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C8" w:rsidRPr="00FA135B" w:rsidRDefault="009D48C8" w:rsidP="00B06745">
      <w:pPr>
        <w:jc w:val="center"/>
        <w:rPr>
          <w:sz w:val="20"/>
        </w:rPr>
      </w:pPr>
      <w:r w:rsidRPr="004F7984">
        <w:rPr>
          <w:b/>
          <w:color w:val="FF0000"/>
        </w:rPr>
        <w:t>SCHEDE</w:t>
      </w:r>
      <w:r>
        <w:rPr>
          <w:b/>
        </w:rPr>
        <w:br/>
      </w:r>
      <w:r w:rsidRPr="00FA135B">
        <w:rPr>
          <w:sz w:val="20"/>
        </w:rPr>
        <w:t>a cura di Nicola Galli</w:t>
      </w:r>
    </w:p>
    <w:p w:rsidR="009D48C8" w:rsidRPr="004F7984" w:rsidRDefault="009D48C8" w:rsidP="00B06745">
      <w:pPr>
        <w:jc w:val="center"/>
        <w:rPr>
          <w:b/>
          <w:color w:val="FF0000"/>
        </w:rPr>
      </w:pPr>
      <w:r w:rsidRPr="004F7984">
        <w:rPr>
          <w:b/>
          <w:color w:val="FF0000"/>
          <w:sz w:val="24"/>
        </w:rPr>
        <w:t>Lettura e funzionamento dell’orologio astronomico</w:t>
      </w:r>
    </w:p>
    <w:p w:rsidR="009D48C8" w:rsidRDefault="00034D4A" w:rsidP="00B06745">
      <w:pPr>
        <w:jc w:val="center"/>
        <w:rPr>
          <w:b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.3pt;margin-top:11.1pt;width:240.25pt;height:147.1pt;z-index:251652096" filled="f" stroked="f">
            <v:textbox style="mso-next-textbox:#_x0000_s1026;mso-fit-shape-to-text:t">
              <w:txbxContent>
                <w:p w:rsidR="009D48C8" w:rsidRDefault="009D48C8" w:rsidP="00DE3C3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Dea </w:t>
                  </w:r>
                  <w:proofErr w:type="spellStart"/>
                  <w:r>
                    <w:rPr>
                      <w:b/>
                    </w:rPr>
                    <w:t>Latona</w:t>
                  </w:r>
                  <w:proofErr w:type="spellEnd"/>
                  <w:r>
                    <w:rPr>
                      <w:b/>
                    </w:rPr>
                    <w:t>, madre di Apollo (Sole) e Diana (Luna) e indicazioni lunari:</w:t>
                  </w:r>
                </w:p>
                <w:p w:rsidR="009D48C8" w:rsidRDefault="009D48C8" w:rsidP="002D2EA2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>Falcetto lunare: indica il giorno sul calendario della luna (29 giorni: 1 nuova, 15 piena)</w:t>
                  </w:r>
                </w:p>
                <w:p w:rsidR="009D48C8" w:rsidRDefault="009D48C8" w:rsidP="002D2EA2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 xml:space="preserve">Disco delle fasi lunari </w:t>
                  </w:r>
                </w:p>
                <w:p w:rsidR="009D48C8" w:rsidRDefault="009D48C8" w:rsidP="002D2EA2">
                  <w:pPr>
                    <w:pStyle w:val="Paragrafoelenco"/>
                    <w:numPr>
                      <w:ilvl w:val="0"/>
                      <w:numId w:val="7"/>
                    </w:numPr>
                  </w:pPr>
                  <w:r>
                    <w:t>Fulmine che indica la posizione della luna nello zodiaco</w:t>
                  </w:r>
                </w:p>
              </w:txbxContent>
            </v:textbox>
          </v:shape>
        </w:pict>
      </w:r>
    </w:p>
    <w:p w:rsidR="009D48C8" w:rsidRDefault="00034D4A" w:rsidP="00B06745">
      <w:pPr>
        <w:jc w:val="center"/>
        <w:rPr>
          <w:b/>
        </w:rPr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6.55pt;margin-top:7.55pt;width:41.25pt;height:298.85pt;flip:y;z-index:251653120" o:connectortype="straight" strokecolor="#c00000" strokeweight="1.5pt">
            <v:stroke endarrow="block"/>
          </v:shape>
        </w:pict>
      </w:r>
    </w:p>
    <w:p w:rsidR="009D48C8" w:rsidRDefault="00034D4A" w:rsidP="00B06745">
      <w:pPr>
        <w:jc w:val="center"/>
        <w:rPr>
          <w:b/>
        </w:rPr>
      </w:pPr>
      <w:r>
        <w:rPr>
          <w:noProof/>
          <w:lang w:eastAsia="it-IT"/>
        </w:rPr>
        <w:pict>
          <v:shape id="_x0000_s1028" type="#_x0000_t202" style="position:absolute;left:0;text-align:left;margin-left:-11.9pt;margin-top:5.7pt;width:192.75pt;height:147.1pt;z-index:251650048" filled="f" stroked="f">
            <v:textbox style="mso-next-textbox:#_x0000_s1028;mso-fit-shape-to-text:t">
              <w:txbxContent>
                <w:p w:rsidR="009D48C8" w:rsidRDefault="009D48C8">
                  <w:r w:rsidRPr="00DE3C33">
                    <w:rPr>
                      <w:b/>
                    </w:rPr>
                    <w:t>Lancetta e quadrante delle 24 ore</w:t>
                  </w:r>
                  <w:r>
                    <w:t>, scritte in numeri romani, la prima orientata ad occidente, al tramonto. Non c’è la lancetta dei minuti, all’epoca poco significativi. La posizione delle ore in ogni settore indica anche approssimativamente i minuti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9" type="#_x0000_t32" style="position:absolute;left:0;text-align:left;margin-left:213.3pt;margin-top:13.75pt;width:74.25pt;height:240.75pt;flip:y;z-index:251654144" o:connectortype="straight" strokecolor="#c00000" strokeweight="1.5pt">
            <v:stroke endarrow="block"/>
          </v:shape>
        </w:pict>
      </w:r>
    </w:p>
    <w:p w:rsidR="009D48C8" w:rsidRDefault="00034D4A" w:rsidP="00B06745">
      <w:pPr>
        <w:jc w:val="center"/>
        <w:rPr>
          <w:b/>
        </w:rPr>
      </w:pPr>
      <w:r>
        <w:rPr>
          <w:noProof/>
          <w:lang w:eastAsia="it-IT"/>
        </w:rPr>
        <w:pict>
          <v:shape id="_x0000_s1030" type="#_x0000_t32" style="position:absolute;left:0;text-align:left;margin-left:257.55pt;margin-top:19.95pt;width:34.5pt;height:249.75pt;flip:y;z-index:251655168" o:connectortype="straight" strokecolor="#c00000" strokeweight="1.5pt">
            <v:stroke endarrow="block"/>
          </v:shape>
        </w:pict>
      </w:r>
    </w:p>
    <w:p w:rsidR="009D48C8" w:rsidRDefault="00034D4A" w:rsidP="00B06745">
      <w:pPr>
        <w:jc w:val="center"/>
        <w:rPr>
          <w:b/>
        </w:rPr>
      </w:pPr>
      <w:r>
        <w:rPr>
          <w:noProof/>
          <w:lang w:eastAsia="it-IT"/>
        </w:rPr>
        <w:pict>
          <v:shape id="_x0000_s1031" type="#_x0000_t32" style="position:absolute;left:0;text-align:left;margin-left:277.8pt;margin-top:18.65pt;width:84pt;height:248.25pt;flip:y;z-index:251656192" o:connectortype="straight" strokecolor="#c00000" strokeweight="1.5pt">
            <v:stroke endarrow="block"/>
          </v:shape>
        </w:pict>
      </w:r>
    </w:p>
    <w:p w:rsidR="009D48C8" w:rsidRDefault="00034D4A" w:rsidP="00B06745">
      <w:pPr>
        <w:jc w:val="center"/>
      </w:pPr>
      <w:r>
        <w:rPr>
          <w:noProof/>
          <w:lang w:eastAsia="it-IT"/>
        </w:rPr>
        <w:pict>
          <v:shape id="_x0000_s1032" type="#_x0000_t32" style="position:absolute;left:0;text-align:left;margin-left:281.55pt;margin-top:180.85pt;width:42pt;height:214.05pt;flip:x;z-index:251663360" o:connectortype="straight" strokecolor="#c00000" strokeweight="1.5pt">
            <v:stroke endarrow="block"/>
          </v:shape>
        </w:pict>
      </w:r>
      <w:r>
        <w:rPr>
          <w:noProof/>
          <w:lang w:eastAsia="it-IT"/>
        </w:rPr>
        <w:pict>
          <v:shape id="_x0000_s1033" type="#_x0000_t32" style="position:absolute;left:0;text-align:left;margin-left:145.05pt;margin-top:288.85pt;width:48pt;height:102.7pt;flip:x;z-index:251662336" o:connectortype="straight" strokecolor="#c00000" strokeweight="1.5pt">
            <v:stroke endarrow="block"/>
          </v:shape>
        </w:pict>
      </w:r>
      <w:r>
        <w:rPr>
          <w:noProof/>
          <w:lang w:eastAsia="it-IT"/>
        </w:rPr>
        <w:pict>
          <v:shape id="_x0000_s1034" type="#_x0000_t32" style="position:absolute;left:0;text-align:left;margin-left:91pt;margin-top:142.6pt;width:88.7pt;height:242.25pt;flip:x;z-index:251661312" o:connectortype="straight" strokecolor="#c00000" strokeweight="1.5pt">
            <v:stroke endarrow="block"/>
          </v:shape>
        </w:pict>
      </w:r>
      <w:r>
        <w:rPr>
          <w:noProof/>
          <w:lang w:eastAsia="it-IT"/>
        </w:rPr>
        <w:pict>
          <v:shape id="_x0000_s1035" type="#_x0000_t202" style="position:absolute;left:0;text-align:left;margin-left:-26.55pt;margin-top:388.5pt;width:326.5pt;height:163.8pt;z-index:251660288" filled="f" stroked="f">
            <v:textbox style="mso-next-textbox:#_x0000_s1035">
              <w:txbxContent>
                <w:p w:rsidR="009D48C8" w:rsidRPr="00DE3C33" w:rsidRDefault="009D48C8" w:rsidP="00DE3C33">
                  <w:r>
                    <w:rPr>
                      <w:b/>
                    </w:rPr>
                    <w:t xml:space="preserve">Ore planetarie bianche e nere: </w:t>
                  </w:r>
                  <w:r>
                    <w:t>per capire quale pianeta domina in una data ora si determina il punto dorato sull’equatore celeste indicato dalla lancetta del sole (o dal suo prolungamento all’indietro). Determinata l’ora si iniziano a contare i pianeti partendo da quello odierno attribuito alla prima ora bianca, considerando questo ordine: Saturno, Giove, Marte, Sole, Venere, Mercurio, Luna.  Se l’intersezione è tra l’equatore celeste e il prolungamento della lancetta del sole, allora si parte analogamente dalla prima ora nera. Domenica si comincia a contare dal Sole. Marte ideale per le guerre, da evitare, con Saturno per ogni altra faccenda.  Giove e il Sole erano adatti per andare a colloquio con persone importanti.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6" type="#_x0000_t32" style="position:absolute;left:0;text-align:left;margin-left:257.55pt;margin-top:270.85pt;width:180.75pt;height:166.5pt;z-index:251659264" o:connectortype="straight" strokecolor="#c00000" strokeweight="1.5pt">
            <v:stroke endarrow="block"/>
          </v:shape>
        </w:pict>
      </w:r>
      <w:r>
        <w:rPr>
          <w:noProof/>
          <w:lang w:eastAsia="it-IT"/>
        </w:rPr>
        <w:pict>
          <v:shape id="_x0000_s1037" type="#_x0000_t32" style="position:absolute;left:0;text-align:left;margin-left:281.55pt;margin-top:177.1pt;width:63pt;height:260.25pt;z-index:251658240" o:connectortype="straight" strokecolor="#c00000" strokeweight="1.5pt">
            <v:stroke endarrow="block"/>
          </v:shape>
        </w:pict>
      </w:r>
      <w:r>
        <w:rPr>
          <w:noProof/>
          <w:lang w:eastAsia="it-IT"/>
        </w:rPr>
        <w:pict>
          <v:shape id="_x0000_s1038" type="#_x0000_t202" style="position:absolute;left:0;text-align:left;margin-left:334.25pt;margin-top:436.6pt;width:192.75pt;height:147.1pt;z-index:251657216" filled="f" stroked="f">
            <v:textbox style="mso-next-textbox:#_x0000_s1038;mso-fit-shape-to-text:t">
              <w:txbxContent>
                <w:p w:rsidR="009D48C8" w:rsidRPr="00DE3C33" w:rsidRDefault="009D48C8" w:rsidP="00DE3C33">
                  <w:r w:rsidRPr="00DE3C33">
                    <w:rPr>
                      <w:b/>
                    </w:rPr>
                    <w:t xml:space="preserve">Lancetta </w:t>
                  </w:r>
                  <w:r>
                    <w:rPr>
                      <w:b/>
                    </w:rPr>
                    <w:t xml:space="preserve">del sole e disco dello zodiaco: </w:t>
                  </w:r>
                  <w:r w:rsidRPr="00DE3C33">
                    <w:t>indica la posizione del sole nello zodiaco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9" type="#_x0000_t32" style="position:absolute;left:0;text-align:left;margin-left:54.3pt;margin-top:33.85pt;width:29.25pt;height:194.6pt;flip:x y;z-index:251651072" o:connectortype="straight" strokecolor="#c00000" strokeweight="1.5pt">
            <v:stroke endarrow="block"/>
          </v:shape>
        </w:pict>
      </w:r>
      <w:r>
        <w:rPr>
          <w:noProof/>
          <w:lang w:eastAsia="it-IT"/>
        </w:rPr>
        <w:pict>
          <v:shape id="_x0000_s1040" type="#_x0000_t32" style="position:absolute;left:0;text-align:left;margin-left:115.8pt;margin-top:33.85pt;width:29.25pt;height:98.25pt;flip:x y;z-index:251649024" o:connectortype="straight" strokecolor="#c00000" strokeweight="1.5pt">
            <v:stroke endarrow="block"/>
          </v:shape>
        </w:pict>
      </w: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83.25pt;height:429pt;visibility:visible">
            <v:imagedata r:id="rId7" o:title=""/>
          </v:shape>
        </w:pict>
      </w:r>
    </w:p>
    <w:p w:rsidR="009D48C8" w:rsidRDefault="009D48C8" w:rsidP="00B06745">
      <w:pPr>
        <w:jc w:val="center"/>
      </w:pPr>
    </w:p>
    <w:p w:rsidR="009D48C8" w:rsidRDefault="009D48C8" w:rsidP="00B06745">
      <w:pPr>
        <w:jc w:val="center"/>
      </w:pPr>
    </w:p>
    <w:p w:rsidR="009D48C8" w:rsidRDefault="009D48C8" w:rsidP="00B06745">
      <w:pPr>
        <w:jc w:val="center"/>
      </w:pPr>
    </w:p>
    <w:p w:rsidR="009D48C8" w:rsidRDefault="009D48C8" w:rsidP="00B06745">
      <w:pPr>
        <w:jc w:val="center"/>
      </w:pPr>
    </w:p>
    <w:p w:rsidR="009D48C8" w:rsidRPr="004F7984" w:rsidRDefault="009D48C8" w:rsidP="00B06745">
      <w:pPr>
        <w:jc w:val="center"/>
        <w:rPr>
          <w:color w:val="FF0000"/>
        </w:rPr>
      </w:pPr>
    </w:p>
    <w:p w:rsidR="009D48C8" w:rsidRPr="004F7984" w:rsidRDefault="00034D4A" w:rsidP="00FA135B">
      <w:pPr>
        <w:jc w:val="center"/>
        <w:rPr>
          <w:b/>
          <w:color w:val="FF0000"/>
          <w:sz w:val="24"/>
        </w:rPr>
      </w:pPr>
      <w:r>
        <w:rPr>
          <w:noProof/>
          <w:lang w:eastAsia="it-IT"/>
        </w:rPr>
        <w:pict>
          <v:shape id="Immagine 1" o:spid="_x0000_s1041" type="#_x0000_t75" alt="Orologio 028" style="position:absolute;left:0;text-align:left;margin-left:367.05pt;margin-top:-13.1pt;width:139.5pt;height:217.5pt;z-index:-251652096;visibility:visible" wrapcoords="-116 0 -116 21526 21600 21526 21600 0 -116 0">
            <v:imagedata r:id="rId8" o:title=""/>
            <w10:wrap type="tight"/>
          </v:shape>
        </w:pict>
      </w:r>
      <w:r w:rsidR="009D48C8">
        <w:rPr>
          <w:b/>
          <w:color w:val="FF0000"/>
          <w:sz w:val="24"/>
        </w:rPr>
        <w:t>La macchina dell’orologio</w:t>
      </w:r>
    </w:p>
    <w:p w:rsidR="009D48C8" w:rsidRPr="00DE3C33" w:rsidRDefault="009D48C8" w:rsidP="002D2EA2">
      <w:pPr>
        <w:pStyle w:val="Paragrafoelenco"/>
        <w:numPr>
          <w:ilvl w:val="0"/>
          <w:numId w:val="8"/>
        </w:numPr>
        <w:rPr>
          <w:b/>
        </w:rPr>
      </w:pPr>
      <w:r w:rsidRPr="00DE3C33">
        <w:rPr>
          <w:b/>
        </w:rPr>
        <w:t>Treno del tempo</w:t>
      </w:r>
    </w:p>
    <w:p w:rsidR="009D48C8" w:rsidRDefault="009D48C8" w:rsidP="00DE3C33">
      <w:pPr>
        <w:ind w:left="360"/>
      </w:pPr>
      <w:r>
        <w:t xml:space="preserve">L’azione del peso mette in moto il meccanismo controllato da scappamento, verga, bilancia e ruota </w:t>
      </w:r>
      <w:proofErr w:type="spellStart"/>
      <w:r>
        <w:t>caterina</w:t>
      </w:r>
      <w:proofErr w:type="spellEnd"/>
      <w:r>
        <w:t>. L’asse principale compie in tal modo una rotazione ogni due ore.</w:t>
      </w:r>
    </w:p>
    <w:p w:rsidR="009D48C8" w:rsidRDefault="009D48C8" w:rsidP="00DE3C33">
      <w:pPr>
        <w:ind w:left="360"/>
      </w:pPr>
      <w:r>
        <w:t>L’autonomia è di circa 12 ore. Una volta il peso era caricato manualmente a manovella, oggi usiamo un motore elettrico temporizzato.</w:t>
      </w:r>
    </w:p>
    <w:p w:rsidR="009D48C8" w:rsidRDefault="009D48C8" w:rsidP="00DE3C33">
      <w:pPr>
        <w:ind w:left="360"/>
      </w:pPr>
    </w:p>
    <w:p w:rsidR="009D48C8" w:rsidRDefault="009D48C8" w:rsidP="00DE3C33">
      <w:pPr>
        <w:ind w:left="360"/>
      </w:pPr>
    </w:p>
    <w:p w:rsidR="009D48C8" w:rsidRPr="00DE3C33" w:rsidRDefault="00034D4A" w:rsidP="002D2EA2">
      <w:pPr>
        <w:pStyle w:val="Paragrafoelenco"/>
        <w:numPr>
          <w:ilvl w:val="0"/>
          <w:numId w:val="8"/>
        </w:numPr>
        <w:rPr>
          <w:b/>
        </w:rPr>
      </w:pPr>
      <w:r>
        <w:rPr>
          <w:noProof/>
          <w:lang w:eastAsia="it-IT"/>
        </w:rPr>
        <w:pict>
          <v:shape id="Immagine 2" o:spid="_x0000_s1042" type="#_x0000_t75" alt="Orologio 029" style="position:absolute;left:0;text-align:left;margin-left:367.05pt;margin-top:27.15pt;width:139.5pt;height:186.75pt;z-index:-251651072;visibility:visible" wrapcoords="-116 0 -116 21513 21600 21513 21600 0 -116 0">
            <v:imagedata r:id="rId9" o:title=""/>
            <w10:wrap type="tight"/>
          </v:shape>
        </w:pict>
      </w:r>
      <w:r w:rsidR="009D48C8" w:rsidRPr="00DE3C33">
        <w:rPr>
          <w:b/>
        </w:rPr>
        <w:t>Treno della suoneria</w:t>
      </w:r>
    </w:p>
    <w:p w:rsidR="009D48C8" w:rsidRDefault="009D48C8" w:rsidP="00DE3C33">
      <w:pPr>
        <w:ind w:left="360"/>
      </w:pPr>
      <w:r>
        <w:t xml:space="preserve">Sbloccato dal movimento del treno del tempo, una volta all’ora la discesa del secondo grave mette in funzione la campana con il numero di rintocchi della relativa ora, da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12, stabilito grazie alla ruota </w:t>
      </w:r>
      <w:proofErr w:type="spellStart"/>
      <w:r>
        <w:t>spartiora</w:t>
      </w:r>
      <w:proofErr w:type="spellEnd"/>
      <w:r>
        <w:t>.</w:t>
      </w:r>
    </w:p>
    <w:p w:rsidR="009D48C8" w:rsidRDefault="00034D4A" w:rsidP="00DE3C33">
      <w:pPr>
        <w:ind w:left="360"/>
      </w:pPr>
      <w:r>
        <w:rPr>
          <w:noProof/>
          <w:lang w:eastAsia="it-IT"/>
        </w:rPr>
        <w:pict>
          <v:shape id="Immagine 3" o:spid="_x0000_i1026" type="#_x0000_t75" alt="Orologio 030" style="width:234.75pt;height:168.75pt;visibility:visible">
            <v:imagedata r:id="rId10" o:title=""/>
          </v:shape>
        </w:pict>
      </w:r>
    </w:p>
    <w:p w:rsidR="009D48C8" w:rsidRDefault="009D48C8" w:rsidP="00DE3C33">
      <w:pPr>
        <w:pStyle w:val="Paragrafoelenco"/>
      </w:pPr>
    </w:p>
    <w:p w:rsidR="009D48C8" w:rsidRPr="00DE3C33" w:rsidRDefault="00034D4A" w:rsidP="002D2EA2">
      <w:pPr>
        <w:pStyle w:val="Paragrafoelenco"/>
        <w:numPr>
          <w:ilvl w:val="0"/>
          <w:numId w:val="8"/>
        </w:numPr>
        <w:rPr>
          <w:b/>
        </w:rPr>
      </w:pPr>
      <w:r>
        <w:rPr>
          <w:noProof/>
          <w:lang w:eastAsia="it-IT"/>
        </w:rPr>
        <w:pict>
          <v:shape id="Immagine 4" o:spid="_x0000_s1043" type="#_x0000_t75" alt="Orologio 033" style="position:absolute;left:0;text-align:left;margin-left:271.8pt;margin-top:24.45pt;width:243pt;height:182.25pt;z-index:-251650048;visibility:visible" wrapcoords="-67 0 -67 21511 21600 21511 21600 0 -67 0">
            <v:imagedata r:id="rId11" o:title=""/>
            <w10:wrap type="tight"/>
          </v:shape>
        </w:pict>
      </w:r>
      <w:r w:rsidR="009D48C8" w:rsidRPr="00DE3C33">
        <w:rPr>
          <w:b/>
        </w:rPr>
        <w:t>Macchina astronomica:</w:t>
      </w:r>
    </w:p>
    <w:p w:rsidR="009D48C8" w:rsidRDefault="009D48C8" w:rsidP="00DE3C33">
      <w:pPr>
        <w:ind w:left="360"/>
      </w:pPr>
      <w:r>
        <w:t xml:space="preserve"> è la parte non originale, fedele ricostruzione di Alberto Gorla.  La ruota più grande, Primo Mobile, ingrana con l’asse del treno del tempo, e compie un giro al giorno. Le altre ruote, che ruotano solidali ad essa, con i loro movimenti relativi permettono i movimenti previsti per le indicazioni solari e lunari all’esterno.</w:t>
      </w:r>
    </w:p>
    <w:p w:rsidR="009D48C8" w:rsidRDefault="009D48C8" w:rsidP="00DE3C33">
      <w:pPr>
        <w:ind w:left="360"/>
      </w:pPr>
    </w:p>
    <w:p w:rsidR="009D48C8" w:rsidRDefault="009D48C8" w:rsidP="00DE3C33">
      <w:pPr>
        <w:pStyle w:val="Paragrafoelenco"/>
      </w:pPr>
      <w:r>
        <w:t xml:space="preserve"> </w:t>
      </w:r>
    </w:p>
    <w:p w:rsidR="009D48C8" w:rsidRDefault="009D48C8" w:rsidP="00327629">
      <w:pPr>
        <w:jc w:val="both"/>
      </w:pPr>
    </w:p>
    <w:p w:rsidR="009D48C8" w:rsidRDefault="009D48C8" w:rsidP="00327629">
      <w:pPr>
        <w:jc w:val="both"/>
      </w:pPr>
      <w:bookmarkStart w:id="0" w:name="_GoBack"/>
      <w:bookmarkEnd w:id="0"/>
    </w:p>
    <w:sectPr w:rsidR="009D48C8" w:rsidSect="004F7984">
      <w:footerReference w:type="even" r:id="rId12"/>
      <w:footerReference w:type="default" r:id="rId13"/>
      <w:pgSz w:w="11906" w:h="16838"/>
      <w:pgMar w:top="993" w:right="1134" w:bottom="1134" w:left="1134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8C8" w:rsidRDefault="009D48C8" w:rsidP="0090392C">
      <w:pPr>
        <w:spacing w:after="0" w:line="240" w:lineRule="auto"/>
      </w:pPr>
      <w:r>
        <w:separator/>
      </w:r>
    </w:p>
  </w:endnote>
  <w:endnote w:type="continuationSeparator" w:id="0">
    <w:p w:rsidR="009D48C8" w:rsidRDefault="009D48C8" w:rsidP="0090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C8" w:rsidRDefault="009D48C8" w:rsidP="004F798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D48C8" w:rsidRDefault="009D48C8" w:rsidP="004F798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8C8" w:rsidRDefault="009D48C8" w:rsidP="004F7984">
    <w:pPr>
      <w:pStyle w:val="Pidipagina"/>
      <w:ind w:right="360"/>
      <w:jc w:val="center"/>
    </w:pPr>
  </w:p>
  <w:p w:rsidR="009D48C8" w:rsidRDefault="009D48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8C8" w:rsidRDefault="009D48C8" w:rsidP="0090392C">
      <w:pPr>
        <w:spacing w:after="0" w:line="240" w:lineRule="auto"/>
      </w:pPr>
      <w:r>
        <w:separator/>
      </w:r>
    </w:p>
  </w:footnote>
  <w:footnote w:type="continuationSeparator" w:id="0">
    <w:p w:rsidR="009D48C8" w:rsidRDefault="009D48C8" w:rsidP="00903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64CC6"/>
    <w:multiLevelType w:val="hybridMultilevel"/>
    <w:tmpl w:val="08948F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B745B"/>
    <w:multiLevelType w:val="hybridMultilevel"/>
    <w:tmpl w:val="BAF83D5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C41B7D"/>
    <w:multiLevelType w:val="hybridMultilevel"/>
    <w:tmpl w:val="93F6C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473DC"/>
    <w:multiLevelType w:val="hybridMultilevel"/>
    <w:tmpl w:val="34ECBFA0"/>
    <w:lvl w:ilvl="0" w:tplc="F2369E08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EB5150A"/>
    <w:multiLevelType w:val="hybridMultilevel"/>
    <w:tmpl w:val="EDA0A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D80E5D"/>
    <w:multiLevelType w:val="hybridMultilevel"/>
    <w:tmpl w:val="4D9E1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75AE4"/>
    <w:multiLevelType w:val="hybridMultilevel"/>
    <w:tmpl w:val="637CF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C7428"/>
    <w:multiLevelType w:val="hybridMultilevel"/>
    <w:tmpl w:val="DC8ED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54C"/>
    <w:rsid w:val="00034222"/>
    <w:rsid w:val="00034D4A"/>
    <w:rsid w:val="000A58D7"/>
    <w:rsid w:val="000C4837"/>
    <w:rsid w:val="000E1F78"/>
    <w:rsid w:val="000F2AB1"/>
    <w:rsid w:val="000F52AD"/>
    <w:rsid w:val="00103D97"/>
    <w:rsid w:val="00107F37"/>
    <w:rsid w:val="00112C29"/>
    <w:rsid w:val="00123D9E"/>
    <w:rsid w:val="00130BFF"/>
    <w:rsid w:val="00135A6A"/>
    <w:rsid w:val="00203E0B"/>
    <w:rsid w:val="00224D81"/>
    <w:rsid w:val="0025637B"/>
    <w:rsid w:val="00281E2C"/>
    <w:rsid w:val="002B5594"/>
    <w:rsid w:val="002D29D5"/>
    <w:rsid w:val="002D2EA2"/>
    <w:rsid w:val="002E49FF"/>
    <w:rsid w:val="002F0B3F"/>
    <w:rsid w:val="003265AD"/>
    <w:rsid w:val="00327629"/>
    <w:rsid w:val="00374FC7"/>
    <w:rsid w:val="00391955"/>
    <w:rsid w:val="003C2E73"/>
    <w:rsid w:val="003E5911"/>
    <w:rsid w:val="003F1D1D"/>
    <w:rsid w:val="004167A3"/>
    <w:rsid w:val="00465C84"/>
    <w:rsid w:val="004842D0"/>
    <w:rsid w:val="004A23FE"/>
    <w:rsid w:val="004E2EB1"/>
    <w:rsid w:val="004F046A"/>
    <w:rsid w:val="004F196D"/>
    <w:rsid w:val="004F7984"/>
    <w:rsid w:val="005249F0"/>
    <w:rsid w:val="00525665"/>
    <w:rsid w:val="00532878"/>
    <w:rsid w:val="00553CAE"/>
    <w:rsid w:val="0064237C"/>
    <w:rsid w:val="0065753D"/>
    <w:rsid w:val="006A2757"/>
    <w:rsid w:val="006A2F97"/>
    <w:rsid w:val="006A34FC"/>
    <w:rsid w:val="006B1E53"/>
    <w:rsid w:val="006D3ACC"/>
    <w:rsid w:val="00707635"/>
    <w:rsid w:val="00726B07"/>
    <w:rsid w:val="007402F0"/>
    <w:rsid w:val="00743B70"/>
    <w:rsid w:val="00743FB6"/>
    <w:rsid w:val="00747785"/>
    <w:rsid w:val="00777CEE"/>
    <w:rsid w:val="007F2393"/>
    <w:rsid w:val="008440F5"/>
    <w:rsid w:val="00850F97"/>
    <w:rsid w:val="00881A6C"/>
    <w:rsid w:val="008953F9"/>
    <w:rsid w:val="008B39A0"/>
    <w:rsid w:val="008B4E70"/>
    <w:rsid w:val="008D254C"/>
    <w:rsid w:val="008F450E"/>
    <w:rsid w:val="0090392C"/>
    <w:rsid w:val="00950831"/>
    <w:rsid w:val="009A7E83"/>
    <w:rsid w:val="009D48C8"/>
    <w:rsid w:val="009E30CE"/>
    <w:rsid w:val="00A31F1A"/>
    <w:rsid w:val="00A632C1"/>
    <w:rsid w:val="00A82944"/>
    <w:rsid w:val="00AA0A6E"/>
    <w:rsid w:val="00AA45BC"/>
    <w:rsid w:val="00AB2505"/>
    <w:rsid w:val="00AD1387"/>
    <w:rsid w:val="00B06745"/>
    <w:rsid w:val="00B51702"/>
    <w:rsid w:val="00B60454"/>
    <w:rsid w:val="00B84AE4"/>
    <w:rsid w:val="00B933AC"/>
    <w:rsid w:val="00BB75FF"/>
    <w:rsid w:val="00C21934"/>
    <w:rsid w:val="00C34A1C"/>
    <w:rsid w:val="00C56F87"/>
    <w:rsid w:val="00C652E9"/>
    <w:rsid w:val="00C87441"/>
    <w:rsid w:val="00C948A8"/>
    <w:rsid w:val="00CB4B5D"/>
    <w:rsid w:val="00CC2F38"/>
    <w:rsid w:val="00CF60AE"/>
    <w:rsid w:val="00D00310"/>
    <w:rsid w:val="00D13187"/>
    <w:rsid w:val="00D24829"/>
    <w:rsid w:val="00D270A6"/>
    <w:rsid w:val="00D51357"/>
    <w:rsid w:val="00DD014C"/>
    <w:rsid w:val="00DE12DB"/>
    <w:rsid w:val="00DE3C33"/>
    <w:rsid w:val="00E0677C"/>
    <w:rsid w:val="00E443EB"/>
    <w:rsid w:val="00E45DF8"/>
    <w:rsid w:val="00E572AF"/>
    <w:rsid w:val="00E7726D"/>
    <w:rsid w:val="00EB034F"/>
    <w:rsid w:val="00EC67A0"/>
    <w:rsid w:val="00F03CB3"/>
    <w:rsid w:val="00F456ED"/>
    <w:rsid w:val="00F6563D"/>
    <w:rsid w:val="00F93614"/>
    <w:rsid w:val="00FA135B"/>
    <w:rsid w:val="00FB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8" type="connector" idref="#_x0000_s1036"/>
        <o:r id="V:Rule9" type="connector" idref="#_x0000_s1037"/>
        <o:r id="V:Rule10" type="connector" idref="#_x0000_s1039"/>
        <o:r id="V:Rule11" type="connector" idref="#_x0000_s1040"/>
      </o:rules>
    </o:shapelayout>
  </w:shapeDefaults>
  <w:decimalSymbol w:val=","/>
  <w:listSeparator w:val=";"/>
  <w15:docId w15:val="{4A44A99F-A7C3-45F7-8389-EC524D2DC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2EA2"/>
    <w:pPr>
      <w:spacing w:after="200" w:line="276" w:lineRule="auto"/>
    </w:pPr>
    <w:rPr>
      <w:rFonts w:ascii="Times New Roman" w:hAnsi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D25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3F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F1D1D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3F1D1D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rsid w:val="00903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0392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903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0392C"/>
    <w:rPr>
      <w:rFonts w:cs="Times New Roman"/>
    </w:rPr>
  </w:style>
  <w:style w:type="character" w:styleId="Numeropagina">
    <w:name w:val="page number"/>
    <w:basedOn w:val="Carpredefinitoparagrafo"/>
    <w:uiPriority w:val="99"/>
    <w:rsid w:val="004F79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69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agire</dc:creator>
  <cp:keywords/>
  <dc:description/>
  <cp:lastModifiedBy>Andrea Vincenzi</cp:lastModifiedBy>
  <cp:revision>5</cp:revision>
  <cp:lastPrinted>2014-09-12T16:30:00Z</cp:lastPrinted>
  <dcterms:created xsi:type="dcterms:W3CDTF">2014-09-12T12:44:00Z</dcterms:created>
  <dcterms:modified xsi:type="dcterms:W3CDTF">2014-10-02T15:53:00Z</dcterms:modified>
</cp:coreProperties>
</file>