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C2FE" w14:textId="77777777" w:rsidR="007F1CBF" w:rsidRDefault="007F1CBF" w:rsidP="007F1CBF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E2D5906" w14:textId="77777777" w:rsidR="007F1CBF" w:rsidRDefault="007F1CBF" w:rsidP="007F1CBF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1CBD115A" w14:textId="3BB9FCDA" w:rsidR="007F1CBF" w:rsidRDefault="007F1CBF" w:rsidP="007F1CBF">
      <w:pPr>
        <w:pStyle w:val="Titolo7"/>
        <w:spacing w:before="94" w:line="240" w:lineRule="atLeast"/>
        <w:ind w:left="102" w:right="-1"/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bookmarkStart w:id="0" w:name="_Hlk121817048"/>
      <w:r w:rsidRPr="00051C2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NEXT GENERATION EU - MISSIONE 1 COMPONENTE 3 CULTURA 4.0 (M1C3-3</w:t>
      </w:r>
      <w:r w:rsidR="00B92C64" w:rsidRPr="00051C2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) INVESTIMENTO</w:t>
      </w:r>
      <w:r w:rsidRPr="00051C2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 1.2 –  RIMOZIONE DELLE BARRIERE FISICHE E COGNITIVE IN MUSEI, BIBLIOTECHE E ARCHIVI PER CONSENTIRE UN PIÙ AMPIO ACCESSO E PARTECIPAZIONE ALLA CULTURA - PROGETTO BIBLIOTECA TERESIANA INCLUSIVA</w:t>
      </w:r>
      <w:r w:rsidRPr="00051C29">
        <w:rPr>
          <w:rFonts w:ascii="Arial" w:eastAsia="Arial Unicode MS" w:hAnsi="Arial" w:cs="Arial"/>
          <w:sz w:val="20"/>
          <w:szCs w:val="20"/>
          <w:lang w:eastAsia="it-IT"/>
        </w:rPr>
        <w:t xml:space="preserve">” - </w:t>
      </w:r>
      <w:r w:rsidRPr="00051C29">
        <w:rPr>
          <w:rFonts w:ascii="Arial" w:eastAsia="Arial Unicode MS" w:hAnsi="Arial" w:cs="Arial"/>
          <w:sz w:val="20"/>
          <w:szCs w:val="20"/>
          <w:lang w:eastAsia="it-IT"/>
        </w:rPr>
        <w:tab/>
        <w:t xml:space="preserve"> </w:t>
      </w:r>
      <w:bookmarkEnd w:id="0"/>
    </w:p>
    <w:p w14:paraId="1C4F58D4" w14:textId="69F3478B" w:rsidR="007F1CBF" w:rsidRDefault="007F1CBF" w:rsidP="007F1CBF">
      <w:pPr>
        <w:suppressAutoHyphens/>
        <w:adjustRightInd w:val="0"/>
        <w:ind w:left="102"/>
        <w:jc w:val="both"/>
        <w:rPr>
          <w:rFonts w:ascii="ArialNarrow,Bold" w:hAnsi="ArialNarrow,Bold" w:cs="ArialNarrow,Bold"/>
          <w:b/>
          <w:bCs/>
          <w:sz w:val="20"/>
          <w:szCs w:val="32"/>
        </w:rPr>
      </w:pPr>
      <w:r w:rsidRPr="00D1771D">
        <w:rPr>
          <w:rFonts w:ascii="ArialNarrow,Bold" w:hAnsi="ArialNarrow,Bold" w:cs="ArialNarrow,Bold"/>
          <w:b/>
          <w:bCs/>
          <w:sz w:val="20"/>
          <w:szCs w:val="32"/>
        </w:rPr>
        <w:t>PROCEDURA APERTA</w:t>
      </w:r>
      <w:r>
        <w:rPr>
          <w:rFonts w:ascii="ArialNarrow,Bold" w:hAnsi="ArialNarrow,Bold" w:cs="ArialNarrow,Bold"/>
          <w:b/>
          <w:bCs/>
          <w:sz w:val="20"/>
          <w:szCs w:val="32"/>
        </w:rPr>
        <w:t xml:space="preserve"> </w:t>
      </w:r>
      <w:r w:rsidR="00B92C64">
        <w:rPr>
          <w:rFonts w:ascii="ArialNarrow,Bold" w:hAnsi="ArialNarrow,Bold" w:cs="ArialNarrow,Bold"/>
          <w:b/>
          <w:bCs/>
          <w:sz w:val="20"/>
          <w:szCs w:val="32"/>
        </w:rPr>
        <w:t>IN MODALITA</w:t>
      </w:r>
      <w:r>
        <w:rPr>
          <w:rFonts w:ascii="ArialNarrow,Bold" w:hAnsi="ArialNarrow,Bold" w:cs="ArialNarrow,Bold"/>
          <w:b/>
          <w:bCs/>
          <w:sz w:val="20"/>
          <w:szCs w:val="32"/>
        </w:rPr>
        <w:t>’ TELEMATICA MEDIANTE UTILIZZO PIATTAFORMA SINTEL DI ARIA SPA</w:t>
      </w:r>
      <w:r w:rsidRPr="00D1771D">
        <w:rPr>
          <w:rFonts w:ascii="ArialNarrow,Bold" w:hAnsi="ArialNarrow,Bold" w:cs="ArialNarrow,Bold"/>
          <w:b/>
          <w:bCs/>
          <w:sz w:val="20"/>
          <w:szCs w:val="32"/>
        </w:rPr>
        <w:t xml:space="preserve"> </w:t>
      </w:r>
      <w:r w:rsidR="00B92C64">
        <w:rPr>
          <w:rFonts w:ascii="ArialNarrow,Bold" w:hAnsi="ArialNarrow,Bold" w:cs="ArialNarrow,Bold"/>
          <w:b/>
          <w:bCs/>
          <w:sz w:val="20"/>
          <w:szCs w:val="32"/>
        </w:rPr>
        <w:t xml:space="preserve">PER </w:t>
      </w:r>
      <w:r w:rsidR="00B92C64" w:rsidRPr="00B92C64">
        <w:rPr>
          <w:rFonts w:ascii="Arial" w:eastAsia="Arial Unicode MS" w:hAnsi="Arial" w:cs="Arial"/>
          <w:lang w:eastAsia="it-IT"/>
        </w:rPr>
        <w:t>FORNITURA E POSA IN OPERA DI ALLESTIMENTI, ARREDI E DISPOSITIVI PER L’ABBATTIMENTO DELLE BARRIERE ARCHITETTONICHE</w:t>
      </w:r>
    </w:p>
    <w:p w14:paraId="2B0F7A29" w14:textId="6A0766B4" w:rsidR="007F1CBF" w:rsidRDefault="007F1CBF" w:rsidP="007F1CBF">
      <w:pPr>
        <w:suppressAutoHyphens/>
        <w:adjustRightInd w:val="0"/>
        <w:ind w:firstLine="102"/>
        <w:jc w:val="both"/>
        <w:rPr>
          <w:rFonts w:ascii="Arial"/>
        </w:rPr>
      </w:pPr>
      <w:r>
        <w:rPr>
          <w:rFonts w:ascii="ArialNarrow,Bold" w:hAnsi="ArialNarrow,Bold" w:cs="ArialNarrow,Bold"/>
          <w:b/>
          <w:bCs/>
          <w:sz w:val="20"/>
          <w:szCs w:val="32"/>
        </w:rPr>
        <w:t>CIG.</w:t>
      </w:r>
      <w:r w:rsidR="00B92C64">
        <w:rPr>
          <w:rFonts w:ascii="ArialNarrow,Bold" w:hAnsi="ArialNarrow,Bold" w:cs="ArialNarrow,Bold"/>
          <w:b/>
          <w:bCs/>
          <w:sz w:val="20"/>
          <w:szCs w:val="32"/>
        </w:rPr>
        <w:t xml:space="preserve">98261760F5 </w:t>
      </w:r>
      <w:r>
        <w:rPr>
          <w:rFonts w:ascii="ArialNarrow,Bold" w:hAnsi="ArialNarrow,Bold" w:cs="ArialNarrow,Bold"/>
          <w:b/>
          <w:bCs/>
          <w:sz w:val="20"/>
          <w:szCs w:val="32"/>
        </w:rPr>
        <w:t xml:space="preserve">   CUP</w:t>
      </w:r>
      <w:r w:rsidRPr="005E427A">
        <w:rPr>
          <w:rFonts w:ascii="ArialNarrow,Bold" w:hAnsi="ArialNarrow,Bold" w:cs="ArialNarrow,Bold"/>
          <w:b/>
          <w:bCs/>
          <w:sz w:val="20"/>
          <w:szCs w:val="32"/>
        </w:rPr>
        <w:t xml:space="preserve"> </w:t>
      </w:r>
      <w:r w:rsidRPr="00824608">
        <w:rPr>
          <w:rFonts w:ascii="Arial"/>
        </w:rPr>
        <w:t>I69I23000000006</w:t>
      </w:r>
      <w:r>
        <w:rPr>
          <w:rFonts w:ascii="Arial"/>
        </w:rPr>
        <w:t xml:space="preserve">  </w:t>
      </w:r>
    </w:p>
    <w:p w14:paraId="58C44214" w14:textId="2CA4AFB0" w:rsidR="00561444" w:rsidRPr="00B8716C" w:rsidRDefault="00561444" w:rsidP="00B8716C">
      <w:pPr>
        <w:pStyle w:val="Titolo1"/>
        <w:ind w:left="1242"/>
      </w:pPr>
    </w:p>
    <w:p w14:paraId="1D76DCB9" w14:textId="64A618A8" w:rsidR="00853784" w:rsidRDefault="00853784" w:rsidP="00BE47C9">
      <w:pPr>
        <w:adjustRightInd w:val="0"/>
        <w:spacing w:line="0" w:lineRule="atLeast"/>
        <w:jc w:val="both"/>
      </w:pPr>
    </w:p>
    <w:p w14:paraId="68A38AD5" w14:textId="4336841B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0FCE" w14:textId="77777777" w:rsidR="007F1CBF" w:rsidRDefault="007F1C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47FF" w14:textId="77777777" w:rsidR="007F1CBF" w:rsidRDefault="007F1C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FB66" w14:textId="77777777" w:rsidR="007F1CBF" w:rsidRDefault="007F1C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43C0" w14:textId="77777777" w:rsidR="007F1CBF" w:rsidRDefault="007F1C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395" w14:textId="0FAB445C" w:rsidR="000D0AC2" w:rsidRDefault="000D0AC2">
    <w:pPr>
      <w:pStyle w:val="Corpotesto"/>
      <w:spacing w:line="14" w:lineRule="auto"/>
      <w:rPr>
        <w:sz w:val="20"/>
      </w:rPr>
    </w:pPr>
  </w:p>
  <w:p w14:paraId="39159CC8" w14:textId="0D2C75BB" w:rsidR="00561444" w:rsidRDefault="00561444">
    <w:pPr>
      <w:pStyle w:val="Corpotesto"/>
      <w:spacing w:line="14" w:lineRule="auto"/>
      <w:rPr>
        <w:sz w:val="20"/>
      </w:rPr>
    </w:pPr>
  </w:p>
  <w:p w14:paraId="7DAD4EF0" w14:textId="77777777" w:rsidR="00561444" w:rsidRDefault="00561444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86A3F49" w14:textId="77777777" w:rsidR="00561444" w:rsidRDefault="00561444" w:rsidP="00561444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2"/>
      <w:gridCol w:w="6160"/>
      <w:gridCol w:w="2148"/>
    </w:tblGrid>
    <w:tr w:rsidR="00561444" w:rsidRPr="00A73EF6" w14:paraId="2108FEE6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5F0AA065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712770A7" wp14:editId="1119B23A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5B82A78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21D722C7" wp14:editId="555DFF9D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60BA3" w14:textId="28892CA3" w:rsidR="00561444" w:rsidRDefault="00561444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 w:rsidRPr="00561444">
            <w:rPr>
              <w:b/>
              <w:sz w:val="20"/>
              <w:szCs w:val="20"/>
            </w:rPr>
            <w:t>ATTESTAZIONE DEL RISPETTO DEL PRINCIPIO DNSH (“</w:t>
          </w:r>
          <w:r w:rsidRPr="00561444">
            <w:rPr>
              <w:b/>
              <w:i/>
              <w:sz w:val="20"/>
              <w:szCs w:val="20"/>
            </w:rPr>
            <w:t>Do No Significant Harm</w:t>
          </w:r>
          <w:r w:rsidRPr="00561444">
            <w:rPr>
              <w:b/>
              <w:sz w:val="20"/>
              <w:szCs w:val="20"/>
            </w:rPr>
            <w:t>”)</w:t>
          </w:r>
          <w:r w:rsidRPr="00561444">
            <w:rPr>
              <w:b/>
              <w:spacing w:val="-57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AI</w:t>
          </w:r>
          <w:r w:rsidRPr="00561444">
            <w:rPr>
              <w:b/>
              <w:spacing w:val="-2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SENSI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DELL’ART.</w:t>
          </w:r>
          <w:r w:rsidRPr="00561444">
            <w:rPr>
              <w:b/>
              <w:spacing w:val="-3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17 DEL REG.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UE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2020/852</w:t>
          </w:r>
        </w:p>
        <w:p w14:paraId="01144B53" w14:textId="1FC8332F" w:rsidR="00561444" w:rsidRPr="001014C2" w:rsidRDefault="00561444" w:rsidP="00561444">
          <w:pPr>
            <w:adjustRightInd w:val="0"/>
          </w:pPr>
        </w:p>
        <w:p w14:paraId="029A500D" w14:textId="77777777" w:rsidR="00561444" w:rsidRPr="002B0138" w:rsidRDefault="00561444" w:rsidP="00561444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74FDAC3B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42C550E6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26BD63A5" w14:textId="3C84EEDB" w:rsidR="00561444" w:rsidRDefault="00B8716C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Mod.</w:t>
          </w:r>
          <w:r w:rsidR="002D04D8">
            <w:t>3.5</w:t>
          </w:r>
        </w:p>
        <w:p w14:paraId="19B55381" w14:textId="67895909" w:rsidR="00EA4FD6" w:rsidRPr="00A73EF6" w:rsidRDefault="00EA4FD6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 CL4</w:t>
          </w:r>
        </w:p>
        <w:p w14:paraId="4AA46D7C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2CFC" w14:textId="77777777" w:rsidR="007F1CBF" w:rsidRDefault="007F1C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337731919">
    <w:abstractNumId w:val="1"/>
  </w:num>
  <w:num w:numId="2" w16cid:durableId="5535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2D04D8"/>
    <w:rsid w:val="003C60F9"/>
    <w:rsid w:val="00561444"/>
    <w:rsid w:val="005A44CA"/>
    <w:rsid w:val="005B2FD4"/>
    <w:rsid w:val="006704B5"/>
    <w:rsid w:val="006D592A"/>
    <w:rsid w:val="006F32FF"/>
    <w:rsid w:val="007F1CBF"/>
    <w:rsid w:val="00822B19"/>
    <w:rsid w:val="00853784"/>
    <w:rsid w:val="008B4E69"/>
    <w:rsid w:val="009C6B31"/>
    <w:rsid w:val="00AC6012"/>
    <w:rsid w:val="00B8716C"/>
    <w:rsid w:val="00B92C64"/>
    <w:rsid w:val="00BE47C9"/>
    <w:rsid w:val="00C6741A"/>
    <w:rsid w:val="00DC07ED"/>
    <w:rsid w:val="00EA4FD6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F1CBF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7ED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F1CBF"/>
    <w:rPr>
      <w:rFonts w:eastAsiaTheme="minorEastAs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 FRANCESCA</dc:creator>
  <cp:lastModifiedBy>Comune di Mantova - Affari Generali - Ufficio Gare</cp:lastModifiedBy>
  <cp:revision>22</cp:revision>
  <dcterms:created xsi:type="dcterms:W3CDTF">2022-11-14T16:04:00Z</dcterms:created>
  <dcterms:modified xsi:type="dcterms:W3CDTF">2023-05-23T08:58:00Z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