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1F4B" w:rsidRPr="0011541B" w:rsidRDefault="006E3B92" w:rsidP="006E3B92">
      <w:pPr>
        <w:tabs>
          <w:tab w:val="left" w:pos="2940"/>
        </w:tabs>
        <w:rPr>
          <w:rFonts w:ascii="Calibri" w:hAnsi="Calibri" w:cs="Calibri"/>
          <w:b/>
          <w:i/>
          <w:spacing w:val="-4"/>
          <w:sz w:val="18"/>
        </w:rPr>
      </w:pPr>
      <w:r>
        <w:rPr>
          <w:rFonts w:ascii="Calibri" w:hAnsi="Calibri" w:cs="Calibri"/>
          <w:b/>
          <w:i/>
          <w:spacing w:val="-4"/>
          <w:sz w:val="18"/>
        </w:rPr>
        <w:tab/>
      </w:r>
    </w:p>
    <w:p w:rsidR="00B51F4B" w:rsidRPr="00DE0ACF" w:rsidRDefault="00B51F4B" w:rsidP="008349A2">
      <w:pPr>
        <w:widowControl w:val="0"/>
        <w:ind w:left="142" w:right="23"/>
        <w:jc w:val="center"/>
        <w:rPr>
          <w:rFonts w:ascii="Calibri" w:hAnsi="Calibri" w:cs="Calibri"/>
          <w:b/>
          <w:bCs/>
          <w:sz w:val="24"/>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239"/>
        <w:gridCol w:w="5240"/>
      </w:tblGrid>
      <w:tr w:rsidR="00B51F4B" w:rsidRPr="00DE0ACF" w:rsidTr="009917A5">
        <w:trPr>
          <w:trHeight w:val="221"/>
          <w:jc w:val="center"/>
        </w:trPr>
        <w:tc>
          <w:tcPr>
            <w:tcW w:w="10487" w:type="dxa"/>
            <w:gridSpan w:val="2"/>
            <w:tcBorders>
              <w:top w:val="single" w:sz="4" w:space="0" w:color="auto"/>
              <w:left w:val="single" w:sz="4" w:space="0" w:color="auto"/>
              <w:bottom w:val="single" w:sz="4" w:space="0" w:color="auto"/>
              <w:right w:val="single" w:sz="4" w:space="0" w:color="auto"/>
            </w:tcBorders>
            <w:shd w:val="pct12" w:color="auto" w:fill="auto"/>
          </w:tcPr>
          <w:p w:rsidR="00B51F4B" w:rsidRPr="00DE0ACF" w:rsidRDefault="00B51F4B" w:rsidP="00BA5894">
            <w:pPr>
              <w:widowControl w:val="0"/>
              <w:ind w:right="23"/>
              <w:jc w:val="center"/>
              <w:rPr>
                <w:rFonts w:ascii="Calibri" w:hAnsi="Calibri" w:cs="Calibri"/>
                <w:b/>
                <w:bCs/>
                <w:sz w:val="24"/>
              </w:rPr>
            </w:pPr>
            <w:r w:rsidRPr="00DE0ACF">
              <w:rPr>
                <w:rFonts w:ascii="Calibri" w:hAnsi="Calibri" w:cs="Calibri"/>
                <w:b/>
                <w:bCs/>
                <w:sz w:val="32"/>
              </w:rPr>
              <w:t>Lavori di</w:t>
            </w:r>
          </w:p>
        </w:tc>
      </w:tr>
      <w:tr w:rsidR="00B51F4B" w:rsidRPr="00DE0ACF" w:rsidTr="0037145B">
        <w:trPr>
          <w:jc w:val="center"/>
        </w:trPr>
        <w:tc>
          <w:tcPr>
            <w:tcW w:w="10487" w:type="dxa"/>
            <w:gridSpan w:val="2"/>
            <w:tcBorders>
              <w:top w:val="single" w:sz="4" w:space="0" w:color="auto"/>
              <w:left w:val="single" w:sz="4" w:space="0" w:color="auto"/>
              <w:bottom w:val="single" w:sz="4" w:space="0" w:color="auto"/>
              <w:right w:val="single" w:sz="4" w:space="0" w:color="auto"/>
            </w:tcBorders>
          </w:tcPr>
          <w:p w:rsidR="00495EE6" w:rsidRDefault="00495EE6" w:rsidP="00495EE6">
            <w:pPr>
              <w:pStyle w:val="Titolo1"/>
              <w:jc w:val="both"/>
              <w:rPr>
                <w:sz w:val="22"/>
                <w:szCs w:val="22"/>
              </w:rPr>
            </w:pPr>
            <w:r>
              <w:rPr>
                <w:sz w:val="22"/>
                <w:szCs w:val="22"/>
              </w:rPr>
              <w:t>MANUTENZIONE STRAORDINARIA DI EDILIZIA LEGGERA ADEGUAMENTO E ADATTAMENTO FUNZIONALE DEGLI SPAZI E DELLE AULE DIDATTICHE DI PLESSI SCOLASTICI: SCUOLA DELL’INFANZIA “E. BERNI”, SCUOLA DELL’INFANZIA “O. PACCHIONI”, SCUOLA SECONDARIA “BERTAZZOLO”, SCUOLA PRIMARIA “MARTIRI DI BELFIORE”, SCUOLA DELL’INFANZIA “C. COLLODI”</w:t>
            </w:r>
          </w:p>
          <w:p w:rsidR="00495EE6" w:rsidRDefault="00495EE6" w:rsidP="00495EE6">
            <w:pPr>
              <w:pStyle w:val="Titolo1"/>
              <w:jc w:val="both"/>
              <w:rPr>
                <w:sz w:val="22"/>
                <w:szCs w:val="22"/>
              </w:rPr>
            </w:pPr>
            <w:r>
              <w:rPr>
                <w:sz w:val="22"/>
                <w:szCs w:val="22"/>
              </w:rPr>
              <w:t>CUP I64H20000130001 – CIG 8400521939</w:t>
            </w:r>
          </w:p>
          <w:p w:rsidR="00495EE6" w:rsidRPr="006E65C3" w:rsidRDefault="00495EE6" w:rsidP="00495EE6">
            <w:pPr>
              <w:pStyle w:val="Titolo1"/>
              <w:jc w:val="both"/>
              <w:rPr>
                <w:sz w:val="22"/>
                <w:szCs w:val="22"/>
              </w:rPr>
            </w:pPr>
            <w:r w:rsidRPr="006E65C3">
              <w:rPr>
                <w:rFonts w:cs="Arial"/>
                <w:sz w:val="20"/>
              </w:rPr>
              <w:t>BANDO  PON - “Per la scuola, competenze e ambienti per l’apprendimento” 2014-2020 – Asse II – Infrastrutture per l’Istruzione – Fondo Europeo di Sviluppo Regionale (FESR) – Obiettivo Specifico 10.7 – Azione 10.7.1 -“Interventi di riqualificazione degli edifici scolastici, (efficientamento energetico, sicurezza, attrattività e innovatività, accessibilità, impianti sportivi, connettività) anche per facilitare l’accessibilità delle persone con disabilità” –</w:t>
            </w:r>
            <w:r w:rsidRPr="006E65C3">
              <w:rPr>
                <w:rFonts w:cs="Arial"/>
                <w:iCs/>
                <w:sz w:val="20"/>
              </w:rPr>
              <w:t>“Interventi di adeguamento e di adattamento funzionale degli spazi e delle aule didattiche in conseguenza dell’emergenza sanitaria da Covid-19-</w:t>
            </w:r>
          </w:p>
          <w:p w:rsidR="0037145B" w:rsidRPr="0037145B" w:rsidRDefault="0037145B" w:rsidP="00190113">
            <w:pPr>
              <w:widowControl w:val="0"/>
              <w:spacing w:before="60" w:after="120" w:line="300" w:lineRule="auto"/>
              <w:jc w:val="center"/>
              <w:rPr>
                <w:rFonts w:ascii="Calibri" w:hAnsi="Calibri" w:cs="Calibri"/>
                <w:b/>
                <w:bCs/>
                <w:i/>
                <w:sz w:val="30"/>
                <w:szCs w:val="30"/>
                <w:u w:val="single"/>
              </w:rPr>
            </w:pPr>
          </w:p>
        </w:tc>
      </w:tr>
      <w:tr w:rsidR="00B51F4B" w:rsidRPr="00720EF8">
        <w:trPr>
          <w:jc w:val="center"/>
        </w:trPr>
        <w:tc>
          <w:tcPr>
            <w:tcW w:w="5243" w:type="dxa"/>
            <w:tcBorders>
              <w:top w:val="single" w:sz="4" w:space="0" w:color="auto"/>
              <w:left w:val="single" w:sz="4" w:space="0" w:color="auto"/>
              <w:bottom w:val="single" w:sz="4" w:space="0" w:color="auto"/>
              <w:right w:val="single" w:sz="4" w:space="0" w:color="auto"/>
            </w:tcBorders>
          </w:tcPr>
          <w:p w:rsidR="00B51F4B" w:rsidRPr="00875219" w:rsidRDefault="007678CC" w:rsidP="00495EE6">
            <w:pPr>
              <w:widowControl w:val="0"/>
              <w:ind w:right="23"/>
              <w:jc w:val="center"/>
              <w:rPr>
                <w:rFonts w:ascii="Calibri" w:hAnsi="Calibri" w:cs="Calibri"/>
                <w:b/>
                <w:bCs/>
                <w:sz w:val="28"/>
              </w:rPr>
            </w:pPr>
            <w:proofErr w:type="gramStart"/>
            <w:r w:rsidRPr="003B5EF8">
              <w:rPr>
                <w:rFonts w:ascii="Calibri" w:hAnsi="Calibri" w:cs="Calibri"/>
                <w:b/>
                <w:bCs/>
                <w:sz w:val="28"/>
              </w:rPr>
              <w:t>CUP</w:t>
            </w:r>
            <w:r w:rsidR="00651943">
              <w:rPr>
                <w:rFonts w:ascii="Calibri" w:hAnsi="Calibri" w:cs="Calibri"/>
                <w:b/>
                <w:bCs/>
                <w:sz w:val="28"/>
              </w:rPr>
              <w:t xml:space="preserve">: </w:t>
            </w:r>
            <w:r w:rsidR="00495EE6">
              <w:rPr>
                <w:sz w:val="22"/>
                <w:szCs w:val="22"/>
              </w:rPr>
              <w:t xml:space="preserve"> </w:t>
            </w:r>
            <w:r w:rsidR="00495EE6" w:rsidRPr="00495EE6">
              <w:rPr>
                <w:rFonts w:asciiTheme="minorHAnsi" w:hAnsiTheme="minorHAnsi"/>
                <w:b/>
                <w:sz w:val="28"/>
                <w:szCs w:val="28"/>
              </w:rPr>
              <w:t>I</w:t>
            </w:r>
            <w:proofErr w:type="gramEnd"/>
            <w:r w:rsidR="00495EE6" w:rsidRPr="00495EE6">
              <w:rPr>
                <w:rFonts w:asciiTheme="minorHAnsi" w:hAnsiTheme="minorHAnsi"/>
                <w:b/>
                <w:sz w:val="28"/>
                <w:szCs w:val="28"/>
              </w:rPr>
              <w:t>64H20000130001</w:t>
            </w:r>
          </w:p>
        </w:tc>
        <w:tc>
          <w:tcPr>
            <w:tcW w:w="5244" w:type="dxa"/>
            <w:tcBorders>
              <w:top w:val="single" w:sz="4" w:space="0" w:color="auto"/>
              <w:left w:val="single" w:sz="4" w:space="0" w:color="auto"/>
              <w:bottom w:val="single" w:sz="4" w:space="0" w:color="auto"/>
              <w:right w:val="single" w:sz="4" w:space="0" w:color="auto"/>
            </w:tcBorders>
          </w:tcPr>
          <w:p w:rsidR="00B51F4B" w:rsidRPr="00495EE6" w:rsidRDefault="00B51F4B" w:rsidP="00251505">
            <w:pPr>
              <w:widowControl w:val="0"/>
              <w:ind w:right="23"/>
              <w:jc w:val="center"/>
              <w:rPr>
                <w:rFonts w:asciiTheme="minorHAnsi" w:hAnsiTheme="minorHAnsi" w:cs="Calibri"/>
                <w:b/>
                <w:bCs/>
                <w:sz w:val="28"/>
                <w:szCs w:val="28"/>
              </w:rPr>
            </w:pPr>
            <w:r w:rsidRPr="00495EE6">
              <w:rPr>
                <w:rFonts w:asciiTheme="minorHAnsi" w:hAnsiTheme="minorHAnsi" w:cs="Calibri"/>
                <w:b/>
                <w:bCs/>
                <w:sz w:val="28"/>
                <w:szCs w:val="28"/>
              </w:rPr>
              <w:t xml:space="preserve">CIG: </w:t>
            </w:r>
            <w:r w:rsidR="00495EE6" w:rsidRPr="00495EE6">
              <w:rPr>
                <w:rFonts w:asciiTheme="minorHAnsi" w:hAnsiTheme="minorHAnsi"/>
                <w:b/>
                <w:sz w:val="28"/>
                <w:szCs w:val="28"/>
              </w:rPr>
              <w:t>8400521939</w:t>
            </w:r>
          </w:p>
        </w:tc>
      </w:tr>
    </w:tbl>
    <w:p w:rsidR="00B51F4B" w:rsidRDefault="00B51F4B" w:rsidP="008349A2">
      <w:pPr>
        <w:widowControl w:val="0"/>
        <w:ind w:left="142" w:right="23"/>
        <w:jc w:val="center"/>
        <w:rPr>
          <w:rFonts w:ascii="Calibri" w:hAnsi="Calibri" w:cs="Calibri"/>
          <w:b/>
          <w:bCs/>
          <w:sz w:val="24"/>
          <w:u w:val="single"/>
        </w:rPr>
      </w:pPr>
    </w:p>
    <w:p w:rsidR="00B51F4B" w:rsidRPr="00DE0ACF" w:rsidRDefault="00B51F4B" w:rsidP="008349A2">
      <w:pPr>
        <w:widowControl w:val="0"/>
        <w:ind w:left="142" w:right="23"/>
        <w:jc w:val="center"/>
        <w:rPr>
          <w:rFonts w:ascii="Calibri" w:hAnsi="Calibri" w:cs="Calibri"/>
          <w:b/>
          <w:bCs/>
          <w:sz w:val="24"/>
          <w:u w:val="single"/>
        </w:rPr>
      </w:pPr>
    </w:p>
    <w:p w:rsidR="00B51F4B" w:rsidRPr="00DE0ACF" w:rsidRDefault="00495EE6" w:rsidP="008349A2">
      <w:pPr>
        <w:pStyle w:val="Titolo3"/>
        <w:keepNext w:val="0"/>
        <w:widowControl w:val="0"/>
        <w:jc w:val="center"/>
        <w:rPr>
          <w:rFonts w:ascii="Calibri" w:hAnsi="Calibri" w:cs="Calibri"/>
          <w:b/>
          <w:bCs/>
          <w:i w:val="0"/>
          <w:iCs/>
          <w:sz w:val="36"/>
        </w:rPr>
      </w:pPr>
      <w:r>
        <w:rPr>
          <w:rFonts w:ascii="Calibri" w:hAnsi="Calibri" w:cs="Calibri"/>
          <w:b/>
          <w:bCs/>
          <w:i w:val="0"/>
          <w:iCs/>
          <w:sz w:val="36"/>
        </w:rPr>
        <w:t>QUADERNO PATTI E CONDIZIONI</w:t>
      </w:r>
    </w:p>
    <w:p w:rsidR="00B51F4B" w:rsidRPr="00DE0ACF" w:rsidRDefault="00B51F4B" w:rsidP="008349A2">
      <w:pPr>
        <w:pStyle w:val="Rientrocorpodeltesto"/>
        <w:widowControl w:val="0"/>
        <w:tabs>
          <w:tab w:val="left" w:pos="-993"/>
        </w:tabs>
        <w:jc w:val="center"/>
        <w:rPr>
          <w:rFonts w:ascii="Calibri" w:hAnsi="Calibri" w:cs="Calibri"/>
          <w:sz w:val="28"/>
        </w:rPr>
      </w:pPr>
      <w:r w:rsidRPr="00DE0ACF">
        <w:rPr>
          <w:rFonts w:ascii="Calibri" w:hAnsi="Calibri" w:cs="Calibri"/>
          <w:sz w:val="28"/>
        </w:rPr>
        <w:t xml:space="preserve"> (</w:t>
      </w:r>
      <w:proofErr w:type="gramStart"/>
      <w:r w:rsidRPr="00DE0ACF">
        <w:rPr>
          <w:rFonts w:ascii="Calibri" w:hAnsi="Calibri" w:cs="Calibri"/>
          <w:sz w:val="28"/>
        </w:rPr>
        <w:t>articoli</w:t>
      </w:r>
      <w:proofErr w:type="gramEnd"/>
      <w:r w:rsidRPr="00DE0ACF">
        <w:rPr>
          <w:rFonts w:ascii="Calibri" w:hAnsi="Calibri" w:cs="Calibri"/>
          <w:sz w:val="28"/>
        </w:rPr>
        <w:t xml:space="preserve"> 43, commi da 3 a 6, e 184, del </w:t>
      </w:r>
      <w:proofErr w:type="spellStart"/>
      <w:r w:rsidRPr="00DE0ACF">
        <w:rPr>
          <w:rFonts w:ascii="Calibri" w:hAnsi="Calibri" w:cs="Calibri"/>
          <w:sz w:val="28"/>
        </w:rPr>
        <w:t>d.P.R.</w:t>
      </w:r>
      <w:proofErr w:type="spellEnd"/>
      <w:r w:rsidRPr="00DE0ACF">
        <w:rPr>
          <w:rFonts w:ascii="Calibri" w:hAnsi="Calibri" w:cs="Calibri"/>
          <w:sz w:val="28"/>
        </w:rPr>
        <w:t xml:space="preserve"> 5 ottobre 2010, n. 207)</w:t>
      </w:r>
    </w:p>
    <w:p w:rsidR="00B51F4B" w:rsidRDefault="00B51F4B" w:rsidP="00BA7F1D">
      <w:pPr>
        <w:pStyle w:val="Rientrocorpodeltesto"/>
        <w:widowControl w:val="0"/>
        <w:tabs>
          <w:tab w:val="left" w:pos="-993"/>
        </w:tabs>
        <w:jc w:val="center"/>
        <w:rPr>
          <w:rFonts w:ascii="Calibri" w:hAnsi="Calibri" w:cs="Calibri"/>
          <w:b/>
          <w:sz w:val="36"/>
        </w:rPr>
      </w:pPr>
      <w:r w:rsidRPr="00DE0ACF">
        <w:rPr>
          <w:rFonts w:ascii="Calibri" w:hAnsi="Calibri" w:cs="Calibri"/>
          <w:b/>
          <w:sz w:val="36"/>
        </w:rPr>
        <w:t>Contratto a corpo</w:t>
      </w:r>
    </w:p>
    <w:p w:rsidR="00B51F4B" w:rsidRPr="00DE0ACF" w:rsidRDefault="00B51F4B" w:rsidP="00030FB1">
      <w:pPr>
        <w:pStyle w:val="Rientrocorpodeltesto"/>
        <w:widowControl w:val="0"/>
        <w:tabs>
          <w:tab w:val="left" w:pos="-993"/>
        </w:tabs>
        <w:jc w:val="center"/>
        <w:rPr>
          <w:rFonts w:ascii="Calibri" w:hAnsi="Calibri" w:cs="Calibri"/>
          <w:sz w:val="28"/>
        </w:rPr>
      </w:pPr>
      <w:r w:rsidRPr="00DE0ACF">
        <w:rPr>
          <w:rFonts w:ascii="Calibri" w:hAnsi="Calibri" w:cs="Calibri"/>
          <w:sz w:val="28"/>
        </w:rPr>
        <w:t>(articol</w:t>
      </w:r>
      <w:r>
        <w:rPr>
          <w:rFonts w:ascii="Calibri" w:hAnsi="Calibri" w:cs="Calibri"/>
          <w:sz w:val="28"/>
        </w:rPr>
        <w:t xml:space="preserve">o 3, comma 1, lettera </w:t>
      </w:r>
      <w:proofErr w:type="spellStart"/>
      <w:r>
        <w:rPr>
          <w:rFonts w:ascii="Calibri" w:hAnsi="Calibri" w:cs="Calibri"/>
          <w:sz w:val="28"/>
        </w:rPr>
        <w:t>ddddd</w:t>
      </w:r>
      <w:proofErr w:type="spellEnd"/>
      <w:r>
        <w:rPr>
          <w:rFonts w:ascii="Calibri" w:hAnsi="Calibri" w:cs="Calibri"/>
          <w:sz w:val="28"/>
        </w:rPr>
        <w:t>), del Codice dei contratti</w:t>
      </w:r>
      <w:r w:rsidRPr="00DE0ACF">
        <w:rPr>
          <w:rFonts w:ascii="Calibri" w:hAnsi="Calibri" w:cs="Calibri"/>
          <w:sz w:val="28"/>
        </w:rPr>
        <w:t>)</w:t>
      </w:r>
    </w:p>
    <w:p w:rsidR="00B51F4B" w:rsidRPr="00DE0ACF" w:rsidRDefault="00B51F4B" w:rsidP="00BA7F1D">
      <w:pPr>
        <w:pStyle w:val="Rientrocorpodeltesto"/>
        <w:widowControl w:val="0"/>
        <w:tabs>
          <w:tab w:val="left" w:pos="-993"/>
        </w:tabs>
        <w:jc w:val="center"/>
        <w:rPr>
          <w:rFonts w:ascii="Calibri" w:hAnsi="Calibri" w:cs="Calibri"/>
          <w:b/>
          <w:sz w:val="28"/>
        </w:rPr>
      </w:pPr>
    </w:p>
    <w:p w:rsidR="00B51F4B" w:rsidRPr="00DE0ACF" w:rsidRDefault="00B51F4B" w:rsidP="008349A2">
      <w:pPr>
        <w:pStyle w:val="Rientrocorpodeltesto"/>
        <w:widowControl w:val="0"/>
        <w:tabs>
          <w:tab w:val="left" w:pos="-993"/>
        </w:tabs>
        <w:jc w:val="center"/>
        <w:rPr>
          <w:rFonts w:ascii="Calibri" w:hAnsi="Calibri" w:cs="Calibri"/>
        </w:rPr>
      </w:pPr>
    </w:p>
    <w:p w:rsidR="00B51F4B" w:rsidRPr="00DE0ACF" w:rsidRDefault="00B51F4B" w:rsidP="008349A2">
      <w:pPr>
        <w:widowControl w:val="0"/>
        <w:ind w:left="142" w:right="23"/>
        <w:jc w:val="center"/>
        <w:rPr>
          <w:rFonts w:ascii="Calibri" w:hAnsi="Calibri" w:cs="Calibri"/>
          <w:sz w:val="28"/>
          <w:u w:val="single"/>
        </w:rPr>
      </w:pP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50"/>
        <w:gridCol w:w="6451"/>
        <w:gridCol w:w="2480"/>
      </w:tblGrid>
      <w:tr w:rsidR="00B51F4B" w:rsidRPr="00DE0ACF">
        <w:trPr>
          <w:jc w:val="center"/>
        </w:trPr>
        <w:tc>
          <w:tcPr>
            <w:tcW w:w="850" w:type="dxa"/>
            <w:tcBorders>
              <w:top w:val="nil"/>
              <w:left w:val="nil"/>
              <w:bottom w:val="single" w:sz="4" w:space="0" w:color="auto"/>
              <w:right w:val="nil"/>
            </w:tcBorders>
          </w:tcPr>
          <w:p w:rsidR="00B51F4B" w:rsidRPr="00DE0ACF" w:rsidRDefault="00B51F4B" w:rsidP="008349A2">
            <w:pPr>
              <w:widowControl w:val="0"/>
              <w:ind w:right="23"/>
              <w:jc w:val="center"/>
              <w:rPr>
                <w:rFonts w:ascii="Calibri" w:hAnsi="Calibri" w:cs="Calibri"/>
                <w:i/>
                <w:iCs/>
                <w:sz w:val="24"/>
              </w:rPr>
            </w:pPr>
          </w:p>
        </w:tc>
        <w:tc>
          <w:tcPr>
            <w:tcW w:w="6451" w:type="dxa"/>
            <w:tcBorders>
              <w:top w:val="nil"/>
              <w:left w:val="nil"/>
              <w:bottom w:val="single" w:sz="4" w:space="0" w:color="auto"/>
              <w:right w:val="single" w:sz="4" w:space="0" w:color="auto"/>
            </w:tcBorders>
          </w:tcPr>
          <w:p w:rsidR="00B51F4B" w:rsidRPr="00DE0ACF" w:rsidRDefault="00B51F4B" w:rsidP="008349A2">
            <w:pPr>
              <w:widowControl w:val="0"/>
              <w:ind w:right="23"/>
              <w:rPr>
                <w:rFonts w:ascii="Calibri" w:hAnsi="Calibri" w:cs="Calibri"/>
                <w:i/>
                <w:iCs/>
                <w:sz w:val="24"/>
              </w:rPr>
            </w:pPr>
          </w:p>
        </w:tc>
        <w:tc>
          <w:tcPr>
            <w:tcW w:w="2480" w:type="dxa"/>
            <w:tcBorders>
              <w:top w:val="single" w:sz="4" w:space="0" w:color="auto"/>
              <w:left w:val="single" w:sz="4" w:space="0" w:color="auto"/>
              <w:bottom w:val="single" w:sz="4" w:space="0" w:color="auto"/>
              <w:right w:val="single" w:sz="4" w:space="0" w:color="auto"/>
            </w:tcBorders>
          </w:tcPr>
          <w:p w:rsidR="00B51F4B" w:rsidRPr="00DE0ACF" w:rsidRDefault="00B51F4B" w:rsidP="007678CC">
            <w:pPr>
              <w:widowControl w:val="0"/>
              <w:ind w:right="23"/>
              <w:jc w:val="center"/>
              <w:rPr>
                <w:rFonts w:ascii="Calibri" w:hAnsi="Calibri" w:cs="Calibri"/>
                <w:i/>
                <w:iCs/>
                <w:sz w:val="24"/>
              </w:rPr>
            </w:pPr>
            <w:r w:rsidRPr="00DE0ACF">
              <w:rPr>
                <w:rFonts w:ascii="Calibri" w:hAnsi="Calibri" w:cs="Calibri"/>
                <w:i/>
                <w:iCs/>
                <w:sz w:val="24"/>
              </w:rPr>
              <w:t xml:space="preserve">importi in </w:t>
            </w:r>
            <w:r w:rsidR="007678CC">
              <w:rPr>
                <w:rFonts w:ascii="Calibri" w:hAnsi="Calibri" w:cs="Calibri"/>
                <w:i/>
                <w:iCs/>
                <w:sz w:val="24"/>
              </w:rPr>
              <w:t>E</w:t>
            </w:r>
            <w:r w:rsidRPr="00DE0ACF">
              <w:rPr>
                <w:rFonts w:ascii="Calibri" w:hAnsi="Calibri" w:cs="Calibri"/>
                <w:i/>
                <w:iCs/>
                <w:sz w:val="24"/>
              </w:rPr>
              <w:t>uro</w:t>
            </w:r>
          </w:p>
        </w:tc>
      </w:tr>
      <w:tr w:rsidR="00B51F4B" w:rsidRPr="00DE0ACF">
        <w:trPr>
          <w:jc w:val="center"/>
        </w:trPr>
        <w:tc>
          <w:tcPr>
            <w:tcW w:w="850" w:type="dxa"/>
            <w:tcBorders>
              <w:top w:val="single" w:sz="4" w:space="0" w:color="auto"/>
              <w:left w:val="single" w:sz="4" w:space="0" w:color="auto"/>
              <w:bottom w:val="dotted" w:sz="4" w:space="0" w:color="auto"/>
              <w:right w:val="dotted" w:sz="4" w:space="0" w:color="auto"/>
            </w:tcBorders>
          </w:tcPr>
          <w:p w:rsidR="00B51F4B" w:rsidRPr="00DE0ACF" w:rsidRDefault="00B51F4B" w:rsidP="00632D24">
            <w:pPr>
              <w:widowControl w:val="0"/>
              <w:spacing w:before="120" w:after="120"/>
              <w:ind w:right="23"/>
              <w:jc w:val="center"/>
              <w:rPr>
                <w:rFonts w:ascii="Calibri" w:hAnsi="Calibri" w:cs="Calibri"/>
                <w:sz w:val="24"/>
              </w:rPr>
            </w:pPr>
            <w:r w:rsidRPr="00DE0ACF">
              <w:rPr>
                <w:rFonts w:ascii="Calibri" w:hAnsi="Calibri" w:cs="Calibri"/>
                <w:sz w:val="24"/>
              </w:rPr>
              <w:t>1</w:t>
            </w:r>
          </w:p>
        </w:tc>
        <w:tc>
          <w:tcPr>
            <w:tcW w:w="6451" w:type="dxa"/>
            <w:tcBorders>
              <w:top w:val="single" w:sz="4" w:space="0" w:color="auto"/>
              <w:left w:val="dotted" w:sz="4" w:space="0" w:color="auto"/>
              <w:bottom w:val="dotted" w:sz="4" w:space="0" w:color="auto"/>
              <w:right w:val="dotted" w:sz="4" w:space="0" w:color="auto"/>
            </w:tcBorders>
          </w:tcPr>
          <w:p w:rsidR="00B51F4B" w:rsidRPr="00DE0ACF" w:rsidRDefault="00B51F4B" w:rsidP="00632D24">
            <w:pPr>
              <w:widowControl w:val="0"/>
              <w:spacing w:before="120" w:after="120"/>
              <w:ind w:right="23"/>
              <w:rPr>
                <w:rFonts w:ascii="Calibri" w:hAnsi="Calibri" w:cs="Calibri"/>
                <w:sz w:val="24"/>
              </w:rPr>
            </w:pPr>
            <w:r w:rsidRPr="00DE0ACF">
              <w:rPr>
                <w:rFonts w:ascii="Calibri" w:hAnsi="Calibri" w:cs="Calibri"/>
                <w:sz w:val="24"/>
              </w:rPr>
              <w:t>Importo esecuzione lavoro a corpo</w:t>
            </w:r>
          </w:p>
        </w:tc>
        <w:tc>
          <w:tcPr>
            <w:tcW w:w="2480" w:type="dxa"/>
            <w:tcBorders>
              <w:top w:val="single" w:sz="4" w:space="0" w:color="auto"/>
              <w:left w:val="dotted" w:sz="4" w:space="0" w:color="auto"/>
              <w:bottom w:val="dotted" w:sz="4" w:space="0" w:color="auto"/>
              <w:right w:val="single" w:sz="4" w:space="0" w:color="auto"/>
            </w:tcBorders>
          </w:tcPr>
          <w:p w:rsidR="00B51F4B" w:rsidRPr="00DE0ACF" w:rsidRDefault="00495EE6" w:rsidP="00190113">
            <w:pPr>
              <w:widowControl w:val="0"/>
              <w:spacing w:before="120" w:after="120"/>
              <w:ind w:right="214"/>
              <w:jc w:val="right"/>
              <w:rPr>
                <w:rFonts w:ascii="Calibri" w:hAnsi="Calibri" w:cs="Calibri"/>
                <w:sz w:val="24"/>
              </w:rPr>
            </w:pPr>
            <w:r>
              <w:rPr>
                <w:rFonts w:ascii="Calibri" w:hAnsi="Calibri" w:cs="Calibri"/>
                <w:sz w:val="24"/>
              </w:rPr>
              <w:t>46.514,51</w:t>
            </w:r>
          </w:p>
        </w:tc>
      </w:tr>
      <w:tr w:rsidR="00B51F4B" w:rsidRPr="00DE0ACF">
        <w:trPr>
          <w:jc w:val="center"/>
        </w:trPr>
        <w:tc>
          <w:tcPr>
            <w:tcW w:w="850" w:type="dxa"/>
            <w:tcBorders>
              <w:top w:val="dotted" w:sz="4" w:space="0" w:color="auto"/>
              <w:left w:val="single" w:sz="4" w:space="0" w:color="auto"/>
              <w:bottom w:val="dotted" w:sz="4" w:space="0" w:color="auto"/>
              <w:right w:val="dotted" w:sz="4" w:space="0" w:color="auto"/>
            </w:tcBorders>
          </w:tcPr>
          <w:p w:rsidR="00B51F4B" w:rsidRPr="00DE0ACF" w:rsidRDefault="00B51F4B" w:rsidP="00632D24">
            <w:pPr>
              <w:widowControl w:val="0"/>
              <w:spacing w:before="120" w:after="120"/>
              <w:ind w:right="23"/>
              <w:jc w:val="center"/>
              <w:rPr>
                <w:rFonts w:ascii="Calibri" w:hAnsi="Calibri" w:cs="Calibri"/>
                <w:sz w:val="24"/>
              </w:rPr>
            </w:pPr>
            <w:r w:rsidRPr="00DE0ACF">
              <w:rPr>
                <w:rFonts w:ascii="Calibri" w:hAnsi="Calibri" w:cs="Calibri"/>
                <w:sz w:val="24"/>
              </w:rPr>
              <w:t>2</w:t>
            </w:r>
          </w:p>
        </w:tc>
        <w:tc>
          <w:tcPr>
            <w:tcW w:w="6451" w:type="dxa"/>
            <w:tcBorders>
              <w:top w:val="dotted" w:sz="4" w:space="0" w:color="auto"/>
              <w:left w:val="dotted" w:sz="4" w:space="0" w:color="auto"/>
              <w:bottom w:val="dotted" w:sz="4" w:space="0" w:color="auto"/>
              <w:right w:val="dotted" w:sz="4" w:space="0" w:color="auto"/>
            </w:tcBorders>
          </w:tcPr>
          <w:p w:rsidR="00B51F4B" w:rsidRPr="00DE0ACF" w:rsidRDefault="00B51F4B" w:rsidP="00632D24">
            <w:pPr>
              <w:widowControl w:val="0"/>
              <w:spacing w:before="120" w:after="120"/>
              <w:ind w:right="23"/>
              <w:rPr>
                <w:rFonts w:ascii="Calibri" w:hAnsi="Calibri" w:cs="Calibri"/>
                <w:sz w:val="24"/>
              </w:rPr>
            </w:pPr>
            <w:r w:rsidRPr="00DE0ACF">
              <w:rPr>
                <w:rFonts w:ascii="Calibri" w:hAnsi="Calibri" w:cs="Calibri"/>
                <w:sz w:val="24"/>
              </w:rPr>
              <w:t>Oneri per l’attuazione dei piani di sicurezza</w:t>
            </w:r>
          </w:p>
        </w:tc>
        <w:tc>
          <w:tcPr>
            <w:tcW w:w="2480" w:type="dxa"/>
            <w:tcBorders>
              <w:top w:val="dotted" w:sz="4" w:space="0" w:color="auto"/>
              <w:left w:val="dotted" w:sz="4" w:space="0" w:color="auto"/>
              <w:bottom w:val="dotted" w:sz="4" w:space="0" w:color="auto"/>
              <w:right w:val="single" w:sz="4" w:space="0" w:color="auto"/>
            </w:tcBorders>
          </w:tcPr>
          <w:p w:rsidR="00B51F4B" w:rsidRPr="00DE0ACF" w:rsidRDefault="00495EE6" w:rsidP="00190113">
            <w:pPr>
              <w:widowControl w:val="0"/>
              <w:spacing w:before="120" w:after="120"/>
              <w:ind w:right="214"/>
              <w:jc w:val="right"/>
              <w:rPr>
                <w:rFonts w:ascii="Calibri" w:hAnsi="Calibri" w:cs="Calibri"/>
                <w:sz w:val="24"/>
              </w:rPr>
            </w:pPr>
            <w:r>
              <w:rPr>
                <w:rFonts w:ascii="Calibri" w:hAnsi="Calibri" w:cs="Calibri"/>
                <w:sz w:val="24"/>
              </w:rPr>
              <w:t>1.182,43</w:t>
            </w:r>
          </w:p>
        </w:tc>
      </w:tr>
      <w:tr w:rsidR="00B51F4B" w:rsidRPr="00DE0ACF">
        <w:trPr>
          <w:jc w:val="center"/>
        </w:trPr>
        <w:tc>
          <w:tcPr>
            <w:tcW w:w="850" w:type="dxa"/>
            <w:tcBorders>
              <w:top w:val="single" w:sz="4" w:space="0" w:color="auto"/>
              <w:left w:val="single" w:sz="4" w:space="0" w:color="auto"/>
              <w:bottom w:val="single" w:sz="4" w:space="0" w:color="auto"/>
              <w:right w:val="dotted" w:sz="4" w:space="0" w:color="auto"/>
            </w:tcBorders>
          </w:tcPr>
          <w:p w:rsidR="00B51F4B" w:rsidRPr="00DE0ACF" w:rsidRDefault="00B51F4B" w:rsidP="00632D24">
            <w:pPr>
              <w:widowControl w:val="0"/>
              <w:spacing w:before="120" w:after="120"/>
              <w:ind w:right="23"/>
              <w:jc w:val="center"/>
              <w:rPr>
                <w:rFonts w:ascii="Calibri" w:hAnsi="Calibri" w:cs="Calibri"/>
                <w:b/>
                <w:sz w:val="24"/>
              </w:rPr>
            </w:pPr>
            <w:r>
              <w:rPr>
                <w:rFonts w:ascii="Calibri" w:hAnsi="Calibri" w:cs="Calibri"/>
                <w:b/>
                <w:sz w:val="24"/>
              </w:rPr>
              <w:t>T</w:t>
            </w:r>
          </w:p>
        </w:tc>
        <w:tc>
          <w:tcPr>
            <w:tcW w:w="6451" w:type="dxa"/>
            <w:tcBorders>
              <w:top w:val="single" w:sz="4" w:space="0" w:color="auto"/>
              <w:left w:val="dotted" w:sz="4" w:space="0" w:color="auto"/>
              <w:bottom w:val="single" w:sz="4" w:space="0" w:color="auto"/>
              <w:right w:val="dotted" w:sz="4" w:space="0" w:color="auto"/>
            </w:tcBorders>
          </w:tcPr>
          <w:p w:rsidR="00B51F4B" w:rsidRPr="00DE0ACF" w:rsidRDefault="00B51F4B" w:rsidP="00632D24">
            <w:pPr>
              <w:widowControl w:val="0"/>
              <w:tabs>
                <w:tab w:val="center" w:pos="2541"/>
              </w:tabs>
              <w:spacing w:before="120" w:after="120"/>
              <w:ind w:right="23"/>
              <w:rPr>
                <w:rFonts w:ascii="Calibri" w:hAnsi="Calibri" w:cs="Calibri"/>
                <w:b/>
                <w:sz w:val="24"/>
              </w:rPr>
            </w:pPr>
            <w:r w:rsidRPr="00DE0ACF">
              <w:rPr>
                <w:rFonts w:ascii="Calibri" w:hAnsi="Calibri" w:cs="Calibri"/>
                <w:b/>
                <w:sz w:val="24"/>
              </w:rPr>
              <w:t>Totale appalto (1 + 2)</w:t>
            </w:r>
          </w:p>
        </w:tc>
        <w:tc>
          <w:tcPr>
            <w:tcW w:w="2480" w:type="dxa"/>
            <w:tcBorders>
              <w:top w:val="single" w:sz="4" w:space="0" w:color="auto"/>
              <w:left w:val="dotted" w:sz="4" w:space="0" w:color="auto"/>
              <w:bottom w:val="single" w:sz="4" w:space="0" w:color="auto"/>
              <w:right w:val="single" w:sz="4" w:space="0" w:color="auto"/>
            </w:tcBorders>
          </w:tcPr>
          <w:p w:rsidR="00B51F4B" w:rsidRPr="007678CC" w:rsidRDefault="00495EE6" w:rsidP="00190113">
            <w:pPr>
              <w:widowControl w:val="0"/>
              <w:spacing w:before="120" w:after="120"/>
              <w:ind w:right="214"/>
              <w:jc w:val="right"/>
              <w:rPr>
                <w:rFonts w:ascii="Calibri" w:hAnsi="Calibri" w:cs="Calibri"/>
                <w:b/>
                <w:sz w:val="24"/>
              </w:rPr>
            </w:pPr>
            <w:r>
              <w:rPr>
                <w:rFonts w:ascii="Calibri" w:hAnsi="Calibri" w:cs="Calibri"/>
                <w:b/>
                <w:sz w:val="24"/>
              </w:rPr>
              <w:t>47.696,94</w:t>
            </w:r>
          </w:p>
        </w:tc>
      </w:tr>
    </w:tbl>
    <w:p w:rsidR="00B51F4B" w:rsidRPr="00DE0ACF" w:rsidRDefault="00B51F4B" w:rsidP="008349A2">
      <w:pPr>
        <w:widowControl w:val="0"/>
        <w:ind w:left="142" w:right="23"/>
        <w:rPr>
          <w:rFonts w:ascii="Calibri" w:hAnsi="Calibri" w:cs="Calibri"/>
          <w:sz w:val="28"/>
          <w:u w:val="single"/>
        </w:rPr>
      </w:pPr>
    </w:p>
    <w:tbl>
      <w:tblPr>
        <w:tblW w:w="0" w:type="auto"/>
        <w:jc w:val="center"/>
        <w:tblCellMar>
          <w:left w:w="70" w:type="dxa"/>
          <w:right w:w="70" w:type="dxa"/>
        </w:tblCellMar>
        <w:tblLook w:val="0000" w:firstRow="0" w:lastRow="0" w:firstColumn="0" w:lastColumn="0" w:noHBand="0" w:noVBand="0"/>
      </w:tblPr>
      <w:tblGrid>
        <w:gridCol w:w="3402"/>
        <w:gridCol w:w="3400"/>
      </w:tblGrid>
      <w:tr w:rsidR="00495EE6" w:rsidRPr="00DE0ACF" w:rsidTr="00495EE6">
        <w:trPr>
          <w:cantSplit/>
          <w:trHeight w:val="768"/>
          <w:jc w:val="center"/>
        </w:trPr>
        <w:tc>
          <w:tcPr>
            <w:tcW w:w="3402" w:type="dxa"/>
            <w:tcBorders>
              <w:bottom w:val="nil"/>
            </w:tcBorders>
          </w:tcPr>
          <w:p w:rsidR="00495EE6" w:rsidRPr="00DE0ACF" w:rsidRDefault="00495EE6" w:rsidP="008349A2">
            <w:pPr>
              <w:widowControl w:val="0"/>
              <w:ind w:right="23"/>
              <w:jc w:val="center"/>
              <w:rPr>
                <w:rFonts w:ascii="Calibri" w:hAnsi="Calibri" w:cs="Calibri"/>
                <w:i/>
                <w:iCs/>
                <w:sz w:val="24"/>
              </w:rPr>
            </w:pPr>
          </w:p>
        </w:tc>
        <w:tc>
          <w:tcPr>
            <w:tcW w:w="3400" w:type="dxa"/>
            <w:tcBorders>
              <w:bottom w:val="single" w:sz="4" w:space="0" w:color="auto"/>
            </w:tcBorders>
          </w:tcPr>
          <w:p w:rsidR="00495EE6" w:rsidRDefault="00495EE6" w:rsidP="00495EE6">
            <w:pPr>
              <w:widowControl w:val="0"/>
              <w:ind w:right="23"/>
              <w:jc w:val="center"/>
              <w:rPr>
                <w:rFonts w:ascii="Calibri" w:hAnsi="Calibri" w:cs="Calibri"/>
                <w:i/>
                <w:iCs/>
                <w:sz w:val="24"/>
              </w:rPr>
            </w:pPr>
            <w:r w:rsidRPr="00DE0ACF">
              <w:rPr>
                <w:rFonts w:ascii="Calibri" w:hAnsi="Calibri" w:cs="Calibri"/>
                <w:i/>
                <w:iCs/>
                <w:sz w:val="24"/>
              </w:rPr>
              <w:t xml:space="preserve">Il </w:t>
            </w:r>
            <w:r>
              <w:rPr>
                <w:rFonts w:ascii="Calibri" w:hAnsi="Calibri" w:cs="Calibri"/>
                <w:i/>
                <w:iCs/>
                <w:sz w:val="24"/>
              </w:rPr>
              <w:t>Responsabile Unico del Procedimento</w:t>
            </w:r>
          </w:p>
          <w:p w:rsidR="00495EE6" w:rsidRPr="00DE0ACF" w:rsidRDefault="00495EE6" w:rsidP="00495EE6">
            <w:pPr>
              <w:widowControl w:val="0"/>
              <w:ind w:right="23"/>
              <w:jc w:val="center"/>
              <w:rPr>
                <w:rFonts w:ascii="Calibri" w:hAnsi="Calibri" w:cs="Calibri"/>
                <w:i/>
                <w:iCs/>
                <w:sz w:val="24"/>
              </w:rPr>
            </w:pPr>
          </w:p>
        </w:tc>
      </w:tr>
      <w:tr w:rsidR="00495EE6" w:rsidRPr="00DE0ACF" w:rsidTr="00716569">
        <w:trPr>
          <w:cantSplit/>
          <w:trHeight w:val="897"/>
          <w:jc w:val="center"/>
        </w:trPr>
        <w:tc>
          <w:tcPr>
            <w:tcW w:w="3402" w:type="dxa"/>
            <w:tcBorders>
              <w:bottom w:val="single" w:sz="4" w:space="0" w:color="auto"/>
            </w:tcBorders>
          </w:tcPr>
          <w:p w:rsidR="00495EE6" w:rsidRDefault="00495EE6" w:rsidP="008349A2">
            <w:pPr>
              <w:widowControl w:val="0"/>
              <w:ind w:right="23"/>
              <w:jc w:val="center"/>
              <w:rPr>
                <w:rFonts w:ascii="Calibri" w:hAnsi="Calibri" w:cs="Calibri"/>
                <w:i/>
                <w:iCs/>
                <w:sz w:val="24"/>
              </w:rPr>
            </w:pPr>
            <w:r>
              <w:rPr>
                <w:rFonts w:ascii="Calibri" w:hAnsi="Calibri" w:cs="Calibri"/>
                <w:i/>
                <w:iCs/>
                <w:sz w:val="24"/>
              </w:rPr>
              <w:t>p. accettazione</w:t>
            </w:r>
          </w:p>
          <w:p w:rsidR="00495EE6" w:rsidRDefault="00495EE6" w:rsidP="00495EE6">
            <w:pPr>
              <w:widowControl w:val="0"/>
              <w:ind w:right="23"/>
              <w:jc w:val="center"/>
              <w:rPr>
                <w:rFonts w:ascii="Calibri" w:hAnsi="Calibri" w:cs="Calibri"/>
                <w:i/>
                <w:iCs/>
                <w:sz w:val="24"/>
              </w:rPr>
            </w:pPr>
            <w:proofErr w:type="gramStart"/>
            <w:r>
              <w:rPr>
                <w:rFonts w:ascii="Calibri" w:hAnsi="Calibri" w:cs="Calibri"/>
                <w:i/>
                <w:iCs/>
                <w:sz w:val="24"/>
              </w:rPr>
              <w:t>il</w:t>
            </w:r>
            <w:proofErr w:type="gramEnd"/>
            <w:r>
              <w:rPr>
                <w:rFonts w:ascii="Calibri" w:hAnsi="Calibri" w:cs="Calibri"/>
                <w:i/>
                <w:iCs/>
                <w:sz w:val="24"/>
              </w:rPr>
              <w:t xml:space="preserve"> Legale Rappresentante della Ditta</w:t>
            </w:r>
          </w:p>
          <w:p w:rsidR="00495EE6" w:rsidRPr="00DE0ACF" w:rsidRDefault="00495EE6" w:rsidP="00495EE6">
            <w:pPr>
              <w:widowControl w:val="0"/>
              <w:ind w:right="23"/>
              <w:jc w:val="center"/>
              <w:rPr>
                <w:rFonts w:ascii="Calibri" w:hAnsi="Calibri" w:cs="Calibri"/>
                <w:i/>
                <w:iCs/>
                <w:sz w:val="24"/>
              </w:rPr>
            </w:pPr>
          </w:p>
        </w:tc>
        <w:tc>
          <w:tcPr>
            <w:tcW w:w="3400" w:type="dxa"/>
            <w:tcBorders>
              <w:bottom w:val="nil"/>
            </w:tcBorders>
          </w:tcPr>
          <w:p w:rsidR="00495EE6" w:rsidRPr="00DE0ACF" w:rsidRDefault="00495EE6" w:rsidP="008349A2">
            <w:pPr>
              <w:widowControl w:val="0"/>
              <w:ind w:right="23"/>
              <w:jc w:val="center"/>
              <w:rPr>
                <w:rFonts w:ascii="Calibri" w:hAnsi="Calibri" w:cs="Calibri"/>
                <w:i/>
                <w:iCs/>
                <w:sz w:val="24"/>
              </w:rPr>
            </w:pPr>
          </w:p>
        </w:tc>
      </w:tr>
    </w:tbl>
    <w:p w:rsidR="00B51F4B" w:rsidRPr="00DE0ACF" w:rsidRDefault="00B51F4B" w:rsidP="008349A2">
      <w:pPr>
        <w:widowControl w:val="0"/>
        <w:ind w:left="142" w:right="23"/>
        <w:jc w:val="center"/>
        <w:rPr>
          <w:rFonts w:ascii="Calibri" w:hAnsi="Calibri" w:cs="Calibri"/>
          <w:sz w:val="28"/>
          <w:u w:val="single"/>
        </w:rPr>
      </w:pPr>
    </w:p>
    <w:p w:rsidR="00B51F4B" w:rsidRDefault="00B51F4B" w:rsidP="005644B8">
      <w:pPr>
        <w:tabs>
          <w:tab w:val="right" w:leader="dot" w:pos="9923"/>
        </w:tabs>
        <w:rPr>
          <w:rFonts w:ascii="Calibri" w:hAnsi="Calibri" w:cs="Calibri"/>
          <w:b/>
          <w:sz w:val="22"/>
          <w:szCs w:val="22"/>
          <w:u w:val="single"/>
        </w:rPr>
      </w:pPr>
    </w:p>
    <w:p w:rsidR="00B51F4B" w:rsidRPr="00DE0ACF" w:rsidRDefault="00B51F4B" w:rsidP="0065347E">
      <w:pPr>
        <w:tabs>
          <w:tab w:val="right" w:leader="dot" w:pos="9923"/>
        </w:tabs>
        <w:rPr>
          <w:rFonts w:ascii="Calibri" w:hAnsi="Calibri" w:cs="Calibri"/>
          <w:b/>
          <w:bCs/>
          <w:szCs w:val="18"/>
          <w:u w:val="single"/>
        </w:rPr>
      </w:pPr>
      <w:r w:rsidRPr="007A2F20">
        <w:rPr>
          <w:rFonts w:ascii="Calibri" w:hAnsi="Calibri" w:cs="Calibri"/>
          <w:b/>
          <w:sz w:val="22"/>
          <w:szCs w:val="22"/>
          <w:u w:val="single"/>
        </w:rPr>
        <w:br w:type="page"/>
      </w:r>
    </w:p>
    <w:p w:rsidR="00B51F4B" w:rsidRPr="00DE0ACF" w:rsidRDefault="00B51F4B" w:rsidP="00727A8C">
      <w:pPr>
        <w:pStyle w:val="Titolo1"/>
        <w:keepNext w:val="0"/>
        <w:widowControl w:val="0"/>
        <w:shd w:val="clear" w:color="auto" w:fill="E0E0E0"/>
        <w:spacing w:after="120"/>
        <w:rPr>
          <w:rFonts w:ascii="Calibri" w:hAnsi="Calibri" w:cs="Calibri"/>
          <w:sz w:val="36"/>
        </w:rPr>
      </w:pPr>
      <w:r w:rsidRPr="00DE0ACF">
        <w:rPr>
          <w:rFonts w:ascii="Calibri" w:hAnsi="Calibri" w:cs="Calibri"/>
          <w:sz w:val="36"/>
        </w:rPr>
        <w:lastRenderedPageBreak/>
        <w:t>PARTE PRIMA</w:t>
      </w:r>
    </w:p>
    <w:p w:rsidR="00B51F4B" w:rsidRPr="00DE0ACF" w:rsidRDefault="00B51F4B" w:rsidP="00727A8C">
      <w:pPr>
        <w:pStyle w:val="Titolo1"/>
        <w:shd w:val="clear" w:color="auto" w:fill="E0E0E0"/>
        <w:spacing w:after="120"/>
        <w:rPr>
          <w:rFonts w:ascii="Calibri" w:hAnsi="Calibri" w:cs="Calibri"/>
          <w:sz w:val="36"/>
        </w:rPr>
      </w:pPr>
      <w:r w:rsidRPr="00DE0ACF">
        <w:rPr>
          <w:rFonts w:ascii="Calibri" w:hAnsi="Calibri" w:cs="Calibri"/>
          <w:sz w:val="36"/>
        </w:rPr>
        <w:t>Definizione tecnica ed economica dell’appalto</w:t>
      </w:r>
    </w:p>
    <w:p w:rsidR="00B51F4B" w:rsidRDefault="00B51F4B" w:rsidP="00727A8C">
      <w:pPr>
        <w:pStyle w:val="CAPO0"/>
        <w:widowControl w:val="0"/>
        <w:spacing w:after="120"/>
        <w:rPr>
          <w:rFonts w:ascii="Calibri" w:hAnsi="Calibri" w:cs="Calibri"/>
          <w:sz w:val="28"/>
        </w:rPr>
      </w:pPr>
    </w:p>
    <w:p w:rsidR="00B51F4B" w:rsidRPr="00DE0ACF" w:rsidRDefault="00B51F4B" w:rsidP="00727A8C">
      <w:pPr>
        <w:pStyle w:val="CAPO0"/>
        <w:widowControl w:val="0"/>
        <w:spacing w:after="120"/>
        <w:rPr>
          <w:rFonts w:ascii="Calibri" w:hAnsi="Calibri" w:cs="Calibri"/>
          <w:sz w:val="28"/>
        </w:rPr>
      </w:pPr>
      <w:r w:rsidRPr="00DE0ACF">
        <w:rPr>
          <w:rFonts w:ascii="Calibri" w:hAnsi="Calibri" w:cs="Calibri"/>
          <w:sz w:val="28"/>
        </w:rPr>
        <w:t>CAPO 1.</w:t>
      </w:r>
      <w:r w:rsidR="00FB1552">
        <w:rPr>
          <w:rFonts w:ascii="Calibri" w:hAnsi="Calibri" w:cs="Calibri"/>
          <w:sz w:val="28"/>
        </w:rPr>
        <w:t xml:space="preserve"> </w:t>
      </w:r>
      <w:r w:rsidRPr="00DE0ACF">
        <w:rPr>
          <w:rFonts w:ascii="Calibri" w:hAnsi="Calibri" w:cs="Calibri"/>
          <w:sz w:val="28"/>
        </w:rPr>
        <w:t>NATURA E OGGETTO DELL’APPALTO</w:t>
      </w:r>
    </w:p>
    <w:p w:rsidR="00B51F4B" w:rsidRPr="00DE0ACF" w:rsidRDefault="00B51F4B" w:rsidP="008107DF">
      <w:pPr>
        <w:pStyle w:val="Articolo"/>
      </w:pPr>
    </w:p>
    <w:p w:rsidR="00B51F4B" w:rsidRPr="007765F5" w:rsidRDefault="00B51F4B" w:rsidP="008107DF">
      <w:pPr>
        <w:pStyle w:val="Articolo"/>
      </w:pPr>
      <w:r w:rsidRPr="007765F5">
        <w:t>Art. 1.</w:t>
      </w:r>
      <w:r w:rsidR="00875219" w:rsidRPr="007765F5">
        <w:t xml:space="preserve"> </w:t>
      </w:r>
      <w:r w:rsidRPr="007765F5">
        <w:t>Oggetto dell’appalto e definizioni</w:t>
      </w:r>
    </w:p>
    <w:p w:rsidR="00B51F4B" w:rsidRPr="00DE0ACF" w:rsidRDefault="00B51F4B" w:rsidP="006E35EB">
      <w:pPr>
        <w:widowControl w:val="0"/>
        <w:tabs>
          <w:tab w:val="left" w:pos="-1134"/>
        </w:tabs>
        <w:spacing w:after="120"/>
        <w:ind w:left="284" w:hanging="284"/>
        <w:jc w:val="both"/>
        <w:rPr>
          <w:rFonts w:ascii="Calibri" w:hAnsi="Calibri" w:cs="Calibri"/>
          <w:sz w:val="22"/>
        </w:rPr>
      </w:pPr>
      <w:r w:rsidRPr="00DE0ACF">
        <w:rPr>
          <w:rFonts w:ascii="Calibri" w:hAnsi="Calibri" w:cs="Calibri"/>
          <w:sz w:val="22"/>
        </w:rPr>
        <w:t>1.</w:t>
      </w:r>
      <w:r w:rsidRPr="00DE0ACF">
        <w:rPr>
          <w:rFonts w:ascii="Calibri" w:hAnsi="Calibri" w:cs="Calibri"/>
          <w:sz w:val="22"/>
        </w:rPr>
        <w:tab/>
      </w:r>
      <w:r>
        <w:rPr>
          <w:rFonts w:ascii="Calibri" w:hAnsi="Calibri" w:cs="Calibri"/>
          <w:sz w:val="22"/>
        </w:rPr>
        <w:t>L’</w:t>
      </w:r>
      <w:r w:rsidRPr="00D736F0">
        <w:rPr>
          <w:rFonts w:ascii="Calibri" w:hAnsi="Calibri" w:cs="Calibri"/>
          <w:sz w:val="22"/>
        </w:rPr>
        <w:t xml:space="preserve">oggetto </w:t>
      </w:r>
      <w:r>
        <w:rPr>
          <w:rFonts w:ascii="Calibri" w:hAnsi="Calibri" w:cs="Calibri"/>
          <w:sz w:val="22"/>
        </w:rPr>
        <w:t xml:space="preserve">dell’appalto </w:t>
      </w:r>
      <w:r w:rsidRPr="00DE0ACF">
        <w:rPr>
          <w:rFonts w:ascii="Calibri" w:hAnsi="Calibri" w:cs="Calibri"/>
          <w:sz w:val="22"/>
        </w:rPr>
        <w:t>consiste nell’esecuzione di tutti i lavori e forniture necessari per la realizzazione dell’intervento di cui al comma 2.</w:t>
      </w:r>
    </w:p>
    <w:p w:rsidR="00B51F4B" w:rsidRPr="00DE0ACF" w:rsidRDefault="00B51F4B" w:rsidP="00727A8C">
      <w:pPr>
        <w:widowControl w:val="0"/>
        <w:tabs>
          <w:tab w:val="left" w:pos="-1134"/>
        </w:tabs>
        <w:spacing w:after="120"/>
        <w:ind w:left="284" w:hanging="284"/>
        <w:jc w:val="both"/>
        <w:rPr>
          <w:rFonts w:ascii="Calibri" w:hAnsi="Calibri" w:cs="Calibri"/>
          <w:sz w:val="22"/>
        </w:rPr>
      </w:pPr>
      <w:r w:rsidRPr="00DE0ACF">
        <w:rPr>
          <w:rFonts w:ascii="Calibri" w:hAnsi="Calibri" w:cs="Calibri"/>
          <w:sz w:val="22"/>
        </w:rPr>
        <w:t>2.</w:t>
      </w:r>
      <w:r w:rsidRPr="00DE0ACF">
        <w:rPr>
          <w:rFonts w:ascii="Calibri" w:hAnsi="Calibri" w:cs="Calibri"/>
          <w:sz w:val="22"/>
        </w:rPr>
        <w:tab/>
        <w:t>L’intervento è così individuato:</w:t>
      </w:r>
    </w:p>
    <w:p w:rsidR="00495EE6" w:rsidRPr="00495EE6" w:rsidRDefault="00495EE6" w:rsidP="00495EE6">
      <w:pPr>
        <w:spacing w:after="160" w:line="259" w:lineRule="auto"/>
        <w:contextualSpacing/>
        <w:jc w:val="both"/>
        <w:rPr>
          <w:rFonts w:asciiTheme="minorHAnsi" w:hAnsiTheme="minorHAnsi" w:cs="Arial"/>
          <w:bCs/>
          <w:sz w:val="22"/>
          <w:szCs w:val="22"/>
        </w:rPr>
      </w:pPr>
      <w:r w:rsidRPr="00495EE6">
        <w:rPr>
          <w:rFonts w:asciiTheme="minorHAnsi" w:hAnsiTheme="minorHAnsi" w:cs="Arial"/>
          <w:b/>
          <w:sz w:val="22"/>
          <w:szCs w:val="22"/>
        </w:rPr>
        <w:t>LAVORI DI MANUTENZIONE STRAORDINARIA DI EDILIZIA LEGGERA ADEGUAMENTO E ADATTAMENTO FUNZIONALE DEGLI SPAZI E DELLE AULE DIDATTICHE DI PLESSI SCOLASTICI</w:t>
      </w:r>
      <w:r>
        <w:rPr>
          <w:rFonts w:asciiTheme="minorHAnsi" w:hAnsiTheme="minorHAnsi" w:cs="Arial"/>
          <w:b/>
          <w:sz w:val="22"/>
          <w:szCs w:val="22"/>
        </w:rPr>
        <w:t xml:space="preserve"> DEL COMUNE DI MANTOVA.</w:t>
      </w:r>
    </w:p>
    <w:p w:rsidR="00495EE6" w:rsidRPr="00495EE6" w:rsidRDefault="00495EE6" w:rsidP="00495EE6">
      <w:pPr>
        <w:spacing w:after="160" w:line="259" w:lineRule="auto"/>
        <w:contextualSpacing/>
        <w:jc w:val="both"/>
        <w:rPr>
          <w:rFonts w:asciiTheme="minorHAnsi" w:hAnsiTheme="minorHAnsi" w:cs="Arial"/>
          <w:bCs/>
          <w:sz w:val="22"/>
          <w:szCs w:val="22"/>
        </w:rPr>
      </w:pPr>
    </w:p>
    <w:p w:rsidR="00495EE6" w:rsidRPr="00495EE6" w:rsidRDefault="00495EE6" w:rsidP="00495EE6">
      <w:pPr>
        <w:spacing w:after="160" w:line="259" w:lineRule="auto"/>
        <w:contextualSpacing/>
        <w:jc w:val="both"/>
        <w:rPr>
          <w:rFonts w:asciiTheme="minorHAnsi" w:hAnsiTheme="minorHAnsi" w:cs="Arial"/>
          <w:sz w:val="22"/>
          <w:szCs w:val="22"/>
        </w:rPr>
      </w:pPr>
      <w:r w:rsidRPr="00495EE6">
        <w:rPr>
          <w:rFonts w:asciiTheme="minorHAnsi" w:hAnsiTheme="minorHAnsi" w:cs="Arial"/>
          <w:bCs/>
          <w:sz w:val="22"/>
          <w:szCs w:val="22"/>
        </w:rPr>
        <w:t>L’appalto ha per oggetto l’esecuzione dei L</w:t>
      </w:r>
      <w:r w:rsidRPr="00495EE6">
        <w:rPr>
          <w:rFonts w:asciiTheme="minorHAnsi" w:hAnsiTheme="minorHAnsi" w:cs="Arial"/>
          <w:sz w:val="22"/>
          <w:szCs w:val="22"/>
        </w:rPr>
        <w:t xml:space="preserve">avori di manutenzione straordinaria di edilizia leggera adeguamento e adattamento funzionale degli spazi e delle aule didattiche in conseguenza dell’emergenza sanitaria da covid-19 per le scuole presenti nel territorio comunale di Mantova. Le scuole coinvolte sono le seguenti: </w:t>
      </w:r>
    </w:p>
    <w:p w:rsidR="00495EE6" w:rsidRPr="00495EE6" w:rsidRDefault="00495EE6" w:rsidP="00495EE6">
      <w:pPr>
        <w:spacing w:after="160" w:line="259" w:lineRule="auto"/>
        <w:contextualSpacing/>
        <w:jc w:val="both"/>
        <w:rPr>
          <w:rFonts w:asciiTheme="minorHAnsi" w:hAnsiTheme="minorHAnsi" w:cs="Arial"/>
          <w:sz w:val="22"/>
          <w:szCs w:val="22"/>
        </w:rPr>
      </w:pPr>
    </w:p>
    <w:tbl>
      <w:tblPr>
        <w:tblStyle w:val="Grigliatabella1"/>
        <w:tblW w:w="0" w:type="auto"/>
        <w:tblLook w:val="04A0" w:firstRow="1" w:lastRow="0" w:firstColumn="1" w:lastColumn="0" w:noHBand="0" w:noVBand="1"/>
      </w:tblPr>
      <w:tblGrid>
        <w:gridCol w:w="1838"/>
        <w:gridCol w:w="1985"/>
        <w:gridCol w:w="5805"/>
      </w:tblGrid>
      <w:tr w:rsidR="00495EE6" w:rsidRPr="00495EE6" w:rsidTr="00495EE6">
        <w:tc>
          <w:tcPr>
            <w:tcW w:w="1838" w:type="dxa"/>
            <w:shd w:val="clear" w:color="auto" w:fill="D0CECE"/>
          </w:tcPr>
          <w:p w:rsidR="00495EE6" w:rsidRPr="00495EE6" w:rsidRDefault="00495EE6" w:rsidP="00495EE6">
            <w:pPr>
              <w:spacing w:after="160" w:line="259" w:lineRule="auto"/>
              <w:contextualSpacing/>
              <w:jc w:val="both"/>
              <w:rPr>
                <w:rFonts w:asciiTheme="minorHAnsi" w:hAnsiTheme="minorHAnsi" w:cs="Arial"/>
              </w:rPr>
            </w:pPr>
            <w:r w:rsidRPr="00495EE6">
              <w:rPr>
                <w:rFonts w:asciiTheme="minorHAnsi" w:hAnsiTheme="minorHAnsi" w:cs="Arial"/>
              </w:rPr>
              <w:t>Istituto Comprensivo</w:t>
            </w:r>
          </w:p>
        </w:tc>
        <w:tc>
          <w:tcPr>
            <w:tcW w:w="1985" w:type="dxa"/>
            <w:shd w:val="clear" w:color="auto" w:fill="D0CECE"/>
          </w:tcPr>
          <w:p w:rsidR="00495EE6" w:rsidRPr="00495EE6" w:rsidRDefault="00495EE6" w:rsidP="00495EE6">
            <w:pPr>
              <w:spacing w:after="160" w:line="259" w:lineRule="auto"/>
              <w:contextualSpacing/>
              <w:jc w:val="both"/>
              <w:rPr>
                <w:rFonts w:asciiTheme="minorHAnsi" w:hAnsiTheme="minorHAnsi" w:cs="Arial"/>
              </w:rPr>
            </w:pPr>
            <w:r w:rsidRPr="00495EE6">
              <w:rPr>
                <w:rFonts w:asciiTheme="minorHAnsi" w:hAnsiTheme="minorHAnsi" w:cs="Arial"/>
              </w:rPr>
              <w:t>Scuola</w:t>
            </w:r>
          </w:p>
        </w:tc>
        <w:tc>
          <w:tcPr>
            <w:tcW w:w="5805" w:type="dxa"/>
            <w:shd w:val="clear" w:color="auto" w:fill="D0CECE"/>
          </w:tcPr>
          <w:p w:rsidR="00495EE6" w:rsidRPr="00495EE6" w:rsidRDefault="00495EE6" w:rsidP="00495EE6">
            <w:pPr>
              <w:spacing w:after="160" w:line="259" w:lineRule="auto"/>
              <w:contextualSpacing/>
              <w:jc w:val="both"/>
              <w:rPr>
                <w:rFonts w:asciiTheme="minorHAnsi" w:hAnsiTheme="minorHAnsi" w:cs="Arial"/>
              </w:rPr>
            </w:pPr>
            <w:r w:rsidRPr="00495EE6">
              <w:rPr>
                <w:rFonts w:asciiTheme="minorHAnsi" w:hAnsiTheme="minorHAnsi" w:cs="Arial"/>
              </w:rPr>
              <w:t xml:space="preserve">  Lavori</w:t>
            </w:r>
            <w:r w:rsidRPr="00495EE6">
              <w:rPr>
                <w:rFonts w:asciiTheme="minorHAnsi" w:hAnsiTheme="minorHAnsi" w:cs="Arial"/>
                <w:bCs/>
              </w:rPr>
              <w:t xml:space="preserve"> consistono in:</w:t>
            </w:r>
          </w:p>
        </w:tc>
      </w:tr>
      <w:tr w:rsidR="00495EE6" w:rsidRPr="00495EE6" w:rsidTr="00495EE6">
        <w:tc>
          <w:tcPr>
            <w:tcW w:w="1838" w:type="dxa"/>
          </w:tcPr>
          <w:p w:rsidR="00495EE6" w:rsidRPr="00495EE6" w:rsidRDefault="00495EE6" w:rsidP="00495EE6">
            <w:pPr>
              <w:spacing w:after="160" w:line="259" w:lineRule="auto"/>
              <w:contextualSpacing/>
              <w:jc w:val="both"/>
              <w:rPr>
                <w:rFonts w:asciiTheme="minorHAnsi" w:hAnsiTheme="minorHAnsi" w:cs="Arial"/>
              </w:rPr>
            </w:pPr>
            <w:r w:rsidRPr="00495EE6">
              <w:rPr>
                <w:rFonts w:asciiTheme="minorHAnsi" w:hAnsiTheme="minorHAnsi" w:cs="Arial"/>
              </w:rPr>
              <w:t>Istituto Comprensivo Mantova 1</w:t>
            </w:r>
          </w:p>
        </w:tc>
        <w:tc>
          <w:tcPr>
            <w:tcW w:w="1985" w:type="dxa"/>
          </w:tcPr>
          <w:p w:rsidR="00495EE6" w:rsidRPr="001D19C4" w:rsidRDefault="00495EE6" w:rsidP="00495EE6">
            <w:pPr>
              <w:spacing w:after="160" w:line="259" w:lineRule="auto"/>
              <w:contextualSpacing/>
              <w:jc w:val="both"/>
              <w:rPr>
                <w:rFonts w:cs="Arial"/>
              </w:rPr>
            </w:pPr>
            <w:r w:rsidRPr="001D19C4">
              <w:rPr>
                <w:rFonts w:cs="Arial"/>
              </w:rPr>
              <w:t>SCUOLA DELL’INFANZIA “E. BERNI”</w:t>
            </w:r>
          </w:p>
          <w:p w:rsidR="001D19C4" w:rsidRPr="001D19C4" w:rsidRDefault="001D19C4" w:rsidP="001D19C4">
            <w:pPr>
              <w:jc w:val="both"/>
              <w:rPr>
                <w:rFonts w:cs="Arial"/>
                <w:bCs/>
              </w:rPr>
            </w:pPr>
            <w:r w:rsidRPr="001D19C4">
              <w:rPr>
                <w:rFonts w:cs="Arial"/>
                <w:bCs/>
              </w:rPr>
              <w:t>Via</w:t>
            </w:r>
            <w:r w:rsidRPr="001D19C4">
              <w:rPr>
                <w:rFonts w:cs="Arial"/>
              </w:rPr>
              <w:t xml:space="preserve"> Sarajevo</w:t>
            </w:r>
            <w:r w:rsidRPr="001D19C4">
              <w:rPr>
                <w:rFonts w:cs="Arial"/>
                <w:bCs/>
              </w:rPr>
              <w:t>- Mantova;</w:t>
            </w:r>
          </w:p>
          <w:p w:rsidR="001D19C4" w:rsidRPr="001D19C4" w:rsidRDefault="001D19C4" w:rsidP="00495EE6">
            <w:pPr>
              <w:spacing w:after="160" w:line="259" w:lineRule="auto"/>
              <w:contextualSpacing/>
              <w:jc w:val="both"/>
              <w:rPr>
                <w:rFonts w:cs="Arial"/>
              </w:rPr>
            </w:pPr>
          </w:p>
        </w:tc>
        <w:tc>
          <w:tcPr>
            <w:tcW w:w="5805" w:type="dxa"/>
          </w:tcPr>
          <w:p w:rsidR="00495EE6" w:rsidRPr="00495EE6" w:rsidRDefault="00495EE6" w:rsidP="00495EE6">
            <w:pPr>
              <w:spacing w:after="160" w:line="259" w:lineRule="auto"/>
              <w:ind w:left="318" w:hanging="142"/>
              <w:contextualSpacing/>
              <w:jc w:val="both"/>
              <w:rPr>
                <w:rFonts w:asciiTheme="minorHAnsi" w:hAnsiTheme="minorHAnsi" w:cs="Arial"/>
              </w:rPr>
            </w:pPr>
            <w:r w:rsidRPr="00495EE6">
              <w:rPr>
                <w:rFonts w:asciiTheme="minorHAnsi" w:hAnsiTheme="minorHAnsi" w:cs="Arial"/>
              </w:rPr>
              <w:t>- opere di adeguamento degli spazi esterni come realizzazione di nuovi percorsi di accesso alternativi per gestire gli ingressi.</w:t>
            </w:r>
          </w:p>
          <w:p w:rsidR="00495EE6" w:rsidRPr="00495EE6" w:rsidRDefault="00495EE6" w:rsidP="00495EE6">
            <w:pPr>
              <w:spacing w:after="160" w:line="259" w:lineRule="auto"/>
              <w:ind w:left="318" w:hanging="142"/>
              <w:contextualSpacing/>
              <w:jc w:val="both"/>
              <w:rPr>
                <w:rFonts w:asciiTheme="minorHAnsi" w:hAnsiTheme="minorHAnsi" w:cs="Arial"/>
              </w:rPr>
            </w:pPr>
            <w:r w:rsidRPr="00495EE6">
              <w:rPr>
                <w:rFonts w:asciiTheme="minorHAnsi" w:hAnsiTheme="minorHAnsi" w:cs="Arial"/>
              </w:rPr>
              <w:t>- miglioramento della connettività.</w:t>
            </w:r>
          </w:p>
          <w:p w:rsidR="00495EE6" w:rsidRPr="00495EE6" w:rsidRDefault="00495EE6" w:rsidP="00495EE6">
            <w:pPr>
              <w:spacing w:after="160" w:line="259" w:lineRule="auto"/>
              <w:ind w:left="318" w:hanging="142"/>
              <w:contextualSpacing/>
              <w:jc w:val="both"/>
              <w:rPr>
                <w:rFonts w:asciiTheme="minorHAnsi" w:hAnsiTheme="minorHAnsi" w:cs="Arial"/>
              </w:rPr>
            </w:pPr>
          </w:p>
        </w:tc>
      </w:tr>
      <w:tr w:rsidR="00495EE6" w:rsidRPr="00495EE6" w:rsidTr="00495EE6">
        <w:tc>
          <w:tcPr>
            <w:tcW w:w="1838" w:type="dxa"/>
          </w:tcPr>
          <w:p w:rsidR="00495EE6" w:rsidRPr="00495EE6" w:rsidRDefault="00495EE6" w:rsidP="00495EE6">
            <w:pPr>
              <w:spacing w:after="160" w:line="259" w:lineRule="auto"/>
              <w:contextualSpacing/>
              <w:jc w:val="both"/>
              <w:rPr>
                <w:rFonts w:asciiTheme="minorHAnsi" w:hAnsiTheme="minorHAnsi" w:cs="Arial"/>
              </w:rPr>
            </w:pPr>
          </w:p>
        </w:tc>
        <w:tc>
          <w:tcPr>
            <w:tcW w:w="1985" w:type="dxa"/>
          </w:tcPr>
          <w:p w:rsidR="00495EE6" w:rsidRPr="001D19C4" w:rsidRDefault="00495EE6" w:rsidP="00495EE6">
            <w:pPr>
              <w:spacing w:after="160" w:line="259" w:lineRule="auto"/>
              <w:contextualSpacing/>
              <w:jc w:val="both"/>
              <w:rPr>
                <w:rFonts w:cs="Arial"/>
              </w:rPr>
            </w:pPr>
            <w:r w:rsidRPr="001D19C4">
              <w:rPr>
                <w:rFonts w:cs="Arial"/>
              </w:rPr>
              <w:t>SCUOLA DELL’INFAZIA</w:t>
            </w:r>
          </w:p>
          <w:p w:rsidR="00495EE6" w:rsidRPr="001D19C4" w:rsidRDefault="00495EE6" w:rsidP="00495EE6">
            <w:pPr>
              <w:spacing w:after="160" w:line="259" w:lineRule="auto"/>
              <w:contextualSpacing/>
              <w:jc w:val="both"/>
              <w:rPr>
                <w:rFonts w:cs="Arial"/>
              </w:rPr>
            </w:pPr>
            <w:r w:rsidRPr="001D19C4">
              <w:rPr>
                <w:rFonts w:cs="Arial"/>
              </w:rPr>
              <w:t xml:space="preserve"> </w:t>
            </w:r>
            <w:proofErr w:type="gramStart"/>
            <w:r w:rsidRPr="001D19C4">
              <w:rPr>
                <w:rFonts w:cs="Arial"/>
              </w:rPr>
              <w:t>“ O.</w:t>
            </w:r>
            <w:proofErr w:type="gramEnd"/>
            <w:r w:rsidRPr="001D19C4">
              <w:rPr>
                <w:rFonts w:cs="Arial"/>
              </w:rPr>
              <w:t xml:space="preserve"> PACCHIONI”</w:t>
            </w:r>
          </w:p>
          <w:p w:rsidR="001D19C4" w:rsidRPr="001D19C4" w:rsidRDefault="001D19C4" w:rsidP="00495EE6">
            <w:pPr>
              <w:spacing w:after="160" w:line="259" w:lineRule="auto"/>
              <w:contextualSpacing/>
              <w:jc w:val="both"/>
              <w:rPr>
                <w:rFonts w:cs="Arial"/>
              </w:rPr>
            </w:pPr>
            <w:r w:rsidRPr="001D19C4">
              <w:rPr>
                <w:rFonts w:cs="Arial"/>
              </w:rPr>
              <w:t xml:space="preserve">Piazza </w:t>
            </w:r>
            <w:proofErr w:type="spellStart"/>
            <w:r w:rsidRPr="001D19C4">
              <w:rPr>
                <w:rFonts w:cs="Arial"/>
              </w:rPr>
              <w:t>Tolazzi</w:t>
            </w:r>
            <w:proofErr w:type="spellEnd"/>
            <w:r w:rsidRPr="001D19C4">
              <w:rPr>
                <w:rFonts w:cs="Arial"/>
              </w:rPr>
              <w:t xml:space="preserve"> 1</w:t>
            </w:r>
            <w:r w:rsidRPr="001D19C4">
              <w:rPr>
                <w:rFonts w:cs="Arial"/>
                <w:bCs/>
              </w:rPr>
              <w:t>- Mantova;</w:t>
            </w:r>
          </w:p>
        </w:tc>
        <w:tc>
          <w:tcPr>
            <w:tcW w:w="5805" w:type="dxa"/>
          </w:tcPr>
          <w:p w:rsidR="00495EE6" w:rsidRPr="00495EE6" w:rsidRDefault="00495EE6" w:rsidP="00495EE6">
            <w:pPr>
              <w:numPr>
                <w:ilvl w:val="0"/>
                <w:numId w:val="26"/>
              </w:numPr>
              <w:spacing w:after="160" w:line="259" w:lineRule="auto"/>
              <w:contextualSpacing/>
              <w:jc w:val="both"/>
              <w:rPr>
                <w:rFonts w:asciiTheme="minorHAnsi" w:hAnsiTheme="minorHAnsi" w:cs="Arial"/>
              </w:rPr>
            </w:pPr>
            <w:r w:rsidRPr="00495EE6">
              <w:rPr>
                <w:rFonts w:asciiTheme="minorHAnsi" w:hAnsiTheme="minorHAnsi" w:cs="Arial"/>
              </w:rPr>
              <w:t>Adattamento della pavimentazione esistente nei porticati a servizio delle sezioni per attività didattica outdoor.</w:t>
            </w:r>
          </w:p>
        </w:tc>
      </w:tr>
      <w:tr w:rsidR="00495EE6" w:rsidRPr="00495EE6" w:rsidTr="00495EE6">
        <w:tc>
          <w:tcPr>
            <w:tcW w:w="1838" w:type="dxa"/>
          </w:tcPr>
          <w:p w:rsidR="00495EE6" w:rsidRPr="00495EE6" w:rsidRDefault="00495EE6" w:rsidP="00495EE6">
            <w:pPr>
              <w:spacing w:after="160" w:line="259" w:lineRule="auto"/>
              <w:contextualSpacing/>
              <w:jc w:val="both"/>
              <w:rPr>
                <w:rFonts w:asciiTheme="minorHAnsi" w:hAnsiTheme="minorHAnsi" w:cs="Arial"/>
              </w:rPr>
            </w:pPr>
            <w:r w:rsidRPr="00495EE6">
              <w:rPr>
                <w:rFonts w:asciiTheme="minorHAnsi" w:hAnsiTheme="minorHAnsi" w:cs="Arial"/>
              </w:rPr>
              <w:t>Istituto Comprensivo Mantova 3</w:t>
            </w:r>
          </w:p>
        </w:tc>
        <w:tc>
          <w:tcPr>
            <w:tcW w:w="1985" w:type="dxa"/>
          </w:tcPr>
          <w:p w:rsidR="00495EE6" w:rsidRPr="001D19C4" w:rsidRDefault="00495EE6" w:rsidP="00495EE6">
            <w:pPr>
              <w:spacing w:after="160" w:line="259" w:lineRule="auto"/>
              <w:contextualSpacing/>
              <w:jc w:val="both"/>
              <w:rPr>
                <w:rFonts w:cs="Arial"/>
              </w:rPr>
            </w:pPr>
            <w:r w:rsidRPr="001D19C4">
              <w:rPr>
                <w:rFonts w:cs="Arial"/>
              </w:rPr>
              <w:t>SCUOLA SECONDARIA</w:t>
            </w:r>
          </w:p>
          <w:p w:rsidR="00495EE6" w:rsidRPr="001D19C4" w:rsidRDefault="00495EE6" w:rsidP="00495EE6">
            <w:pPr>
              <w:spacing w:after="160" w:line="259" w:lineRule="auto"/>
              <w:contextualSpacing/>
              <w:jc w:val="both"/>
              <w:rPr>
                <w:rFonts w:cs="Arial"/>
              </w:rPr>
            </w:pPr>
            <w:r w:rsidRPr="001D19C4">
              <w:rPr>
                <w:rFonts w:cs="Arial"/>
              </w:rPr>
              <w:t xml:space="preserve"> </w:t>
            </w:r>
            <w:proofErr w:type="gramStart"/>
            <w:r w:rsidRPr="001D19C4">
              <w:rPr>
                <w:rFonts w:cs="Arial"/>
              </w:rPr>
              <w:t>“ BERTAZZOLO</w:t>
            </w:r>
            <w:proofErr w:type="gramEnd"/>
            <w:r w:rsidRPr="001D19C4">
              <w:rPr>
                <w:rFonts w:cs="Arial"/>
              </w:rPr>
              <w:t>”</w:t>
            </w:r>
          </w:p>
          <w:p w:rsidR="001D19C4" w:rsidRPr="001D19C4" w:rsidRDefault="001D19C4" w:rsidP="00495EE6">
            <w:pPr>
              <w:spacing w:after="160" w:line="259" w:lineRule="auto"/>
              <w:contextualSpacing/>
              <w:jc w:val="both"/>
              <w:rPr>
                <w:rFonts w:cs="Arial"/>
              </w:rPr>
            </w:pPr>
            <w:r w:rsidRPr="001D19C4">
              <w:rPr>
                <w:rFonts w:cs="Arial"/>
                <w:bCs/>
              </w:rPr>
              <w:t>Via Conciliazione, 75- Mantova;</w:t>
            </w:r>
          </w:p>
        </w:tc>
        <w:tc>
          <w:tcPr>
            <w:tcW w:w="5805" w:type="dxa"/>
          </w:tcPr>
          <w:p w:rsidR="00495EE6" w:rsidRPr="00495EE6" w:rsidRDefault="00495EE6" w:rsidP="00495EE6">
            <w:pPr>
              <w:numPr>
                <w:ilvl w:val="0"/>
                <w:numId w:val="26"/>
              </w:numPr>
              <w:spacing w:after="160" w:line="259" w:lineRule="auto"/>
              <w:contextualSpacing/>
              <w:jc w:val="both"/>
              <w:rPr>
                <w:rFonts w:asciiTheme="minorHAnsi" w:hAnsiTheme="minorHAnsi" w:cs="Arial"/>
              </w:rPr>
            </w:pPr>
            <w:r w:rsidRPr="00495EE6">
              <w:rPr>
                <w:rFonts w:asciiTheme="minorHAnsi" w:hAnsiTheme="minorHAnsi" w:cs="Arial"/>
              </w:rPr>
              <w:t>Demolizione di tramezza esistente nell’aula Gatti al piano terra per ampliare la superficie dell’aula e consentire l’insediamento di più alunni rispettando il distanziamento sociale sotto la sorveglianza dello stesso insegnate.</w:t>
            </w:r>
          </w:p>
        </w:tc>
      </w:tr>
      <w:tr w:rsidR="00495EE6" w:rsidRPr="00495EE6" w:rsidTr="00495EE6">
        <w:tc>
          <w:tcPr>
            <w:tcW w:w="1838" w:type="dxa"/>
          </w:tcPr>
          <w:p w:rsidR="00495EE6" w:rsidRPr="00495EE6" w:rsidRDefault="00495EE6" w:rsidP="00495EE6">
            <w:pPr>
              <w:spacing w:after="160" w:line="259" w:lineRule="auto"/>
              <w:contextualSpacing/>
              <w:jc w:val="both"/>
              <w:rPr>
                <w:rFonts w:asciiTheme="minorHAnsi" w:hAnsiTheme="minorHAnsi" w:cs="Arial"/>
              </w:rPr>
            </w:pPr>
          </w:p>
        </w:tc>
        <w:tc>
          <w:tcPr>
            <w:tcW w:w="1985" w:type="dxa"/>
          </w:tcPr>
          <w:p w:rsidR="00495EE6" w:rsidRPr="001D19C4" w:rsidRDefault="00495EE6" w:rsidP="00495EE6">
            <w:pPr>
              <w:spacing w:after="160" w:line="259" w:lineRule="auto"/>
              <w:contextualSpacing/>
              <w:jc w:val="both"/>
              <w:rPr>
                <w:rFonts w:cs="Arial"/>
              </w:rPr>
            </w:pPr>
            <w:r w:rsidRPr="001D19C4">
              <w:rPr>
                <w:rFonts w:cs="Arial"/>
              </w:rPr>
              <w:t>SCUOLA</w:t>
            </w:r>
            <w:r w:rsidR="001D19C4" w:rsidRPr="001D19C4">
              <w:rPr>
                <w:rFonts w:cs="Arial"/>
              </w:rPr>
              <w:t xml:space="preserve"> PRIMARIA “MARTIRI DI BELFIORE”</w:t>
            </w:r>
          </w:p>
          <w:p w:rsidR="001D19C4" w:rsidRPr="001D19C4" w:rsidRDefault="001D19C4" w:rsidP="00495EE6">
            <w:pPr>
              <w:spacing w:after="160" w:line="259" w:lineRule="auto"/>
              <w:contextualSpacing/>
              <w:jc w:val="both"/>
              <w:rPr>
                <w:rFonts w:cs="Arial"/>
              </w:rPr>
            </w:pPr>
            <w:r w:rsidRPr="001D19C4">
              <w:rPr>
                <w:rFonts w:cs="Arial"/>
                <w:bCs/>
              </w:rPr>
              <w:t xml:space="preserve">Viale </w:t>
            </w:r>
            <w:proofErr w:type="spellStart"/>
            <w:r w:rsidRPr="001D19C4">
              <w:rPr>
                <w:rFonts w:cs="Arial"/>
                <w:bCs/>
              </w:rPr>
              <w:t>Gobio</w:t>
            </w:r>
            <w:proofErr w:type="spellEnd"/>
            <w:r w:rsidRPr="001D19C4">
              <w:rPr>
                <w:rFonts w:cs="Arial"/>
                <w:bCs/>
              </w:rPr>
              <w:t xml:space="preserve"> n. 8/</w:t>
            </w:r>
            <w:proofErr w:type="gramStart"/>
            <w:r w:rsidRPr="001D19C4">
              <w:rPr>
                <w:rFonts w:cs="Arial"/>
                <w:bCs/>
              </w:rPr>
              <w:t>10.-</w:t>
            </w:r>
            <w:proofErr w:type="gramEnd"/>
            <w:r w:rsidRPr="001D19C4">
              <w:rPr>
                <w:rFonts w:cs="Arial"/>
                <w:bCs/>
              </w:rPr>
              <w:t xml:space="preserve"> Mantova;</w:t>
            </w:r>
          </w:p>
          <w:p w:rsidR="00495EE6" w:rsidRPr="001D19C4" w:rsidRDefault="00495EE6" w:rsidP="00495EE6">
            <w:pPr>
              <w:spacing w:after="160" w:line="259" w:lineRule="auto"/>
              <w:contextualSpacing/>
              <w:jc w:val="both"/>
              <w:rPr>
                <w:rFonts w:cs="Arial"/>
              </w:rPr>
            </w:pPr>
          </w:p>
        </w:tc>
        <w:tc>
          <w:tcPr>
            <w:tcW w:w="5805" w:type="dxa"/>
          </w:tcPr>
          <w:p w:rsidR="00495EE6" w:rsidRPr="00495EE6" w:rsidRDefault="00495EE6" w:rsidP="00495EE6">
            <w:pPr>
              <w:numPr>
                <w:ilvl w:val="0"/>
                <w:numId w:val="26"/>
              </w:numPr>
              <w:spacing w:after="160" w:line="259" w:lineRule="auto"/>
              <w:contextualSpacing/>
              <w:jc w:val="both"/>
              <w:rPr>
                <w:rFonts w:asciiTheme="minorHAnsi" w:hAnsiTheme="minorHAnsi" w:cs="Arial"/>
              </w:rPr>
            </w:pPr>
            <w:r w:rsidRPr="00495EE6">
              <w:rPr>
                <w:rFonts w:asciiTheme="minorHAnsi" w:hAnsiTheme="minorHAnsi" w:cs="Arial"/>
              </w:rPr>
              <w:t>Demolizione di tramezze esistenti nei locali posti al piano primo del corpo centrale, adibiti ad uffici e/o sale lettura e depositi per un’aula e consentire l’insediamento di più alunni rispettando il distanziamento sociale sotto la sorveglianza dello stesso insegnate.</w:t>
            </w:r>
          </w:p>
          <w:p w:rsidR="00495EE6" w:rsidRPr="00495EE6" w:rsidRDefault="00495EE6" w:rsidP="00495EE6">
            <w:pPr>
              <w:numPr>
                <w:ilvl w:val="0"/>
                <w:numId w:val="26"/>
              </w:numPr>
              <w:spacing w:after="160" w:line="259" w:lineRule="auto"/>
              <w:contextualSpacing/>
              <w:jc w:val="both"/>
              <w:rPr>
                <w:rFonts w:asciiTheme="minorHAnsi" w:hAnsiTheme="minorHAnsi" w:cs="Arial"/>
              </w:rPr>
            </w:pPr>
            <w:r w:rsidRPr="00495EE6">
              <w:rPr>
                <w:rFonts w:asciiTheme="minorHAnsi" w:hAnsiTheme="minorHAnsi" w:cs="Arial"/>
              </w:rPr>
              <w:t>Manutenzione straordinaria di pavimentazione esterna attualmente inagibile a causa di un avanzato stato di degrado.</w:t>
            </w:r>
          </w:p>
        </w:tc>
      </w:tr>
      <w:tr w:rsidR="00495EE6" w:rsidRPr="00495EE6" w:rsidTr="00495EE6">
        <w:tc>
          <w:tcPr>
            <w:tcW w:w="1838" w:type="dxa"/>
          </w:tcPr>
          <w:p w:rsidR="00495EE6" w:rsidRPr="00495EE6" w:rsidRDefault="00495EE6" w:rsidP="00495EE6">
            <w:pPr>
              <w:spacing w:after="160" w:line="259" w:lineRule="auto"/>
              <w:contextualSpacing/>
              <w:jc w:val="both"/>
              <w:rPr>
                <w:rFonts w:asciiTheme="minorHAnsi" w:hAnsiTheme="minorHAnsi" w:cs="Arial"/>
              </w:rPr>
            </w:pPr>
          </w:p>
        </w:tc>
        <w:tc>
          <w:tcPr>
            <w:tcW w:w="1985" w:type="dxa"/>
          </w:tcPr>
          <w:p w:rsidR="00495EE6" w:rsidRPr="001D19C4" w:rsidRDefault="00495EE6" w:rsidP="00495EE6">
            <w:pPr>
              <w:spacing w:after="160" w:line="259" w:lineRule="auto"/>
              <w:contextualSpacing/>
              <w:jc w:val="both"/>
              <w:rPr>
                <w:rFonts w:cs="Arial"/>
              </w:rPr>
            </w:pPr>
            <w:r w:rsidRPr="001D19C4">
              <w:rPr>
                <w:rFonts w:cs="Arial"/>
              </w:rPr>
              <w:t xml:space="preserve">SCUOLA DELL’INFAZIA </w:t>
            </w:r>
            <w:proofErr w:type="gramStart"/>
            <w:r w:rsidRPr="001D19C4">
              <w:rPr>
                <w:rFonts w:cs="Arial"/>
              </w:rPr>
              <w:t>“ C.</w:t>
            </w:r>
            <w:proofErr w:type="gramEnd"/>
            <w:r w:rsidRPr="001D19C4">
              <w:rPr>
                <w:rFonts w:cs="Arial"/>
              </w:rPr>
              <w:t xml:space="preserve"> COLLODI</w:t>
            </w:r>
          </w:p>
          <w:p w:rsidR="001D19C4" w:rsidRPr="00495EE6" w:rsidRDefault="001D19C4" w:rsidP="00495EE6">
            <w:pPr>
              <w:spacing w:after="160" w:line="259" w:lineRule="auto"/>
              <w:contextualSpacing/>
              <w:jc w:val="both"/>
              <w:rPr>
                <w:rFonts w:asciiTheme="minorHAnsi" w:hAnsiTheme="minorHAnsi" w:cs="Arial"/>
              </w:rPr>
            </w:pPr>
            <w:r w:rsidRPr="001D19C4">
              <w:rPr>
                <w:rFonts w:cs="Arial"/>
                <w:bCs/>
              </w:rPr>
              <w:t>Via</w:t>
            </w:r>
            <w:r w:rsidRPr="001D19C4">
              <w:rPr>
                <w:rFonts w:cs="Arial"/>
              </w:rPr>
              <w:t xml:space="preserve"> Indipendenza n. 22A </w:t>
            </w:r>
            <w:r w:rsidRPr="001D19C4">
              <w:rPr>
                <w:rFonts w:cs="Arial"/>
                <w:bCs/>
              </w:rPr>
              <w:t>- Mantova</w:t>
            </w:r>
            <w:r w:rsidRPr="001D19C4">
              <w:rPr>
                <w:rFonts w:ascii="Arial" w:hAnsi="Arial" w:cs="Arial"/>
                <w:bCs/>
              </w:rPr>
              <w:t>;</w:t>
            </w:r>
          </w:p>
        </w:tc>
        <w:tc>
          <w:tcPr>
            <w:tcW w:w="5805" w:type="dxa"/>
          </w:tcPr>
          <w:p w:rsidR="00495EE6" w:rsidRPr="00495EE6" w:rsidRDefault="00495EE6" w:rsidP="00495EE6">
            <w:pPr>
              <w:numPr>
                <w:ilvl w:val="0"/>
                <w:numId w:val="26"/>
              </w:numPr>
              <w:spacing w:after="160" w:line="259" w:lineRule="auto"/>
              <w:contextualSpacing/>
              <w:jc w:val="both"/>
              <w:rPr>
                <w:rFonts w:asciiTheme="minorHAnsi" w:hAnsiTheme="minorHAnsi" w:cs="Arial"/>
              </w:rPr>
            </w:pPr>
            <w:r w:rsidRPr="00495EE6">
              <w:rPr>
                <w:rFonts w:asciiTheme="minorHAnsi" w:hAnsiTheme="minorHAnsi" w:cs="Arial"/>
              </w:rPr>
              <w:t>- opere di adeguamento degli spazi esterni come realizzazione di nuovi percorsi di accesso alternativi per gestire gli ingressi.</w:t>
            </w:r>
          </w:p>
        </w:tc>
      </w:tr>
    </w:tbl>
    <w:p w:rsidR="00B51F4B" w:rsidRDefault="00B51F4B" w:rsidP="00E36E27">
      <w:pPr>
        <w:pStyle w:val="Rientrocorpodeltesto"/>
        <w:tabs>
          <w:tab w:val="clear" w:pos="426"/>
          <w:tab w:val="left" w:pos="-1276"/>
        </w:tabs>
        <w:spacing w:after="120"/>
        <w:rPr>
          <w:rFonts w:ascii="Calibri" w:hAnsi="Calibri" w:cs="Calibri"/>
          <w:b/>
          <w:bCs/>
          <w:i/>
          <w:iCs/>
          <w:color w:val="FF0000"/>
          <w:sz w:val="22"/>
        </w:rPr>
      </w:pPr>
      <w:r w:rsidRPr="00DE0ACF">
        <w:rPr>
          <w:rFonts w:ascii="Calibri" w:hAnsi="Calibri" w:cs="Calibri"/>
          <w:sz w:val="22"/>
        </w:rPr>
        <w:lastRenderedPageBreak/>
        <w:t>3.</w:t>
      </w:r>
      <w:r w:rsidRPr="00DE0ACF">
        <w:rPr>
          <w:rFonts w:ascii="Calibri" w:hAnsi="Calibri" w:cs="Calibri"/>
          <w:sz w:val="22"/>
        </w:rPr>
        <w:tab/>
      </w:r>
      <w:r w:rsidRPr="003B5EF8">
        <w:rPr>
          <w:rFonts w:ascii="Calibri" w:hAnsi="Calibri" w:cs="Calibri"/>
          <w:sz w:val="22"/>
        </w:rPr>
        <w:t>Sono compresi</w:t>
      </w:r>
      <w:r w:rsidRPr="00DE0ACF">
        <w:rPr>
          <w:rFonts w:ascii="Calibri" w:hAnsi="Calibri" w:cs="Calibri"/>
          <w:sz w:val="22"/>
        </w:rPr>
        <w:t xml:space="preserve"> nell’appalto tutti i lavori, le prestazioni, le forniture e le provviste necessarie per dare il lavoro completamente compiuto e secondo le condizioni stabilite </w:t>
      </w:r>
      <w:r w:rsidR="00495EE6">
        <w:rPr>
          <w:rFonts w:ascii="Calibri" w:hAnsi="Calibri" w:cs="Calibri"/>
          <w:sz w:val="22"/>
        </w:rPr>
        <w:t>dal quaderno patti e condizioni</w:t>
      </w:r>
      <w:r w:rsidRPr="00DE0ACF">
        <w:rPr>
          <w:rFonts w:ascii="Calibri" w:hAnsi="Calibri" w:cs="Calibri"/>
          <w:sz w:val="22"/>
        </w:rPr>
        <w:t>, con le caratteristiche tecniche, qualitative e quantitative previste dal progetto con i relativi allegati, con riguardo anche ai particolari costruttivi dei quali l’appaltatore dichiara di aver preso completa ed esatta conoscenza.</w:t>
      </w:r>
    </w:p>
    <w:p w:rsidR="00B51F4B" w:rsidRDefault="00B51F4B" w:rsidP="00E36E27">
      <w:pPr>
        <w:pStyle w:val="Rientrocorpodeltesto"/>
        <w:tabs>
          <w:tab w:val="clear" w:pos="426"/>
          <w:tab w:val="left" w:pos="-1276"/>
        </w:tabs>
        <w:spacing w:after="120"/>
        <w:rPr>
          <w:rFonts w:ascii="Calibri" w:hAnsi="Calibri" w:cs="Calibri"/>
          <w:sz w:val="22"/>
        </w:rPr>
      </w:pPr>
      <w:r w:rsidRPr="00DE0ACF">
        <w:rPr>
          <w:rFonts w:ascii="Calibri" w:hAnsi="Calibri" w:cs="Calibri"/>
          <w:sz w:val="22"/>
        </w:rPr>
        <w:t>4.</w:t>
      </w:r>
      <w:r w:rsidRPr="00DE0ACF">
        <w:rPr>
          <w:rFonts w:ascii="Calibri" w:hAnsi="Calibri" w:cs="Calibri"/>
          <w:sz w:val="22"/>
        </w:rPr>
        <w:tab/>
        <w:t>L’esecuzione dei lavori è sempre e comunque effettuata secondo le regole dell’arte e l’appaltatore deve conformarsi alla massima diligenza nell’adempimento dei propri obblighi; trova sempre applicazione l’articolo 1374 del codice civile.</w:t>
      </w:r>
    </w:p>
    <w:p w:rsidR="00B51F4B" w:rsidRDefault="00B51F4B" w:rsidP="00727A8C">
      <w:pPr>
        <w:tabs>
          <w:tab w:val="left" w:pos="-1134"/>
        </w:tabs>
        <w:spacing w:after="120"/>
        <w:ind w:left="284" w:hanging="284"/>
        <w:jc w:val="both"/>
        <w:rPr>
          <w:rFonts w:ascii="Calibri" w:hAnsi="Calibri" w:cs="Calibri"/>
          <w:sz w:val="22"/>
        </w:rPr>
      </w:pPr>
      <w:r w:rsidRPr="00DE0ACF">
        <w:rPr>
          <w:rFonts w:ascii="Calibri" w:hAnsi="Calibri" w:cs="Calibri"/>
          <w:sz w:val="22"/>
        </w:rPr>
        <w:t>5.</w:t>
      </w:r>
      <w:r w:rsidRPr="00DE0ACF">
        <w:rPr>
          <w:rFonts w:ascii="Calibri" w:hAnsi="Calibri" w:cs="Calibri"/>
          <w:sz w:val="22"/>
        </w:rPr>
        <w:tab/>
        <w:t>Anche ai fini dell’articolo 3, comma 5, della legge n. 136 del 2010 e dell’articolo 6</w:t>
      </w:r>
      <w:r w:rsidR="00A80733">
        <w:rPr>
          <w:rFonts w:ascii="Calibri" w:hAnsi="Calibri" w:cs="Calibri"/>
          <w:sz w:val="22"/>
        </w:rPr>
        <w:t>7</w:t>
      </w:r>
      <w:r w:rsidRPr="00DE0ACF">
        <w:rPr>
          <w:rFonts w:ascii="Calibri" w:hAnsi="Calibri" w:cs="Calibri"/>
          <w:sz w:val="22"/>
        </w:rPr>
        <w:t xml:space="preserve">, comma 4, </w:t>
      </w:r>
      <w:r w:rsidR="00A80733">
        <w:rPr>
          <w:rFonts w:ascii="Calibri" w:hAnsi="Calibri" w:cs="Calibri"/>
          <w:sz w:val="22"/>
        </w:rPr>
        <w:t xml:space="preserve">del presente </w:t>
      </w:r>
      <w:r w:rsidR="00495EE6">
        <w:rPr>
          <w:rFonts w:ascii="Calibri" w:hAnsi="Calibri" w:cs="Calibri"/>
          <w:sz w:val="22"/>
        </w:rPr>
        <w:t>Quaderno Patti e Condizioni</w:t>
      </w:r>
      <w:r w:rsidR="00A80733" w:rsidRPr="00DE0ACF">
        <w:rPr>
          <w:rFonts w:ascii="Calibri" w:hAnsi="Calibri" w:cs="Calibri"/>
          <w:sz w:val="22"/>
        </w:rPr>
        <w:t xml:space="preserve"> </w:t>
      </w:r>
      <w:r w:rsidRPr="00DE0ACF">
        <w:rPr>
          <w:rFonts w:ascii="Calibri" w:hAnsi="Calibri" w:cs="Calibri"/>
          <w:sz w:val="22"/>
        </w:rPr>
        <w:t>sono stati acquisiti i seguenti codici: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107"/>
        <w:gridCol w:w="5099"/>
      </w:tblGrid>
      <w:tr w:rsidR="00B51F4B" w:rsidRPr="00DE0ACF">
        <w:tc>
          <w:tcPr>
            <w:tcW w:w="5107" w:type="dxa"/>
            <w:tcBorders>
              <w:top w:val="single" w:sz="4" w:space="0" w:color="000000"/>
              <w:left w:val="single" w:sz="4" w:space="0" w:color="000000"/>
              <w:bottom w:val="single" w:sz="4" w:space="0" w:color="000000"/>
              <w:right w:val="single" w:sz="4" w:space="0" w:color="000000"/>
            </w:tcBorders>
          </w:tcPr>
          <w:p w:rsidR="00B51F4B" w:rsidRPr="00DE0ACF" w:rsidRDefault="00B51F4B" w:rsidP="006E01FD">
            <w:pPr>
              <w:tabs>
                <w:tab w:val="left" w:pos="-1134"/>
              </w:tabs>
              <w:spacing w:after="120"/>
              <w:jc w:val="center"/>
              <w:rPr>
                <w:rFonts w:ascii="Calibri" w:hAnsi="Calibri" w:cs="Calibri"/>
                <w:sz w:val="22"/>
              </w:rPr>
            </w:pPr>
            <w:r w:rsidRPr="00DE0ACF">
              <w:rPr>
                <w:rFonts w:ascii="Calibri" w:hAnsi="Calibri" w:cs="Calibri"/>
                <w:sz w:val="22"/>
              </w:rPr>
              <w:t>Codice identificativo della gara (CIG)</w:t>
            </w:r>
          </w:p>
        </w:tc>
        <w:tc>
          <w:tcPr>
            <w:tcW w:w="5099" w:type="dxa"/>
            <w:tcBorders>
              <w:top w:val="single" w:sz="4" w:space="0" w:color="000000"/>
              <w:left w:val="single" w:sz="4" w:space="0" w:color="000000"/>
              <w:bottom w:val="single" w:sz="4" w:space="0" w:color="000000"/>
              <w:right w:val="single" w:sz="4" w:space="0" w:color="000000"/>
            </w:tcBorders>
          </w:tcPr>
          <w:p w:rsidR="00B51F4B" w:rsidRPr="00DE0ACF" w:rsidRDefault="00B51F4B" w:rsidP="006E01FD">
            <w:pPr>
              <w:tabs>
                <w:tab w:val="left" w:pos="-1134"/>
              </w:tabs>
              <w:spacing w:after="120"/>
              <w:jc w:val="center"/>
              <w:rPr>
                <w:rFonts w:ascii="Calibri" w:hAnsi="Calibri" w:cs="Calibri"/>
                <w:sz w:val="22"/>
              </w:rPr>
            </w:pPr>
            <w:r w:rsidRPr="00DE0ACF">
              <w:rPr>
                <w:rFonts w:ascii="Calibri" w:hAnsi="Calibri" w:cs="Calibri"/>
                <w:sz w:val="22"/>
              </w:rPr>
              <w:t>Codice Unico di Progetto (CUP)</w:t>
            </w:r>
          </w:p>
        </w:tc>
      </w:tr>
      <w:tr w:rsidR="00B51F4B" w:rsidRPr="00DE0ACF" w:rsidTr="009926A9">
        <w:tc>
          <w:tcPr>
            <w:tcW w:w="5107" w:type="dxa"/>
            <w:tcBorders>
              <w:top w:val="single" w:sz="4" w:space="0" w:color="000000"/>
              <w:left w:val="single" w:sz="4" w:space="0" w:color="000000"/>
              <w:bottom w:val="single" w:sz="4" w:space="0" w:color="000000"/>
              <w:right w:val="single" w:sz="4" w:space="0" w:color="000000"/>
            </w:tcBorders>
          </w:tcPr>
          <w:p w:rsidR="00B51F4B" w:rsidRPr="00DE0ACF" w:rsidRDefault="00495EE6" w:rsidP="006E01FD">
            <w:pPr>
              <w:tabs>
                <w:tab w:val="left" w:pos="-1134"/>
              </w:tabs>
              <w:spacing w:after="120"/>
              <w:jc w:val="center"/>
              <w:rPr>
                <w:rFonts w:ascii="Calibri" w:hAnsi="Calibri" w:cs="Calibri"/>
                <w:sz w:val="22"/>
              </w:rPr>
            </w:pPr>
            <w:r w:rsidRPr="00495EE6">
              <w:rPr>
                <w:rFonts w:ascii="Calibri" w:hAnsi="Calibri"/>
                <w:b/>
                <w:sz w:val="28"/>
                <w:szCs w:val="28"/>
              </w:rPr>
              <w:t>8400521939</w:t>
            </w:r>
          </w:p>
        </w:tc>
        <w:tc>
          <w:tcPr>
            <w:tcW w:w="5099" w:type="dxa"/>
            <w:tcBorders>
              <w:top w:val="single" w:sz="4" w:space="0" w:color="000000"/>
              <w:left w:val="single" w:sz="4" w:space="0" w:color="000000"/>
              <w:bottom w:val="single" w:sz="4" w:space="0" w:color="000000"/>
              <w:right w:val="single" w:sz="4" w:space="0" w:color="000000"/>
            </w:tcBorders>
            <w:shd w:val="clear" w:color="auto" w:fill="E7E6E6"/>
          </w:tcPr>
          <w:p w:rsidR="00B51F4B" w:rsidRPr="00875219" w:rsidRDefault="00495EE6" w:rsidP="006E01FD">
            <w:pPr>
              <w:tabs>
                <w:tab w:val="left" w:pos="-1134"/>
              </w:tabs>
              <w:spacing w:after="120"/>
              <w:jc w:val="center"/>
              <w:rPr>
                <w:rFonts w:ascii="Calibri" w:hAnsi="Calibri" w:cs="Calibri"/>
                <w:sz w:val="22"/>
              </w:rPr>
            </w:pPr>
            <w:r w:rsidRPr="00495EE6">
              <w:rPr>
                <w:rFonts w:ascii="Calibri" w:hAnsi="Calibri"/>
                <w:b/>
                <w:sz w:val="28"/>
                <w:szCs w:val="28"/>
              </w:rPr>
              <w:t>I64H20000130001</w:t>
            </w:r>
          </w:p>
        </w:tc>
      </w:tr>
    </w:tbl>
    <w:p w:rsidR="00B51F4B" w:rsidRDefault="00B51F4B" w:rsidP="00716569">
      <w:pPr>
        <w:tabs>
          <w:tab w:val="left" w:pos="-1134"/>
        </w:tabs>
        <w:spacing w:before="120" w:after="120"/>
        <w:ind w:left="284" w:hanging="284"/>
        <w:jc w:val="both"/>
        <w:rPr>
          <w:rFonts w:ascii="Calibri" w:hAnsi="Calibri" w:cs="Calibri"/>
          <w:sz w:val="22"/>
        </w:rPr>
      </w:pPr>
      <w:r>
        <w:rPr>
          <w:rFonts w:ascii="Calibri" w:hAnsi="Calibri" w:cs="Calibri"/>
          <w:sz w:val="22"/>
        </w:rPr>
        <w:t>6</w:t>
      </w:r>
      <w:r w:rsidRPr="002F15E0">
        <w:rPr>
          <w:rFonts w:ascii="Calibri" w:hAnsi="Calibri" w:cs="Calibri"/>
          <w:sz w:val="22"/>
        </w:rPr>
        <w:t>.</w:t>
      </w:r>
      <w:r w:rsidRPr="002F15E0">
        <w:rPr>
          <w:rFonts w:ascii="Calibri" w:hAnsi="Calibri" w:cs="Calibri"/>
          <w:sz w:val="22"/>
        </w:rPr>
        <w:tab/>
      </w:r>
      <w:r>
        <w:rPr>
          <w:rFonts w:ascii="Calibri" w:hAnsi="Calibri" w:cs="Calibri"/>
          <w:sz w:val="22"/>
        </w:rPr>
        <w:t xml:space="preserve">Nel presente </w:t>
      </w:r>
      <w:r w:rsidR="00495EE6">
        <w:rPr>
          <w:rFonts w:ascii="Calibri" w:hAnsi="Calibri" w:cs="Calibri"/>
          <w:sz w:val="22"/>
        </w:rPr>
        <w:t>Quaderno Patti e Condizioni</w:t>
      </w:r>
      <w:r>
        <w:rPr>
          <w:rFonts w:ascii="Calibri" w:hAnsi="Calibri" w:cs="Calibri"/>
          <w:sz w:val="22"/>
        </w:rPr>
        <w:t xml:space="preserve"> sono assunte le seguenti definizioni:</w:t>
      </w:r>
    </w:p>
    <w:p w:rsidR="00B51F4B" w:rsidRPr="00ED28A9" w:rsidRDefault="00B51F4B" w:rsidP="00D16FEC">
      <w:pPr>
        <w:widowControl w:val="0"/>
        <w:tabs>
          <w:tab w:val="right" w:leader="dot" w:pos="9923"/>
        </w:tabs>
        <w:spacing w:line="276" w:lineRule="auto"/>
        <w:ind w:left="567" w:hanging="284"/>
        <w:jc w:val="both"/>
        <w:rPr>
          <w:rFonts w:ascii="Calibri" w:hAnsi="Calibri" w:cs="Calibri"/>
          <w:sz w:val="22"/>
          <w:szCs w:val="18"/>
        </w:rPr>
      </w:pPr>
      <w:r>
        <w:rPr>
          <w:rFonts w:ascii="Calibri" w:hAnsi="Calibri" w:cs="Calibri"/>
          <w:sz w:val="22"/>
          <w:szCs w:val="18"/>
        </w:rPr>
        <w:t>a)</w:t>
      </w:r>
      <w:r>
        <w:rPr>
          <w:rFonts w:ascii="Calibri" w:hAnsi="Calibri" w:cs="Calibri"/>
          <w:sz w:val="22"/>
          <w:szCs w:val="18"/>
        </w:rPr>
        <w:tab/>
      </w:r>
      <w:r w:rsidRPr="00746A15">
        <w:rPr>
          <w:rFonts w:ascii="Calibri" w:hAnsi="Calibri" w:cs="Calibri"/>
          <w:b/>
          <w:bCs/>
          <w:sz w:val="22"/>
          <w:szCs w:val="18"/>
        </w:rPr>
        <w:t>Codice dei contratti</w:t>
      </w:r>
      <w:r>
        <w:rPr>
          <w:rFonts w:ascii="Calibri" w:hAnsi="Calibri" w:cs="Calibri"/>
          <w:sz w:val="22"/>
          <w:szCs w:val="18"/>
        </w:rPr>
        <w:t xml:space="preserve">: il </w:t>
      </w:r>
      <w:r w:rsidRPr="00ED28A9">
        <w:rPr>
          <w:rFonts w:ascii="Calibri" w:hAnsi="Calibri" w:cs="Calibri"/>
          <w:sz w:val="22"/>
          <w:szCs w:val="18"/>
        </w:rPr>
        <w:t xml:space="preserve">decreto legislativo </w:t>
      </w:r>
      <w:r w:rsidRPr="00123248">
        <w:rPr>
          <w:rFonts w:ascii="Calibri" w:hAnsi="Calibri" w:cs="Calibri"/>
          <w:sz w:val="22"/>
          <w:szCs w:val="18"/>
        </w:rPr>
        <w:t>18 aprile 2016, n. 50</w:t>
      </w:r>
      <w:r w:rsidR="005303C4">
        <w:rPr>
          <w:rFonts w:ascii="Calibri" w:hAnsi="Calibri" w:cs="Calibri"/>
          <w:sz w:val="22"/>
          <w:szCs w:val="18"/>
        </w:rPr>
        <w:t xml:space="preserve"> e </w:t>
      </w:r>
      <w:proofErr w:type="spellStart"/>
      <w:r w:rsidR="005303C4">
        <w:rPr>
          <w:rFonts w:ascii="Calibri" w:hAnsi="Calibri" w:cs="Calibri"/>
          <w:sz w:val="22"/>
          <w:szCs w:val="18"/>
        </w:rPr>
        <w:t>s.m.i.</w:t>
      </w:r>
      <w:proofErr w:type="spellEnd"/>
      <w:r w:rsidRPr="00ED28A9">
        <w:rPr>
          <w:rFonts w:ascii="Calibri" w:hAnsi="Calibri" w:cs="Calibri"/>
          <w:sz w:val="22"/>
          <w:szCs w:val="18"/>
        </w:rPr>
        <w:t>;</w:t>
      </w:r>
    </w:p>
    <w:p w:rsidR="00B51F4B" w:rsidRPr="00ED28A9" w:rsidRDefault="00B51F4B" w:rsidP="00D16FEC">
      <w:pPr>
        <w:widowControl w:val="0"/>
        <w:tabs>
          <w:tab w:val="right" w:leader="dot" w:pos="9923"/>
        </w:tabs>
        <w:spacing w:line="276" w:lineRule="auto"/>
        <w:ind w:left="567" w:hanging="284"/>
        <w:jc w:val="both"/>
        <w:rPr>
          <w:rFonts w:ascii="Calibri" w:hAnsi="Calibri" w:cs="Calibri"/>
          <w:sz w:val="22"/>
          <w:szCs w:val="18"/>
        </w:rPr>
      </w:pPr>
      <w:r>
        <w:rPr>
          <w:rFonts w:ascii="Calibri" w:hAnsi="Calibri" w:cs="Calibri"/>
          <w:sz w:val="22"/>
          <w:szCs w:val="18"/>
        </w:rPr>
        <w:t>b)</w:t>
      </w:r>
      <w:r>
        <w:rPr>
          <w:rFonts w:ascii="Calibri" w:hAnsi="Calibri" w:cs="Calibri"/>
          <w:sz w:val="22"/>
          <w:szCs w:val="18"/>
        </w:rPr>
        <w:tab/>
      </w:r>
      <w:r w:rsidRPr="00ED28A9">
        <w:rPr>
          <w:rFonts w:ascii="Calibri" w:hAnsi="Calibri" w:cs="Calibri"/>
          <w:sz w:val="22"/>
          <w:szCs w:val="18"/>
        </w:rPr>
        <w:tab/>
      </w:r>
      <w:r w:rsidRPr="00746A15">
        <w:rPr>
          <w:rFonts w:ascii="Calibri" w:hAnsi="Calibri" w:cs="Calibri"/>
          <w:b/>
          <w:bCs/>
          <w:sz w:val="22"/>
          <w:szCs w:val="18"/>
        </w:rPr>
        <w:t>Regolamento generale</w:t>
      </w:r>
      <w:r w:rsidRPr="00ED28A9">
        <w:rPr>
          <w:rFonts w:ascii="Calibri" w:hAnsi="Calibri" w:cs="Calibri"/>
          <w:sz w:val="22"/>
          <w:szCs w:val="18"/>
        </w:rPr>
        <w:t xml:space="preserve">: </w:t>
      </w:r>
      <w:r>
        <w:rPr>
          <w:rFonts w:ascii="Calibri" w:hAnsi="Calibri" w:cs="Calibri"/>
          <w:sz w:val="22"/>
          <w:szCs w:val="18"/>
        </w:rPr>
        <w:t xml:space="preserve">il </w:t>
      </w:r>
      <w:r w:rsidR="00DA30D3">
        <w:rPr>
          <w:rFonts w:ascii="Calibri" w:hAnsi="Calibri" w:cs="Calibri"/>
          <w:sz w:val="22"/>
          <w:szCs w:val="18"/>
        </w:rPr>
        <w:t>D</w:t>
      </w:r>
      <w:r w:rsidRPr="00ED28A9">
        <w:rPr>
          <w:rFonts w:ascii="Calibri" w:hAnsi="Calibri" w:cs="Calibri"/>
          <w:sz w:val="22"/>
          <w:szCs w:val="18"/>
        </w:rPr>
        <w:t>ecreto del Presidente della Repubblica 5 ottobre 2010, n. 207</w:t>
      </w:r>
      <w:r>
        <w:rPr>
          <w:rFonts w:ascii="Calibri" w:hAnsi="Calibri" w:cs="Calibri"/>
          <w:sz w:val="22"/>
          <w:szCs w:val="18"/>
        </w:rPr>
        <w:t>, nei limiti della sua applicabilità ai sensi</w:t>
      </w:r>
      <w:r w:rsidR="00FB019B">
        <w:rPr>
          <w:rFonts w:ascii="Calibri" w:hAnsi="Calibri" w:cs="Calibri"/>
          <w:sz w:val="22"/>
          <w:szCs w:val="18"/>
        </w:rPr>
        <w:t xml:space="preserve"> </w:t>
      </w:r>
      <w:r>
        <w:rPr>
          <w:rFonts w:ascii="Calibri" w:hAnsi="Calibri" w:cs="Calibri"/>
          <w:sz w:val="22"/>
          <w:szCs w:val="18"/>
        </w:rPr>
        <w:t xml:space="preserve">dell’articolo </w:t>
      </w:r>
      <w:r w:rsidRPr="009B4FEE">
        <w:rPr>
          <w:rFonts w:ascii="Calibri" w:hAnsi="Calibri" w:cs="Calibri"/>
          <w:sz w:val="22"/>
          <w:szCs w:val="18"/>
        </w:rPr>
        <w:t>216, commi 4, 5, 6, 16, 18 e 19, del</w:t>
      </w:r>
      <w:r w:rsidR="00DA30D3">
        <w:rPr>
          <w:rFonts w:ascii="Calibri" w:hAnsi="Calibri" w:cs="Calibri"/>
          <w:sz w:val="22"/>
          <w:szCs w:val="18"/>
        </w:rPr>
        <w:t xml:space="preserve"> Codice dei c</w:t>
      </w:r>
      <w:r>
        <w:rPr>
          <w:rFonts w:ascii="Calibri" w:hAnsi="Calibri" w:cs="Calibri"/>
          <w:sz w:val="22"/>
          <w:szCs w:val="18"/>
        </w:rPr>
        <w:t>ontratti e in via transitoria fino all’emanazione delle linee guida dell’ANAC e dei decreti minist</w:t>
      </w:r>
      <w:r w:rsidR="00DA30D3">
        <w:rPr>
          <w:rFonts w:ascii="Calibri" w:hAnsi="Calibri" w:cs="Calibri"/>
          <w:sz w:val="22"/>
          <w:szCs w:val="18"/>
        </w:rPr>
        <w:t>eriali previsti dal Codice dei c</w:t>
      </w:r>
      <w:r>
        <w:rPr>
          <w:rFonts w:ascii="Calibri" w:hAnsi="Calibri" w:cs="Calibri"/>
          <w:sz w:val="22"/>
          <w:szCs w:val="18"/>
        </w:rPr>
        <w:t>ontratti;</w:t>
      </w:r>
    </w:p>
    <w:p w:rsidR="00B51F4B" w:rsidRPr="00ED28A9" w:rsidRDefault="00B51F4B" w:rsidP="00D16FEC">
      <w:pPr>
        <w:widowControl w:val="0"/>
        <w:tabs>
          <w:tab w:val="right" w:leader="dot" w:pos="9923"/>
        </w:tabs>
        <w:spacing w:line="276" w:lineRule="auto"/>
        <w:ind w:left="567" w:hanging="284"/>
        <w:jc w:val="both"/>
        <w:rPr>
          <w:rFonts w:ascii="Calibri" w:hAnsi="Calibri" w:cs="Calibri"/>
          <w:sz w:val="22"/>
          <w:szCs w:val="18"/>
        </w:rPr>
      </w:pPr>
      <w:r>
        <w:rPr>
          <w:rFonts w:ascii="Calibri" w:hAnsi="Calibri" w:cs="Calibri"/>
          <w:sz w:val="22"/>
          <w:szCs w:val="18"/>
        </w:rPr>
        <w:t>c)</w:t>
      </w:r>
      <w:r>
        <w:rPr>
          <w:rFonts w:ascii="Calibri" w:hAnsi="Calibri" w:cs="Calibri"/>
          <w:sz w:val="22"/>
          <w:szCs w:val="18"/>
        </w:rPr>
        <w:tab/>
      </w:r>
      <w:r w:rsidRPr="0037111E">
        <w:rPr>
          <w:rFonts w:ascii="Calibri" w:hAnsi="Calibri" w:cs="Calibri"/>
          <w:b/>
          <w:bCs/>
          <w:spacing w:val="-4"/>
          <w:sz w:val="22"/>
          <w:szCs w:val="18"/>
        </w:rPr>
        <w:t>Capitolato</w:t>
      </w:r>
      <w:r w:rsidR="00875219">
        <w:rPr>
          <w:rFonts w:ascii="Calibri" w:hAnsi="Calibri" w:cs="Calibri"/>
          <w:b/>
          <w:bCs/>
          <w:spacing w:val="-4"/>
          <w:sz w:val="22"/>
          <w:szCs w:val="18"/>
        </w:rPr>
        <w:t xml:space="preserve"> </w:t>
      </w:r>
      <w:r w:rsidRPr="0037111E">
        <w:rPr>
          <w:rFonts w:ascii="Calibri" w:hAnsi="Calibri" w:cs="Calibri"/>
          <w:b/>
          <w:bCs/>
          <w:spacing w:val="-4"/>
          <w:sz w:val="22"/>
          <w:szCs w:val="18"/>
        </w:rPr>
        <w:t>generale</w:t>
      </w:r>
      <w:r w:rsidRPr="00553DDB">
        <w:rPr>
          <w:rFonts w:ascii="Calibri" w:hAnsi="Calibri" w:cs="Calibri"/>
          <w:spacing w:val="-4"/>
          <w:sz w:val="22"/>
          <w:szCs w:val="18"/>
        </w:rPr>
        <w:t>: il capitolato generale d’appalto approvato con decreto ministeriale 19 aprile 2000, n. 145</w:t>
      </w:r>
      <w:r>
        <w:rPr>
          <w:rFonts w:ascii="Calibri" w:hAnsi="Calibri" w:cs="Calibri"/>
          <w:spacing w:val="-4"/>
          <w:sz w:val="22"/>
          <w:szCs w:val="18"/>
        </w:rPr>
        <w:t>, limitatamente agli articoli 1, 2, 3, 4, 6, 8, 16, 17, 18, 19, 27, 35 e 36;</w:t>
      </w:r>
    </w:p>
    <w:p w:rsidR="00B51F4B" w:rsidRDefault="00B51F4B" w:rsidP="00D16FEC">
      <w:pPr>
        <w:widowControl w:val="0"/>
        <w:tabs>
          <w:tab w:val="right" w:leader="dot" w:pos="9923"/>
        </w:tabs>
        <w:spacing w:line="276" w:lineRule="auto"/>
        <w:ind w:left="567" w:hanging="284"/>
        <w:jc w:val="both"/>
        <w:rPr>
          <w:rFonts w:ascii="Calibri" w:hAnsi="Calibri" w:cs="Calibri"/>
          <w:sz w:val="22"/>
          <w:szCs w:val="18"/>
        </w:rPr>
      </w:pPr>
      <w:r>
        <w:rPr>
          <w:rFonts w:ascii="Calibri" w:hAnsi="Calibri" w:cs="Calibri"/>
          <w:sz w:val="22"/>
          <w:szCs w:val="18"/>
        </w:rPr>
        <w:t>d)</w:t>
      </w:r>
      <w:r>
        <w:rPr>
          <w:rFonts w:ascii="Calibri" w:hAnsi="Calibri" w:cs="Calibri"/>
          <w:sz w:val="22"/>
          <w:szCs w:val="18"/>
        </w:rPr>
        <w:tab/>
      </w:r>
      <w:r w:rsidRPr="0037111E">
        <w:rPr>
          <w:rFonts w:ascii="Calibri" w:hAnsi="Calibri" w:cs="Calibri"/>
          <w:b/>
          <w:bCs/>
          <w:sz w:val="22"/>
          <w:szCs w:val="18"/>
        </w:rPr>
        <w:t>Decreto n. 81 del 2008</w:t>
      </w:r>
      <w:r>
        <w:rPr>
          <w:rFonts w:ascii="Calibri" w:hAnsi="Calibri" w:cs="Calibri"/>
          <w:sz w:val="22"/>
          <w:szCs w:val="18"/>
        </w:rPr>
        <w:t xml:space="preserve">: il </w:t>
      </w:r>
      <w:r w:rsidRPr="00ED28A9">
        <w:rPr>
          <w:rFonts w:ascii="Calibri" w:hAnsi="Calibri" w:cs="Calibri"/>
          <w:sz w:val="22"/>
          <w:szCs w:val="18"/>
        </w:rPr>
        <w:t>decreto legislativo 9 aprile 2008, n. 81, Attuazione dell'articolo 1 della legge 3 agosto 2007, n. 123, in materia di tutela della salute e della sicurezza nei luoghi di lavoro;</w:t>
      </w:r>
    </w:p>
    <w:p w:rsidR="00B51F4B" w:rsidRPr="00ED28A9" w:rsidRDefault="00B51F4B" w:rsidP="00D16FEC">
      <w:pPr>
        <w:widowControl w:val="0"/>
        <w:tabs>
          <w:tab w:val="right" w:leader="dot" w:pos="9923"/>
        </w:tabs>
        <w:spacing w:line="276" w:lineRule="auto"/>
        <w:ind w:left="567" w:hanging="284"/>
        <w:jc w:val="both"/>
        <w:rPr>
          <w:rFonts w:ascii="Calibri" w:hAnsi="Calibri" w:cs="Calibri"/>
          <w:sz w:val="22"/>
          <w:szCs w:val="18"/>
        </w:rPr>
      </w:pPr>
      <w:r>
        <w:rPr>
          <w:rFonts w:ascii="Calibri" w:hAnsi="Calibri" w:cs="Calibri"/>
          <w:sz w:val="22"/>
          <w:szCs w:val="18"/>
        </w:rPr>
        <w:t>e)</w:t>
      </w:r>
      <w:r>
        <w:rPr>
          <w:rFonts w:ascii="Calibri" w:hAnsi="Calibri" w:cs="Calibri"/>
          <w:sz w:val="22"/>
          <w:szCs w:val="18"/>
        </w:rPr>
        <w:tab/>
      </w:r>
      <w:r w:rsidRPr="00ED28A9">
        <w:rPr>
          <w:rFonts w:ascii="Calibri" w:hAnsi="Calibri" w:cs="Calibri"/>
          <w:sz w:val="22"/>
          <w:szCs w:val="18"/>
        </w:rPr>
        <w:tab/>
      </w:r>
      <w:r w:rsidRPr="00746A15">
        <w:rPr>
          <w:rFonts w:ascii="Calibri" w:hAnsi="Calibri" w:cs="Calibri"/>
          <w:b/>
          <w:bCs/>
          <w:sz w:val="22"/>
          <w:szCs w:val="18"/>
        </w:rPr>
        <w:t>Stazione appaltante</w:t>
      </w:r>
      <w:r w:rsidRPr="00ED28A9">
        <w:rPr>
          <w:rFonts w:ascii="Calibri" w:hAnsi="Calibri" w:cs="Calibri"/>
          <w:sz w:val="22"/>
          <w:szCs w:val="18"/>
        </w:rPr>
        <w:t xml:space="preserve">: </w:t>
      </w:r>
      <w:r>
        <w:rPr>
          <w:rFonts w:ascii="Calibri" w:hAnsi="Calibri" w:cs="Calibri"/>
          <w:sz w:val="22"/>
          <w:szCs w:val="18"/>
        </w:rPr>
        <w:t xml:space="preserve">il soggetto giuridico che indice l’appalto e che sottoscriverà il contratto; qualora l’appalto sia indetto da una Centrale di committenza, per Stazione appaltante si intende l’Amministrazione aggiudicatrice, l’Organismo pubblico o il soggetto, comunque denominato ai sensi dell’articolo 37 del </w:t>
      </w:r>
      <w:r w:rsidRPr="00ED28A9">
        <w:rPr>
          <w:rFonts w:ascii="Calibri" w:hAnsi="Calibri" w:cs="Calibri"/>
          <w:sz w:val="22"/>
          <w:szCs w:val="18"/>
        </w:rPr>
        <w:t>Codice dei contratti</w:t>
      </w:r>
      <w:r>
        <w:rPr>
          <w:rFonts w:ascii="Calibri" w:hAnsi="Calibri" w:cs="Calibri"/>
          <w:sz w:val="22"/>
          <w:szCs w:val="18"/>
        </w:rPr>
        <w:t>, che sottoscriverà il contratto;</w:t>
      </w:r>
    </w:p>
    <w:p w:rsidR="00B51F4B" w:rsidRPr="00ED28A9" w:rsidRDefault="00B51F4B" w:rsidP="00D16FEC">
      <w:pPr>
        <w:widowControl w:val="0"/>
        <w:tabs>
          <w:tab w:val="right" w:leader="dot" w:pos="9923"/>
        </w:tabs>
        <w:spacing w:line="276" w:lineRule="auto"/>
        <w:ind w:left="567" w:hanging="284"/>
        <w:jc w:val="both"/>
        <w:rPr>
          <w:rFonts w:ascii="Calibri" w:hAnsi="Calibri" w:cs="Calibri"/>
          <w:sz w:val="22"/>
          <w:szCs w:val="18"/>
        </w:rPr>
      </w:pPr>
      <w:r>
        <w:rPr>
          <w:rFonts w:ascii="Calibri" w:hAnsi="Calibri" w:cs="Calibri"/>
          <w:sz w:val="22"/>
          <w:szCs w:val="18"/>
        </w:rPr>
        <w:t>f)</w:t>
      </w:r>
      <w:r>
        <w:rPr>
          <w:rFonts w:ascii="Calibri" w:hAnsi="Calibri" w:cs="Calibri"/>
          <w:sz w:val="22"/>
          <w:szCs w:val="18"/>
        </w:rPr>
        <w:tab/>
      </w:r>
      <w:r w:rsidRPr="00746A15">
        <w:rPr>
          <w:rFonts w:ascii="Calibri" w:hAnsi="Calibri" w:cs="Calibri"/>
          <w:b/>
          <w:bCs/>
          <w:sz w:val="22"/>
          <w:szCs w:val="18"/>
        </w:rPr>
        <w:t>Appaltatore</w:t>
      </w:r>
      <w:r w:rsidRPr="00ED28A9">
        <w:rPr>
          <w:rFonts w:ascii="Calibri" w:hAnsi="Calibri" w:cs="Calibri"/>
          <w:sz w:val="22"/>
          <w:szCs w:val="18"/>
        </w:rPr>
        <w:t xml:space="preserve">: </w:t>
      </w:r>
      <w:r>
        <w:rPr>
          <w:rFonts w:ascii="Calibri" w:hAnsi="Calibri" w:cs="Calibri"/>
          <w:sz w:val="22"/>
          <w:szCs w:val="18"/>
        </w:rPr>
        <w:t xml:space="preserve">il soggetto giuridico (singolo, raggruppato o consorziato), comunque denominato ai sensi dell’articolo 45 del </w:t>
      </w:r>
      <w:r w:rsidRPr="00ED28A9">
        <w:rPr>
          <w:rFonts w:ascii="Calibri" w:hAnsi="Calibri" w:cs="Calibri"/>
          <w:sz w:val="22"/>
          <w:szCs w:val="18"/>
        </w:rPr>
        <w:t>Codice dei contratti</w:t>
      </w:r>
      <w:r>
        <w:rPr>
          <w:rFonts w:ascii="Calibri" w:hAnsi="Calibri" w:cs="Calibri"/>
          <w:sz w:val="22"/>
          <w:szCs w:val="18"/>
        </w:rPr>
        <w:t>, che si è aggiudicato il contratto;</w:t>
      </w:r>
    </w:p>
    <w:p w:rsidR="00B51F4B" w:rsidRDefault="00B51F4B" w:rsidP="00FF2483">
      <w:pPr>
        <w:widowControl w:val="0"/>
        <w:tabs>
          <w:tab w:val="right" w:leader="dot" w:pos="9923"/>
        </w:tabs>
        <w:spacing w:line="276" w:lineRule="auto"/>
        <w:ind w:left="567" w:hanging="284"/>
        <w:jc w:val="both"/>
        <w:rPr>
          <w:rFonts w:ascii="Calibri" w:hAnsi="Calibri" w:cs="Calibri"/>
          <w:sz w:val="22"/>
          <w:szCs w:val="18"/>
        </w:rPr>
      </w:pPr>
      <w:r>
        <w:rPr>
          <w:rFonts w:ascii="Calibri" w:hAnsi="Calibri" w:cs="Calibri"/>
          <w:sz w:val="22"/>
          <w:szCs w:val="18"/>
        </w:rPr>
        <w:t>g)</w:t>
      </w:r>
      <w:r>
        <w:rPr>
          <w:rFonts w:ascii="Calibri" w:hAnsi="Calibri" w:cs="Calibri"/>
          <w:sz w:val="22"/>
          <w:szCs w:val="18"/>
        </w:rPr>
        <w:tab/>
      </w:r>
      <w:r w:rsidRPr="00746A15">
        <w:rPr>
          <w:rFonts w:ascii="Calibri" w:hAnsi="Calibri" w:cs="Calibri"/>
          <w:b/>
          <w:bCs/>
          <w:sz w:val="22"/>
          <w:szCs w:val="18"/>
        </w:rPr>
        <w:t>RUP</w:t>
      </w:r>
      <w:r>
        <w:rPr>
          <w:rFonts w:ascii="Calibri" w:hAnsi="Calibri" w:cs="Calibri"/>
          <w:sz w:val="22"/>
          <w:szCs w:val="18"/>
        </w:rPr>
        <w:t xml:space="preserve">: </w:t>
      </w:r>
      <w:r w:rsidRPr="00ED28A9">
        <w:rPr>
          <w:rFonts w:ascii="Calibri" w:hAnsi="Calibri" w:cs="Calibri"/>
          <w:sz w:val="22"/>
          <w:szCs w:val="18"/>
        </w:rPr>
        <w:t>Responsabile unico del procedimento di cui a</w:t>
      </w:r>
      <w:r>
        <w:rPr>
          <w:rFonts w:ascii="Calibri" w:hAnsi="Calibri" w:cs="Calibri"/>
          <w:sz w:val="22"/>
          <w:szCs w:val="18"/>
        </w:rPr>
        <w:t xml:space="preserve">gli </w:t>
      </w:r>
      <w:r w:rsidRPr="00ED28A9">
        <w:rPr>
          <w:rFonts w:ascii="Calibri" w:hAnsi="Calibri" w:cs="Calibri"/>
          <w:sz w:val="22"/>
          <w:szCs w:val="18"/>
        </w:rPr>
        <w:t>articol</w:t>
      </w:r>
      <w:r>
        <w:rPr>
          <w:rFonts w:ascii="Calibri" w:hAnsi="Calibri" w:cs="Calibri"/>
          <w:sz w:val="22"/>
          <w:szCs w:val="18"/>
        </w:rPr>
        <w:t xml:space="preserve">i31 e </w:t>
      </w:r>
      <w:r w:rsidRPr="00ED28A9">
        <w:rPr>
          <w:rFonts w:ascii="Calibri" w:hAnsi="Calibri" w:cs="Calibri"/>
          <w:sz w:val="22"/>
          <w:szCs w:val="18"/>
        </w:rPr>
        <w:t>10</w:t>
      </w:r>
      <w:r>
        <w:rPr>
          <w:rFonts w:ascii="Calibri" w:hAnsi="Calibri" w:cs="Calibri"/>
          <w:sz w:val="22"/>
          <w:szCs w:val="18"/>
        </w:rPr>
        <w:t xml:space="preserve">1, comma 1, </w:t>
      </w:r>
      <w:r w:rsidRPr="00ED28A9">
        <w:rPr>
          <w:rFonts w:ascii="Calibri" w:hAnsi="Calibri" w:cs="Calibri"/>
          <w:sz w:val="22"/>
          <w:szCs w:val="18"/>
        </w:rPr>
        <w:t>del Codice dei contratti</w:t>
      </w:r>
      <w:r>
        <w:rPr>
          <w:rFonts w:ascii="Calibri" w:hAnsi="Calibri" w:cs="Calibri"/>
          <w:sz w:val="22"/>
          <w:szCs w:val="18"/>
        </w:rPr>
        <w:t>;</w:t>
      </w:r>
    </w:p>
    <w:p w:rsidR="00B51F4B" w:rsidRDefault="00B51F4B" w:rsidP="00023EA7">
      <w:pPr>
        <w:widowControl w:val="0"/>
        <w:tabs>
          <w:tab w:val="right" w:leader="dot" w:pos="9923"/>
        </w:tabs>
        <w:spacing w:line="276" w:lineRule="auto"/>
        <w:ind w:left="567" w:hanging="284"/>
        <w:jc w:val="both"/>
        <w:rPr>
          <w:rFonts w:ascii="Calibri" w:hAnsi="Calibri" w:cs="Calibri"/>
          <w:sz w:val="22"/>
          <w:szCs w:val="18"/>
        </w:rPr>
      </w:pPr>
      <w:r>
        <w:rPr>
          <w:rFonts w:ascii="Calibri" w:hAnsi="Calibri" w:cs="Calibri"/>
          <w:sz w:val="22"/>
          <w:szCs w:val="18"/>
        </w:rPr>
        <w:t>h)</w:t>
      </w:r>
      <w:r>
        <w:rPr>
          <w:rFonts w:ascii="Calibri" w:hAnsi="Calibri" w:cs="Calibri"/>
          <w:sz w:val="22"/>
          <w:szCs w:val="18"/>
        </w:rPr>
        <w:tab/>
      </w:r>
      <w:r>
        <w:rPr>
          <w:rFonts w:ascii="Calibri" w:hAnsi="Calibri" w:cs="Calibri"/>
          <w:b/>
          <w:bCs/>
          <w:sz w:val="22"/>
          <w:szCs w:val="18"/>
        </w:rPr>
        <w:t>DL</w:t>
      </w:r>
      <w:r>
        <w:rPr>
          <w:rFonts w:ascii="Calibri" w:hAnsi="Calibri" w:cs="Calibri"/>
          <w:sz w:val="22"/>
          <w:szCs w:val="18"/>
        </w:rPr>
        <w:t>: l’ufficio di direzione dei lavori, titolare della direzione dei lavori, di cui è responsabile il direttore dei lavori, tecnico incaricato dalla Stazione appaltante, ai sensi dell’articolo 101, comma 3 e, in presenta di direttori operativi e assistenti di cantiere, commi 4 e 5, del Codice dei contratti;</w:t>
      </w:r>
    </w:p>
    <w:p w:rsidR="00B51F4B" w:rsidRPr="00ED28A9" w:rsidRDefault="00B51F4B" w:rsidP="00D16FEC">
      <w:pPr>
        <w:widowControl w:val="0"/>
        <w:tabs>
          <w:tab w:val="right" w:leader="dot" w:pos="9923"/>
        </w:tabs>
        <w:spacing w:line="276" w:lineRule="auto"/>
        <w:ind w:left="567" w:hanging="284"/>
        <w:jc w:val="both"/>
        <w:rPr>
          <w:rFonts w:ascii="Calibri" w:hAnsi="Calibri" w:cs="Calibri"/>
          <w:sz w:val="22"/>
          <w:szCs w:val="18"/>
        </w:rPr>
      </w:pPr>
      <w:r>
        <w:rPr>
          <w:rFonts w:ascii="Calibri" w:hAnsi="Calibri" w:cs="Calibri"/>
          <w:sz w:val="22"/>
          <w:szCs w:val="18"/>
        </w:rPr>
        <w:t>i)</w:t>
      </w:r>
      <w:r>
        <w:rPr>
          <w:rFonts w:ascii="Calibri" w:hAnsi="Calibri" w:cs="Calibri"/>
          <w:sz w:val="22"/>
          <w:szCs w:val="18"/>
        </w:rPr>
        <w:tab/>
      </w:r>
      <w:r w:rsidRPr="00746A15">
        <w:rPr>
          <w:rFonts w:ascii="Calibri" w:hAnsi="Calibri" w:cs="Calibri"/>
          <w:b/>
          <w:bCs/>
          <w:sz w:val="22"/>
          <w:szCs w:val="18"/>
        </w:rPr>
        <w:t>DURC</w:t>
      </w:r>
      <w:r>
        <w:rPr>
          <w:rFonts w:ascii="Calibri" w:hAnsi="Calibri" w:cs="Calibri"/>
          <w:sz w:val="22"/>
          <w:szCs w:val="18"/>
        </w:rPr>
        <w:t>: il Doc</w:t>
      </w:r>
      <w:r w:rsidRPr="00ED28A9">
        <w:rPr>
          <w:rFonts w:ascii="Calibri" w:hAnsi="Calibri" w:cs="Calibri"/>
          <w:sz w:val="22"/>
          <w:szCs w:val="18"/>
        </w:rPr>
        <w:t xml:space="preserve">umento unico di regolarità contributiva </w:t>
      </w:r>
      <w:r>
        <w:rPr>
          <w:rFonts w:ascii="Calibri" w:hAnsi="Calibri" w:cs="Calibri"/>
          <w:sz w:val="22"/>
          <w:szCs w:val="18"/>
        </w:rPr>
        <w:t>di cui all’articolo 80, comma 4, del Codice dei contratti</w:t>
      </w:r>
      <w:r w:rsidRPr="00ED28A9">
        <w:rPr>
          <w:rFonts w:ascii="Calibri" w:hAnsi="Calibri" w:cs="Calibri"/>
          <w:sz w:val="22"/>
          <w:szCs w:val="18"/>
        </w:rPr>
        <w:t>;</w:t>
      </w:r>
    </w:p>
    <w:p w:rsidR="00B51F4B" w:rsidRPr="00ED28A9" w:rsidRDefault="00B51F4B" w:rsidP="00D16FEC">
      <w:pPr>
        <w:widowControl w:val="0"/>
        <w:tabs>
          <w:tab w:val="right" w:leader="dot" w:pos="9923"/>
        </w:tabs>
        <w:spacing w:line="276" w:lineRule="auto"/>
        <w:ind w:left="567" w:hanging="284"/>
        <w:jc w:val="both"/>
        <w:rPr>
          <w:rFonts w:ascii="Calibri" w:hAnsi="Calibri" w:cs="Calibri"/>
          <w:sz w:val="22"/>
          <w:szCs w:val="18"/>
        </w:rPr>
      </w:pPr>
      <w:r>
        <w:rPr>
          <w:rFonts w:ascii="Calibri" w:hAnsi="Calibri" w:cs="Calibri"/>
          <w:sz w:val="22"/>
          <w:szCs w:val="18"/>
        </w:rPr>
        <w:t>l)</w:t>
      </w:r>
      <w:r>
        <w:rPr>
          <w:rFonts w:ascii="Calibri" w:hAnsi="Calibri" w:cs="Calibri"/>
          <w:sz w:val="22"/>
          <w:szCs w:val="18"/>
        </w:rPr>
        <w:tab/>
      </w:r>
      <w:r w:rsidRPr="00746A15">
        <w:rPr>
          <w:rFonts w:ascii="Calibri" w:hAnsi="Calibri" w:cs="Calibri"/>
          <w:b/>
          <w:bCs/>
          <w:sz w:val="22"/>
          <w:szCs w:val="18"/>
        </w:rPr>
        <w:t>SOA</w:t>
      </w:r>
      <w:r w:rsidRPr="00ED28A9">
        <w:rPr>
          <w:rFonts w:ascii="Calibri" w:hAnsi="Calibri" w:cs="Calibri"/>
          <w:sz w:val="22"/>
          <w:szCs w:val="18"/>
        </w:rPr>
        <w:t xml:space="preserve">: </w:t>
      </w:r>
      <w:r>
        <w:rPr>
          <w:rFonts w:ascii="Calibri" w:hAnsi="Calibri" w:cs="Calibri"/>
          <w:sz w:val="22"/>
          <w:szCs w:val="18"/>
        </w:rPr>
        <w:t xml:space="preserve">l’attestazione SOA che comprova </w:t>
      </w:r>
      <w:r w:rsidRPr="00ED28A9">
        <w:rPr>
          <w:rFonts w:ascii="Calibri" w:hAnsi="Calibri" w:cs="Calibri"/>
          <w:sz w:val="22"/>
          <w:szCs w:val="18"/>
        </w:rPr>
        <w:t>la qualificazione per una o più categorie, nelle pertinenti classifiche, rilasciat</w:t>
      </w:r>
      <w:r>
        <w:rPr>
          <w:rFonts w:ascii="Calibri" w:hAnsi="Calibri" w:cs="Calibri"/>
          <w:sz w:val="22"/>
          <w:szCs w:val="18"/>
        </w:rPr>
        <w:t>a</w:t>
      </w:r>
      <w:r w:rsidRPr="00ED28A9">
        <w:rPr>
          <w:rFonts w:ascii="Calibri" w:hAnsi="Calibri" w:cs="Calibri"/>
          <w:sz w:val="22"/>
          <w:szCs w:val="18"/>
        </w:rPr>
        <w:t xml:space="preserve"> da una Società Organismo di Attestazione, in applicazione </w:t>
      </w:r>
      <w:r>
        <w:rPr>
          <w:rFonts w:ascii="Calibri" w:hAnsi="Calibri" w:cs="Calibri"/>
          <w:sz w:val="22"/>
          <w:szCs w:val="18"/>
        </w:rPr>
        <w:t xml:space="preserve">dell’articolo 84, comma 1, del Codice dei contratti e </w:t>
      </w:r>
      <w:r w:rsidRPr="00ED28A9">
        <w:rPr>
          <w:rFonts w:ascii="Calibri" w:hAnsi="Calibri" w:cs="Calibri"/>
          <w:sz w:val="22"/>
          <w:szCs w:val="18"/>
        </w:rPr>
        <w:t>degli articoli da 60 a 9</w:t>
      </w:r>
      <w:r>
        <w:rPr>
          <w:rFonts w:ascii="Calibri" w:hAnsi="Calibri" w:cs="Calibri"/>
          <w:sz w:val="22"/>
          <w:szCs w:val="18"/>
        </w:rPr>
        <w:t>6</w:t>
      </w:r>
      <w:r w:rsidRPr="00ED28A9">
        <w:rPr>
          <w:rFonts w:ascii="Calibri" w:hAnsi="Calibri" w:cs="Calibri"/>
          <w:sz w:val="22"/>
          <w:szCs w:val="18"/>
        </w:rPr>
        <w:t xml:space="preserve"> del </w:t>
      </w:r>
      <w:r w:rsidR="0000127A">
        <w:rPr>
          <w:rFonts w:ascii="Calibri" w:hAnsi="Calibri" w:cs="Calibri"/>
          <w:sz w:val="22"/>
          <w:szCs w:val="18"/>
        </w:rPr>
        <w:t>Regolamento G</w:t>
      </w:r>
      <w:r>
        <w:rPr>
          <w:rFonts w:ascii="Calibri" w:hAnsi="Calibri" w:cs="Calibri"/>
          <w:sz w:val="22"/>
          <w:szCs w:val="18"/>
        </w:rPr>
        <w:t>enerale;</w:t>
      </w:r>
    </w:p>
    <w:p w:rsidR="00B51F4B" w:rsidRPr="00ED28A9" w:rsidRDefault="00B51F4B" w:rsidP="00D16FEC">
      <w:pPr>
        <w:widowControl w:val="0"/>
        <w:tabs>
          <w:tab w:val="right" w:leader="dot" w:pos="9923"/>
        </w:tabs>
        <w:spacing w:line="276" w:lineRule="auto"/>
        <w:ind w:left="567" w:hanging="284"/>
        <w:jc w:val="both"/>
        <w:rPr>
          <w:rFonts w:ascii="Calibri" w:hAnsi="Calibri" w:cs="Calibri"/>
          <w:sz w:val="22"/>
          <w:szCs w:val="18"/>
        </w:rPr>
      </w:pPr>
      <w:r>
        <w:rPr>
          <w:rFonts w:ascii="Calibri" w:hAnsi="Calibri" w:cs="Calibri"/>
          <w:sz w:val="22"/>
          <w:szCs w:val="18"/>
        </w:rPr>
        <w:t>m)</w:t>
      </w:r>
      <w:r>
        <w:rPr>
          <w:rFonts w:ascii="Calibri" w:hAnsi="Calibri" w:cs="Calibri"/>
          <w:sz w:val="22"/>
          <w:szCs w:val="18"/>
        </w:rPr>
        <w:tab/>
      </w:r>
      <w:r w:rsidRPr="00746A15">
        <w:rPr>
          <w:rFonts w:ascii="Calibri" w:hAnsi="Calibri" w:cs="Calibri"/>
          <w:b/>
          <w:bCs/>
          <w:sz w:val="22"/>
          <w:szCs w:val="18"/>
        </w:rPr>
        <w:t>PSC</w:t>
      </w:r>
      <w:r>
        <w:rPr>
          <w:rFonts w:ascii="Calibri" w:hAnsi="Calibri" w:cs="Calibri"/>
          <w:sz w:val="22"/>
          <w:szCs w:val="18"/>
        </w:rPr>
        <w:t xml:space="preserve">: il Piano di sicurezza e di coordinamento di cui all’articolo 100 del Decreto n. 81 del 2008; </w:t>
      </w:r>
    </w:p>
    <w:p w:rsidR="00B51F4B" w:rsidRPr="00307C88" w:rsidRDefault="00B51F4B" w:rsidP="00B16C53">
      <w:pPr>
        <w:widowControl w:val="0"/>
        <w:tabs>
          <w:tab w:val="right" w:leader="dot" w:pos="9923"/>
        </w:tabs>
        <w:spacing w:line="276" w:lineRule="auto"/>
        <w:ind w:left="567" w:hanging="284"/>
        <w:jc w:val="both"/>
        <w:rPr>
          <w:rFonts w:ascii="Calibri" w:hAnsi="Calibri" w:cs="Calibri"/>
          <w:sz w:val="22"/>
          <w:szCs w:val="18"/>
        </w:rPr>
      </w:pPr>
      <w:r>
        <w:rPr>
          <w:rFonts w:ascii="Calibri" w:hAnsi="Calibri" w:cs="Calibri"/>
          <w:sz w:val="22"/>
          <w:szCs w:val="18"/>
        </w:rPr>
        <w:t>n)</w:t>
      </w:r>
      <w:r>
        <w:rPr>
          <w:rFonts w:ascii="Calibri" w:hAnsi="Calibri" w:cs="Calibri"/>
          <w:sz w:val="22"/>
          <w:szCs w:val="18"/>
        </w:rPr>
        <w:tab/>
      </w:r>
      <w:r w:rsidRPr="00746A15">
        <w:rPr>
          <w:rFonts w:ascii="Calibri" w:hAnsi="Calibri" w:cs="Calibri"/>
          <w:b/>
          <w:bCs/>
          <w:sz w:val="22"/>
          <w:szCs w:val="18"/>
        </w:rPr>
        <w:t>POS</w:t>
      </w:r>
      <w:r>
        <w:rPr>
          <w:rFonts w:ascii="Calibri" w:hAnsi="Calibri" w:cs="Calibri"/>
          <w:sz w:val="22"/>
          <w:szCs w:val="18"/>
        </w:rPr>
        <w:t xml:space="preserve">: il Piano operativo di sicurezza di cui agli articoli 89, comma 1, lettera h) e 96, comma 1, lettera g), del </w:t>
      </w:r>
      <w:r w:rsidRPr="00307C88">
        <w:rPr>
          <w:rFonts w:ascii="Calibri" w:hAnsi="Calibri" w:cs="Calibri"/>
          <w:sz w:val="22"/>
          <w:szCs w:val="18"/>
        </w:rPr>
        <w:t>Decreto n. 81 del 2001;</w:t>
      </w:r>
    </w:p>
    <w:p w:rsidR="00B51F4B" w:rsidRPr="00307C88" w:rsidRDefault="00B51F4B" w:rsidP="00583B6C">
      <w:pPr>
        <w:widowControl w:val="0"/>
        <w:tabs>
          <w:tab w:val="right" w:leader="dot" w:pos="9923"/>
        </w:tabs>
        <w:spacing w:line="276" w:lineRule="auto"/>
        <w:ind w:left="567" w:hanging="284"/>
        <w:jc w:val="both"/>
        <w:rPr>
          <w:rFonts w:ascii="Calibri" w:hAnsi="Calibri" w:cs="Calibri"/>
          <w:sz w:val="22"/>
          <w:szCs w:val="18"/>
        </w:rPr>
      </w:pPr>
      <w:r w:rsidRPr="00307C88">
        <w:rPr>
          <w:rFonts w:ascii="Calibri" w:hAnsi="Calibri" w:cs="Calibri"/>
          <w:sz w:val="22"/>
          <w:szCs w:val="18"/>
        </w:rPr>
        <w:t>o)</w:t>
      </w:r>
      <w:r w:rsidRPr="00307C88">
        <w:rPr>
          <w:rFonts w:ascii="Calibri" w:hAnsi="Calibri" w:cs="Calibri"/>
          <w:sz w:val="22"/>
          <w:szCs w:val="18"/>
        </w:rPr>
        <w:tab/>
      </w:r>
      <w:r w:rsidRPr="00307C88">
        <w:rPr>
          <w:rFonts w:ascii="Calibri" w:hAnsi="Calibri" w:cs="Calibri"/>
          <w:b/>
          <w:bCs/>
          <w:sz w:val="22"/>
          <w:szCs w:val="18"/>
        </w:rPr>
        <w:t xml:space="preserve">Costo del lavoro </w:t>
      </w:r>
      <w:r w:rsidRPr="00307C88">
        <w:rPr>
          <w:rFonts w:ascii="Calibri" w:hAnsi="Calibri" w:cs="Calibri"/>
          <w:bCs/>
          <w:sz w:val="22"/>
          <w:szCs w:val="18"/>
        </w:rPr>
        <w:t>(anche</w:t>
      </w:r>
      <w:r w:rsidRPr="00307C88">
        <w:rPr>
          <w:rFonts w:ascii="Calibri" w:hAnsi="Calibri" w:cs="Calibri"/>
          <w:b/>
          <w:bCs/>
          <w:sz w:val="22"/>
          <w:szCs w:val="18"/>
        </w:rPr>
        <w:t xml:space="preserve"> CL</w:t>
      </w:r>
      <w:r w:rsidRPr="00307C88">
        <w:rPr>
          <w:rFonts w:ascii="Calibri" w:hAnsi="Calibri" w:cs="Calibri"/>
          <w:bCs/>
          <w:sz w:val="22"/>
          <w:szCs w:val="18"/>
        </w:rPr>
        <w:t>)</w:t>
      </w:r>
      <w:r w:rsidRPr="00307C88">
        <w:rPr>
          <w:rFonts w:ascii="Calibri" w:hAnsi="Calibri" w:cs="Calibri"/>
          <w:sz w:val="22"/>
          <w:szCs w:val="18"/>
        </w:rPr>
        <w:t>: il costo cumulato del personale impiegato, detto anche costo del lavoro, stimato dalla Stazione appaltante sulla base della contrattazione collettiva nazionale e della contrattazione integrativa, comprensivo degli oneri previdenziali e assicurativi, al netto delle spese generali e degli utili d’impresa, di cui a</w:t>
      </w:r>
      <w:r>
        <w:rPr>
          <w:rFonts w:ascii="Calibri" w:hAnsi="Calibri" w:cs="Calibri"/>
          <w:sz w:val="22"/>
          <w:szCs w:val="18"/>
        </w:rPr>
        <w:t xml:space="preserve">gli </w:t>
      </w:r>
      <w:r w:rsidRPr="00307C88">
        <w:rPr>
          <w:rFonts w:ascii="Calibri" w:hAnsi="Calibri" w:cs="Calibri"/>
          <w:sz w:val="22"/>
          <w:szCs w:val="18"/>
        </w:rPr>
        <w:t>articol</w:t>
      </w:r>
      <w:r>
        <w:rPr>
          <w:rFonts w:ascii="Calibri" w:hAnsi="Calibri" w:cs="Calibri"/>
          <w:sz w:val="22"/>
          <w:szCs w:val="18"/>
        </w:rPr>
        <w:t>i</w:t>
      </w:r>
      <w:r w:rsidRPr="00307C88">
        <w:rPr>
          <w:rFonts w:ascii="Calibri" w:hAnsi="Calibri" w:cs="Calibri"/>
          <w:sz w:val="22"/>
          <w:szCs w:val="18"/>
        </w:rPr>
        <w:t xml:space="preserve"> 23, comma 16, </w:t>
      </w:r>
      <w:r>
        <w:rPr>
          <w:rFonts w:ascii="Calibri" w:hAnsi="Calibri" w:cs="Calibri"/>
          <w:sz w:val="22"/>
          <w:szCs w:val="18"/>
        </w:rPr>
        <w:t xml:space="preserve">e 97, comma 5, lettera d), </w:t>
      </w:r>
      <w:r w:rsidR="00DA30D3">
        <w:rPr>
          <w:rFonts w:ascii="Calibri" w:hAnsi="Calibri" w:cs="Calibri"/>
          <w:sz w:val="22"/>
          <w:szCs w:val="18"/>
        </w:rPr>
        <w:t>del Codice dei c</w:t>
      </w:r>
      <w:r w:rsidRPr="00307C88">
        <w:rPr>
          <w:rFonts w:ascii="Calibri" w:hAnsi="Calibri" w:cs="Calibri"/>
          <w:sz w:val="22"/>
          <w:szCs w:val="18"/>
        </w:rPr>
        <w:t xml:space="preserve">ontratti a all’articolo 26, comma 6, del Decreto n. 81 del 2008; </w:t>
      </w:r>
    </w:p>
    <w:p w:rsidR="00B51F4B" w:rsidRPr="00307C88" w:rsidRDefault="00B51F4B" w:rsidP="001768CB">
      <w:pPr>
        <w:widowControl w:val="0"/>
        <w:tabs>
          <w:tab w:val="right" w:leader="dot" w:pos="9923"/>
        </w:tabs>
        <w:spacing w:line="276" w:lineRule="auto"/>
        <w:ind w:left="567" w:hanging="284"/>
        <w:jc w:val="both"/>
        <w:rPr>
          <w:rFonts w:ascii="Calibri" w:hAnsi="Calibri" w:cs="Calibri"/>
          <w:sz w:val="22"/>
          <w:szCs w:val="18"/>
        </w:rPr>
      </w:pPr>
      <w:r w:rsidRPr="00307C88">
        <w:rPr>
          <w:rFonts w:ascii="Calibri" w:hAnsi="Calibri" w:cs="Calibri"/>
          <w:sz w:val="22"/>
          <w:szCs w:val="18"/>
        </w:rPr>
        <w:t>p)</w:t>
      </w:r>
      <w:r w:rsidRPr="00307C88">
        <w:rPr>
          <w:rFonts w:ascii="Calibri" w:hAnsi="Calibri" w:cs="Calibri"/>
          <w:sz w:val="22"/>
          <w:szCs w:val="18"/>
        </w:rPr>
        <w:tab/>
      </w:r>
      <w:r w:rsidRPr="00307C88">
        <w:rPr>
          <w:rFonts w:ascii="Calibri" w:hAnsi="Calibri" w:cs="Calibri"/>
          <w:b/>
          <w:bCs/>
          <w:sz w:val="22"/>
          <w:szCs w:val="18"/>
        </w:rPr>
        <w:t xml:space="preserve">Costi di sicurezza aziendali </w:t>
      </w:r>
      <w:r w:rsidRPr="00307C88">
        <w:rPr>
          <w:rFonts w:ascii="Calibri" w:hAnsi="Calibri" w:cs="Calibri"/>
          <w:bCs/>
          <w:sz w:val="22"/>
          <w:szCs w:val="18"/>
        </w:rPr>
        <w:t>(anche</w:t>
      </w:r>
      <w:r w:rsidRPr="00307C88">
        <w:rPr>
          <w:rFonts w:ascii="Calibri" w:hAnsi="Calibri" w:cs="Calibri"/>
          <w:b/>
          <w:bCs/>
          <w:sz w:val="22"/>
          <w:szCs w:val="18"/>
        </w:rPr>
        <w:t xml:space="preserve"> CS</w:t>
      </w:r>
      <w:r w:rsidRPr="00307C88">
        <w:rPr>
          <w:rFonts w:ascii="Calibri" w:hAnsi="Calibri" w:cs="Calibri"/>
          <w:bCs/>
          <w:sz w:val="22"/>
          <w:szCs w:val="18"/>
        </w:rPr>
        <w:t>)</w:t>
      </w:r>
      <w:r w:rsidRPr="00307C88">
        <w:rPr>
          <w:rFonts w:ascii="Calibri" w:hAnsi="Calibri" w:cs="Calibri"/>
          <w:sz w:val="22"/>
          <w:szCs w:val="18"/>
        </w:rPr>
        <w:t xml:space="preserve">: i costi che deve sostenere l’Appaltatore per l’adempimento alle misure di sicurezza aziendali, specifiche proprie dell’impresa, connesse direttamente alla propria attività lavorativa e remunerati all’interno del corrispettivo previsto per le singole lavorazioni, nonché per l’eliminazione o la riduzione dei rischi pervisti dal Documento di valutazione dei rischi e nel POS, di cui </w:t>
      </w:r>
      <w:r>
        <w:rPr>
          <w:rFonts w:ascii="Calibri" w:hAnsi="Calibri" w:cs="Calibri"/>
          <w:sz w:val="22"/>
          <w:szCs w:val="18"/>
        </w:rPr>
        <w:t xml:space="preserve">agli </w:t>
      </w:r>
      <w:r w:rsidRPr="00307C88">
        <w:rPr>
          <w:rFonts w:ascii="Calibri" w:hAnsi="Calibri" w:cs="Calibri"/>
          <w:sz w:val="22"/>
          <w:szCs w:val="18"/>
        </w:rPr>
        <w:t>articol</w:t>
      </w:r>
      <w:r>
        <w:rPr>
          <w:rFonts w:ascii="Calibri" w:hAnsi="Calibri" w:cs="Calibri"/>
          <w:sz w:val="22"/>
          <w:szCs w:val="18"/>
        </w:rPr>
        <w:t xml:space="preserve">i </w:t>
      </w:r>
      <w:r w:rsidRPr="00307C88">
        <w:rPr>
          <w:rFonts w:ascii="Calibri" w:hAnsi="Calibri" w:cs="Calibri"/>
          <w:sz w:val="22"/>
          <w:szCs w:val="18"/>
        </w:rPr>
        <w:t xml:space="preserve">95, comma 10, </w:t>
      </w:r>
      <w:r>
        <w:rPr>
          <w:rFonts w:ascii="Calibri" w:hAnsi="Calibri" w:cs="Calibri"/>
          <w:sz w:val="22"/>
          <w:szCs w:val="18"/>
        </w:rPr>
        <w:t>e 97, comma 5, lettera c),</w:t>
      </w:r>
      <w:r w:rsidRPr="00307C88">
        <w:rPr>
          <w:rFonts w:ascii="Calibri" w:hAnsi="Calibri" w:cs="Calibri"/>
          <w:sz w:val="22"/>
          <w:szCs w:val="18"/>
        </w:rPr>
        <w:t xml:space="preserve"> del Codice dei contratti, nonché all’articolo 26, comma 3, quinto periodo e comma 6, </w:t>
      </w:r>
      <w:r w:rsidRPr="00307C88">
        <w:rPr>
          <w:rFonts w:ascii="Calibri" w:hAnsi="Calibri" w:cs="Calibri"/>
          <w:sz w:val="22"/>
          <w:szCs w:val="18"/>
        </w:rPr>
        <w:lastRenderedPageBreak/>
        <w:t xml:space="preserve">del Decreto n. 81 del 2008; </w:t>
      </w:r>
    </w:p>
    <w:p w:rsidR="00B51F4B" w:rsidRDefault="00B51F4B" w:rsidP="008C4DD2">
      <w:pPr>
        <w:widowControl w:val="0"/>
        <w:tabs>
          <w:tab w:val="right" w:leader="dot" w:pos="9923"/>
        </w:tabs>
        <w:spacing w:line="276" w:lineRule="auto"/>
        <w:ind w:left="567" w:hanging="284"/>
        <w:jc w:val="both"/>
        <w:rPr>
          <w:rFonts w:ascii="Calibri" w:hAnsi="Calibri" w:cs="Calibri"/>
          <w:sz w:val="22"/>
          <w:szCs w:val="18"/>
        </w:rPr>
      </w:pPr>
      <w:r>
        <w:rPr>
          <w:rFonts w:ascii="Calibri" w:hAnsi="Calibri" w:cs="Calibri"/>
          <w:sz w:val="22"/>
          <w:szCs w:val="18"/>
        </w:rPr>
        <w:t>q</w:t>
      </w:r>
      <w:r w:rsidRPr="00307C88">
        <w:rPr>
          <w:rFonts w:ascii="Calibri" w:hAnsi="Calibri" w:cs="Calibri"/>
          <w:sz w:val="22"/>
          <w:szCs w:val="18"/>
        </w:rPr>
        <w:t>)</w:t>
      </w:r>
      <w:r w:rsidRPr="00307C88">
        <w:rPr>
          <w:rFonts w:ascii="Calibri" w:hAnsi="Calibri" w:cs="Calibri"/>
          <w:sz w:val="22"/>
          <w:szCs w:val="18"/>
        </w:rPr>
        <w:tab/>
      </w:r>
      <w:r w:rsidRPr="00307C88">
        <w:rPr>
          <w:rFonts w:ascii="Calibri" w:hAnsi="Calibri" w:cs="Calibri"/>
          <w:b/>
          <w:bCs/>
          <w:sz w:val="22"/>
          <w:szCs w:val="18"/>
        </w:rPr>
        <w:t xml:space="preserve">Oneri di sicurezza </w:t>
      </w:r>
      <w:r w:rsidRPr="00307C88">
        <w:rPr>
          <w:rFonts w:ascii="Calibri" w:hAnsi="Calibri" w:cs="Calibri"/>
          <w:bCs/>
          <w:sz w:val="22"/>
          <w:szCs w:val="18"/>
        </w:rPr>
        <w:t>(anche</w:t>
      </w:r>
      <w:r w:rsidRPr="00307C88">
        <w:rPr>
          <w:rFonts w:ascii="Calibri" w:hAnsi="Calibri" w:cs="Calibri"/>
          <w:b/>
          <w:bCs/>
          <w:sz w:val="22"/>
          <w:szCs w:val="18"/>
        </w:rPr>
        <w:t xml:space="preserve"> OS</w:t>
      </w:r>
      <w:r w:rsidRPr="00307C88">
        <w:rPr>
          <w:rFonts w:ascii="Calibri" w:hAnsi="Calibri" w:cs="Calibri"/>
          <w:bCs/>
          <w:sz w:val="22"/>
          <w:szCs w:val="18"/>
        </w:rPr>
        <w:t>)</w:t>
      </w:r>
      <w:r w:rsidRPr="00307C88">
        <w:rPr>
          <w:rFonts w:ascii="Calibri" w:hAnsi="Calibri" w:cs="Calibri"/>
          <w:sz w:val="22"/>
          <w:szCs w:val="18"/>
        </w:rPr>
        <w:t xml:space="preserve">: gli oneri per l’attuazione del PSC, relativi ai rischi da interferenza e ai rischi particolari del cantiere oggetto di intervento, </w:t>
      </w:r>
      <w:r w:rsidR="009B4FEE" w:rsidRPr="009B4FEE">
        <w:rPr>
          <w:rFonts w:ascii="Calibri" w:hAnsi="Calibri" w:cs="Calibri"/>
          <w:sz w:val="22"/>
          <w:szCs w:val="18"/>
        </w:rPr>
        <w:t>di cui all’articolo 23, comma 16</w:t>
      </w:r>
      <w:r w:rsidRPr="009B4FEE">
        <w:rPr>
          <w:rFonts w:ascii="Calibri" w:hAnsi="Calibri" w:cs="Calibri"/>
          <w:sz w:val="22"/>
          <w:szCs w:val="18"/>
        </w:rPr>
        <w:t>, del Codice dei contratti, non</w:t>
      </w:r>
      <w:r w:rsidRPr="00307C88">
        <w:rPr>
          <w:rFonts w:ascii="Calibri" w:hAnsi="Calibri" w:cs="Calibri"/>
          <w:sz w:val="22"/>
          <w:szCs w:val="18"/>
        </w:rPr>
        <w:t>ché all’articolo 26, commi 3, primi quattro periodi, 3-ter e 5, del Decreto n. 81 del 2008 e al Capo 4 dell’allegato XV allo stesso Decreto n. 81; di norma individuati nella tabella “Stima dei costi della sicurezza” del Modello per la redazione del PSC allegato II al decreto interministeriale 9 settembre 2014 (in G.U.R.I n. 212 del 12 settembre 2014);</w:t>
      </w:r>
    </w:p>
    <w:p w:rsidR="00DA30D3" w:rsidRDefault="00B51F4B" w:rsidP="00DA30D3">
      <w:pPr>
        <w:widowControl w:val="0"/>
        <w:tabs>
          <w:tab w:val="right" w:leader="dot" w:pos="9923"/>
        </w:tabs>
        <w:spacing w:line="276" w:lineRule="auto"/>
        <w:ind w:left="567" w:hanging="284"/>
        <w:jc w:val="both"/>
        <w:rPr>
          <w:rFonts w:ascii="Calibri" w:hAnsi="Calibri" w:cs="Calibri"/>
          <w:sz w:val="22"/>
          <w:szCs w:val="18"/>
        </w:rPr>
      </w:pPr>
      <w:r>
        <w:rPr>
          <w:rFonts w:ascii="Calibri" w:hAnsi="Calibri" w:cs="Calibri"/>
          <w:sz w:val="22"/>
          <w:szCs w:val="18"/>
        </w:rPr>
        <w:t>r</w:t>
      </w:r>
      <w:r w:rsidRPr="00307C88">
        <w:rPr>
          <w:rFonts w:ascii="Calibri" w:hAnsi="Calibri" w:cs="Calibri"/>
          <w:sz w:val="22"/>
          <w:szCs w:val="18"/>
        </w:rPr>
        <w:t>)</w:t>
      </w:r>
      <w:r w:rsidRPr="00307C88">
        <w:rPr>
          <w:rFonts w:ascii="Calibri" w:hAnsi="Calibri" w:cs="Calibri"/>
          <w:sz w:val="22"/>
          <w:szCs w:val="18"/>
        </w:rPr>
        <w:tab/>
      </w:r>
      <w:r>
        <w:rPr>
          <w:rFonts w:ascii="Calibri" w:hAnsi="Calibri" w:cs="Calibri"/>
          <w:b/>
          <w:bCs/>
          <w:sz w:val="22"/>
          <w:szCs w:val="18"/>
        </w:rPr>
        <w:t>CSE</w:t>
      </w:r>
      <w:r w:rsidRPr="00307C88">
        <w:rPr>
          <w:rFonts w:ascii="Calibri" w:hAnsi="Calibri" w:cs="Calibri"/>
          <w:sz w:val="22"/>
          <w:szCs w:val="18"/>
        </w:rPr>
        <w:t xml:space="preserve">: </w:t>
      </w:r>
      <w:r>
        <w:rPr>
          <w:rFonts w:ascii="Calibri" w:hAnsi="Calibri" w:cs="Calibri"/>
          <w:sz w:val="22"/>
          <w:szCs w:val="18"/>
        </w:rPr>
        <w:t xml:space="preserve">il coordinatore per la salute e la sicurezza nei cantieri in fase di esecuzione di cui </w:t>
      </w:r>
      <w:r w:rsidRPr="00307C88">
        <w:rPr>
          <w:rFonts w:ascii="Calibri" w:hAnsi="Calibri" w:cs="Calibri"/>
          <w:sz w:val="22"/>
          <w:szCs w:val="18"/>
        </w:rPr>
        <w:t>a</w:t>
      </w:r>
      <w:r>
        <w:rPr>
          <w:rFonts w:ascii="Calibri" w:hAnsi="Calibri" w:cs="Calibri"/>
          <w:sz w:val="22"/>
          <w:szCs w:val="18"/>
        </w:rPr>
        <w:t>gli articoli 89, comma 1, lettera f) e 92</w:t>
      </w:r>
      <w:r w:rsidRPr="00307C88">
        <w:rPr>
          <w:rFonts w:ascii="Calibri" w:hAnsi="Calibri" w:cs="Calibri"/>
          <w:sz w:val="22"/>
          <w:szCs w:val="18"/>
        </w:rPr>
        <w:t xml:space="preserve"> del Decreto n. 81 del 2008;</w:t>
      </w:r>
    </w:p>
    <w:p w:rsidR="00DA30D3" w:rsidRDefault="00DA30D3" w:rsidP="00DA30D3">
      <w:pPr>
        <w:widowControl w:val="0"/>
        <w:tabs>
          <w:tab w:val="right" w:leader="dot" w:pos="9923"/>
        </w:tabs>
        <w:spacing w:line="276" w:lineRule="auto"/>
        <w:ind w:left="567" w:hanging="283"/>
        <w:jc w:val="both"/>
        <w:rPr>
          <w:rFonts w:ascii="Calibri" w:hAnsi="Calibri" w:cs="Calibri"/>
          <w:sz w:val="22"/>
          <w:szCs w:val="18"/>
        </w:rPr>
      </w:pPr>
      <w:r>
        <w:rPr>
          <w:rFonts w:ascii="Calibri" w:hAnsi="Calibri" w:cs="Calibri"/>
          <w:sz w:val="22"/>
          <w:szCs w:val="18"/>
        </w:rPr>
        <w:t>s)</w:t>
      </w:r>
      <w:r w:rsidRPr="00DA30D3">
        <w:rPr>
          <w:sz w:val="27"/>
          <w:szCs w:val="27"/>
        </w:rPr>
        <w:t xml:space="preserve"> </w:t>
      </w:r>
      <w:r w:rsidRPr="00DA30D3">
        <w:rPr>
          <w:rFonts w:ascii="Calibri" w:hAnsi="Calibri" w:cs="Calibri"/>
          <w:b/>
          <w:sz w:val="22"/>
          <w:szCs w:val="18"/>
        </w:rPr>
        <w:t>programma di esecuzione dei lavori</w:t>
      </w:r>
      <w:r>
        <w:rPr>
          <w:rFonts w:ascii="Calibri" w:hAnsi="Calibri" w:cs="Calibri"/>
          <w:sz w:val="22"/>
          <w:szCs w:val="18"/>
        </w:rPr>
        <w:t>: il docu</w:t>
      </w:r>
      <w:r w:rsidRPr="00DA30D3">
        <w:rPr>
          <w:rFonts w:ascii="Calibri" w:hAnsi="Calibri" w:cs="Calibri"/>
          <w:sz w:val="22"/>
          <w:szCs w:val="18"/>
        </w:rPr>
        <w:t xml:space="preserve">mento che l’esecutore, </w:t>
      </w:r>
      <w:r>
        <w:rPr>
          <w:rFonts w:ascii="Calibri" w:hAnsi="Calibri" w:cs="Calibri"/>
          <w:sz w:val="22"/>
          <w:szCs w:val="18"/>
        </w:rPr>
        <w:t>in coerenza con il cronoprogram</w:t>
      </w:r>
      <w:r w:rsidRPr="00DA30D3">
        <w:rPr>
          <w:rFonts w:ascii="Calibri" w:hAnsi="Calibri" w:cs="Calibri"/>
          <w:sz w:val="22"/>
          <w:szCs w:val="18"/>
        </w:rPr>
        <w:t>ma predisposto dalla stazione appaltante, con l’offerta tecnica presentata in sed</w:t>
      </w:r>
      <w:r>
        <w:rPr>
          <w:rFonts w:ascii="Calibri" w:hAnsi="Calibri" w:cs="Calibri"/>
          <w:sz w:val="22"/>
          <w:szCs w:val="18"/>
        </w:rPr>
        <w:t xml:space="preserve">e di gara e con le obbligazioni </w:t>
      </w:r>
      <w:r w:rsidRPr="00DA30D3">
        <w:rPr>
          <w:rFonts w:ascii="Calibri" w:hAnsi="Calibri" w:cs="Calibri"/>
          <w:sz w:val="22"/>
          <w:szCs w:val="18"/>
        </w:rPr>
        <w:t>contrattuali, deve presentare prima dell’inizio dei lavori, in cui siano graficamente</w:t>
      </w:r>
      <w:r>
        <w:rPr>
          <w:rFonts w:ascii="Calibri" w:hAnsi="Calibri" w:cs="Calibri"/>
          <w:sz w:val="22"/>
          <w:szCs w:val="18"/>
        </w:rPr>
        <w:t xml:space="preserve"> rappresentate, per ogni lavora</w:t>
      </w:r>
      <w:r w:rsidRPr="00DA30D3">
        <w:rPr>
          <w:rFonts w:ascii="Calibri" w:hAnsi="Calibri" w:cs="Calibri"/>
          <w:sz w:val="22"/>
          <w:szCs w:val="18"/>
        </w:rPr>
        <w:t>zione, le previsioni circa</w:t>
      </w:r>
      <w:r>
        <w:rPr>
          <w:rFonts w:ascii="Calibri" w:hAnsi="Calibri" w:cs="Calibri"/>
          <w:sz w:val="22"/>
          <w:szCs w:val="18"/>
        </w:rPr>
        <w:t xml:space="preserve"> il periodo di esecuzione nonché </w:t>
      </w:r>
      <w:r w:rsidRPr="00DA30D3">
        <w:rPr>
          <w:rFonts w:ascii="Calibri" w:hAnsi="Calibri" w:cs="Calibri"/>
          <w:sz w:val="22"/>
          <w:szCs w:val="18"/>
        </w:rPr>
        <w:t>l’ammontare presunto, pa</w:t>
      </w:r>
      <w:r>
        <w:rPr>
          <w:rFonts w:ascii="Calibri" w:hAnsi="Calibri" w:cs="Calibri"/>
          <w:sz w:val="22"/>
          <w:szCs w:val="18"/>
        </w:rPr>
        <w:t>rziale e progressivo, dell’avan</w:t>
      </w:r>
      <w:r w:rsidRPr="00DA30D3">
        <w:rPr>
          <w:rFonts w:ascii="Calibri" w:hAnsi="Calibri" w:cs="Calibri"/>
          <w:sz w:val="22"/>
          <w:szCs w:val="18"/>
        </w:rPr>
        <w:t>zamento dei lavori alle sc</w:t>
      </w:r>
      <w:r>
        <w:rPr>
          <w:rFonts w:ascii="Calibri" w:hAnsi="Calibri" w:cs="Calibri"/>
          <w:sz w:val="22"/>
          <w:szCs w:val="18"/>
        </w:rPr>
        <w:t>adenze contrattualmente stabili</w:t>
      </w:r>
      <w:r w:rsidRPr="00DA30D3">
        <w:rPr>
          <w:rFonts w:ascii="Calibri" w:hAnsi="Calibri" w:cs="Calibri"/>
          <w:sz w:val="22"/>
          <w:szCs w:val="18"/>
        </w:rPr>
        <w:t>te per la liquidazio</w:t>
      </w:r>
      <w:r>
        <w:rPr>
          <w:rFonts w:ascii="Calibri" w:hAnsi="Calibri" w:cs="Calibri"/>
          <w:sz w:val="22"/>
          <w:szCs w:val="18"/>
        </w:rPr>
        <w:t>ne dei certificati di pagamento;</w:t>
      </w:r>
    </w:p>
    <w:p w:rsidR="00B51F4B" w:rsidRDefault="00DA30D3" w:rsidP="00DA30D3">
      <w:pPr>
        <w:widowControl w:val="0"/>
        <w:tabs>
          <w:tab w:val="right" w:leader="dot" w:pos="9923"/>
        </w:tabs>
        <w:spacing w:line="276" w:lineRule="auto"/>
        <w:ind w:left="567" w:hanging="283"/>
        <w:jc w:val="both"/>
        <w:rPr>
          <w:rFonts w:ascii="Calibri" w:hAnsi="Calibri" w:cs="Calibri"/>
          <w:sz w:val="22"/>
          <w:szCs w:val="18"/>
        </w:rPr>
      </w:pPr>
      <w:r>
        <w:rPr>
          <w:rFonts w:ascii="Calibri" w:hAnsi="Calibri" w:cs="Calibri"/>
          <w:sz w:val="22"/>
          <w:szCs w:val="18"/>
        </w:rPr>
        <w:t>t)</w:t>
      </w:r>
      <w:r>
        <w:rPr>
          <w:rFonts w:ascii="Calibri" w:hAnsi="Calibri" w:cs="Calibri"/>
          <w:sz w:val="22"/>
          <w:szCs w:val="18"/>
        </w:rPr>
        <w:tab/>
      </w:r>
      <w:r w:rsidRPr="00DA30D3">
        <w:rPr>
          <w:rFonts w:ascii="Calibri" w:hAnsi="Calibri" w:cs="Calibri"/>
          <w:b/>
          <w:sz w:val="22"/>
          <w:szCs w:val="18"/>
        </w:rPr>
        <w:t>ordini di servizio</w:t>
      </w:r>
      <w:r>
        <w:rPr>
          <w:rFonts w:ascii="Calibri" w:hAnsi="Calibri" w:cs="Calibri"/>
          <w:sz w:val="22"/>
          <w:szCs w:val="18"/>
        </w:rPr>
        <w:t>:</w:t>
      </w:r>
      <w:r w:rsidRPr="00DA30D3">
        <w:rPr>
          <w:rFonts w:ascii="Calibri" w:hAnsi="Calibri" w:cs="Calibri"/>
          <w:sz w:val="22"/>
          <w:szCs w:val="18"/>
        </w:rPr>
        <w:t xml:space="preserve"> gli atti mediante i quali il</w:t>
      </w:r>
      <w:r>
        <w:rPr>
          <w:rFonts w:ascii="Calibri" w:hAnsi="Calibri" w:cs="Calibri"/>
          <w:sz w:val="22"/>
          <w:szCs w:val="18"/>
        </w:rPr>
        <w:t xml:space="preserve"> Responsabile Unico del P</w:t>
      </w:r>
      <w:r w:rsidRPr="00DA30D3">
        <w:rPr>
          <w:rFonts w:ascii="Calibri" w:hAnsi="Calibri" w:cs="Calibri"/>
          <w:sz w:val="22"/>
          <w:szCs w:val="18"/>
        </w:rPr>
        <w:t>r</w:t>
      </w:r>
      <w:r>
        <w:rPr>
          <w:rFonts w:ascii="Calibri" w:hAnsi="Calibri" w:cs="Calibri"/>
          <w:sz w:val="22"/>
          <w:szCs w:val="18"/>
        </w:rPr>
        <w:t>ocedimento, il Direttore dei La</w:t>
      </w:r>
      <w:r w:rsidRPr="00DA30D3">
        <w:rPr>
          <w:rFonts w:ascii="Calibri" w:hAnsi="Calibri" w:cs="Calibri"/>
          <w:sz w:val="22"/>
          <w:szCs w:val="18"/>
        </w:rPr>
        <w:t>vori e</w:t>
      </w:r>
      <w:r>
        <w:rPr>
          <w:rFonts w:ascii="Calibri" w:hAnsi="Calibri" w:cs="Calibri"/>
          <w:sz w:val="22"/>
          <w:szCs w:val="18"/>
        </w:rPr>
        <w:t>d l’eventuale D</w:t>
      </w:r>
      <w:r w:rsidRPr="00DA30D3">
        <w:rPr>
          <w:rFonts w:ascii="Calibri" w:hAnsi="Calibri" w:cs="Calibri"/>
          <w:sz w:val="22"/>
          <w:szCs w:val="18"/>
        </w:rPr>
        <w:t>irettore dell’</w:t>
      </w:r>
      <w:r>
        <w:rPr>
          <w:rFonts w:ascii="Calibri" w:hAnsi="Calibri" w:cs="Calibri"/>
          <w:sz w:val="22"/>
          <w:szCs w:val="18"/>
        </w:rPr>
        <w:t>E</w:t>
      </w:r>
      <w:r w:rsidRPr="00DA30D3">
        <w:rPr>
          <w:rFonts w:ascii="Calibri" w:hAnsi="Calibri" w:cs="Calibri"/>
          <w:sz w:val="22"/>
          <w:szCs w:val="18"/>
        </w:rPr>
        <w:t>secuzione impartiscono all’es</w:t>
      </w:r>
      <w:r>
        <w:rPr>
          <w:rFonts w:ascii="Calibri" w:hAnsi="Calibri" w:cs="Calibri"/>
          <w:sz w:val="22"/>
          <w:szCs w:val="18"/>
        </w:rPr>
        <w:t>ecu</w:t>
      </w:r>
      <w:r w:rsidRPr="00DA30D3">
        <w:rPr>
          <w:rFonts w:ascii="Calibri" w:hAnsi="Calibri" w:cs="Calibri"/>
          <w:sz w:val="22"/>
          <w:szCs w:val="18"/>
        </w:rPr>
        <w:t>tore tutte le disposizioni e istruzioni operative in ordine al</w:t>
      </w:r>
      <w:r>
        <w:rPr>
          <w:rFonts w:ascii="Calibri" w:hAnsi="Calibri" w:cs="Calibri"/>
          <w:sz w:val="22"/>
          <w:szCs w:val="18"/>
        </w:rPr>
        <w:t>l’esecuzione delle prestazioni.</w:t>
      </w:r>
    </w:p>
    <w:p w:rsidR="00DA30D3" w:rsidRDefault="00DA30D3" w:rsidP="00DA30D3">
      <w:pPr>
        <w:widowControl w:val="0"/>
        <w:tabs>
          <w:tab w:val="right" w:leader="dot" w:pos="9923"/>
        </w:tabs>
        <w:spacing w:line="276" w:lineRule="auto"/>
        <w:ind w:left="567" w:hanging="283"/>
        <w:jc w:val="both"/>
      </w:pPr>
    </w:p>
    <w:p w:rsidR="00B51F4B" w:rsidRPr="00427825" w:rsidRDefault="00B51F4B" w:rsidP="008107DF">
      <w:pPr>
        <w:pStyle w:val="Articolo"/>
      </w:pPr>
      <w:r w:rsidRPr="00A53325">
        <w:t>Art. 2.</w:t>
      </w:r>
      <w:r w:rsidR="00875219">
        <w:t xml:space="preserve"> </w:t>
      </w:r>
      <w:r w:rsidRPr="00A53325">
        <w:t>Ammontare dell’appalto e importo del contratto</w:t>
      </w:r>
    </w:p>
    <w:p w:rsidR="00B51F4B" w:rsidRPr="007615FE" w:rsidRDefault="00B51F4B" w:rsidP="006546B7">
      <w:pPr>
        <w:widowControl w:val="0"/>
        <w:numPr>
          <w:ilvl w:val="0"/>
          <w:numId w:val="11"/>
        </w:numPr>
        <w:spacing w:after="120"/>
        <w:ind w:left="284" w:hanging="284"/>
        <w:jc w:val="both"/>
        <w:rPr>
          <w:rFonts w:ascii="Calibri" w:hAnsi="Calibri" w:cs="Calibri"/>
          <w:sz w:val="22"/>
        </w:rPr>
      </w:pPr>
      <w:r w:rsidRPr="0079124E">
        <w:rPr>
          <w:rFonts w:ascii="Calibri" w:hAnsi="Calibri" w:cs="Calibri"/>
          <w:sz w:val="22"/>
        </w:rPr>
        <w:t>L’importo dell’appalto posto a base dell’affidamento è definito dalla seguente tabella:</w:t>
      </w: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59"/>
        <w:gridCol w:w="3538"/>
        <w:gridCol w:w="1563"/>
        <w:gridCol w:w="1567"/>
        <w:gridCol w:w="1561"/>
        <w:gridCol w:w="1560"/>
      </w:tblGrid>
      <w:tr w:rsidR="00B51F4B" w:rsidRPr="00DF51F1" w:rsidTr="003B5EF8">
        <w:tc>
          <w:tcPr>
            <w:tcW w:w="559" w:type="dxa"/>
            <w:tcBorders>
              <w:top w:val="single" w:sz="4" w:space="0" w:color="auto"/>
              <w:left w:val="single" w:sz="4" w:space="0" w:color="auto"/>
              <w:bottom w:val="single" w:sz="4" w:space="0" w:color="auto"/>
              <w:right w:val="dotted" w:sz="4" w:space="0" w:color="auto"/>
            </w:tcBorders>
            <w:vAlign w:val="center"/>
          </w:tcPr>
          <w:p w:rsidR="00B51F4B" w:rsidRPr="00DF51F1" w:rsidRDefault="00B51F4B" w:rsidP="00245E8D">
            <w:pPr>
              <w:widowControl w:val="0"/>
              <w:ind w:left="284" w:hanging="284"/>
              <w:jc w:val="center"/>
              <w:rPr>
                <w:rFonts w:ascii="Calibri" w:hAnsi="Calibri" w:cs="Calibri"/>
                <w:sz w:val="22"/>
              </w:rPr>
            </w:pPr>
          </w:p>
        </w:tc>
        <w:tc>
          <w:tcPr>
            <w:tcW w:w="8229" w:type="dxa"/>
            <w:gridSpan w:val="4"/>
            <w:tcBorders>
              <w:top w:val="single" w:sz="4" w:space="0" w:color="auto"/>
              <w:left w:val="single" w:sz="4" w:space="0" w:color="auto"/>
              <w:bottom w:val="single" w:sz="4" w:space="0" w:color="auto"/>
              <w:right w:val="single" w:sz="4" w:space="0" w:color="auto"/>
            </w:tcBorders>
            <w:vAlign w:val="center"/>
          </w:tcPr>
          <w:p w:rsidR="00B51F4B" w:rsidRPr="00792883" w:rsidRDefault="00B51F4B" w:rsidP="00245E8D">
            <w:pPr>
              <w:widowControl w:val="0"/>
              <w:jc w:val="center"/>
              <w:rPr>
                <w:rFonts w:ascii="Calibri" w:hAnsi="Calibri" w:cs="Calibri"/>
                <w:b/>
                <w:sz w:val="22"/>
              </w:rPr>
            </w:pPr>
            <w:r w:rsidRPr="00DF51F1">
              <w:rPr>
                <w:rFonts w:ascii="Calibri" w:hAnsi="Calibri" w:cs="Calibri"/>
                <w:i/>
                <w:iCs/>
                <w:sz w:val="22"/>
              </w:rPr>
              <w:t>Importi in euro</w:t>
            </w:r>
          </w:p>
        </w:tc>
        <w:tc>
          <w:tcPr>
            <w:tcW w:w="1560" w:type="dxa"/>
            <w:tcBorders>
              <w:top w:val="single" w:sz="4" w:space="0" w:color="auto"/>
              <w:left w:val="single" w:sz="4" w:space="0" w:color="auto"/>
              <w:bottom w:val="single" w:sz="4" w:space="0" w:color="auto"/>
              <w:right w:val="single" w:sz="4" w:space="0" w:color="auto"/>
            </w:tcBorders>
            <w:vAlign w:val="center"/>
          </w:tcPr>
          <w:p w:rsidR="00B51F4B" w:rsidRPr="00792883" w:rsidRDefault="00B51F4B" w:rsidP="00245E8D">
            <w:pPr>
              <w:widowControl w:val="0"/>
              <w:jc w:val="center"/>
              <w:rPr>
                <w:rFonts w:ascii="Calibri" w:hAnsi="Calibri" w:cs="Calibri"/>
                <w:b/>
                <w:sz w:val="22"/>
              </w:rPr>
            </w:pPr>
            <w:r w:rsidRPr="00792883">
              <w:rPr>
                <w:rFonts w:ascii="Calibri" w:hAnsi="Calibri" w:cs="Calibri"/>
                <w:b/>
                <w:sz w:val="22"/>
              </w:rPr>
              <w:t>TOTALE</w:t>
            </w:r>
          </w:p>
        </w:tc>
      </w:tr>
      <w:tr w:rsidR="00B51F4B" w:rsidRPr="00DF51F1" w:rsidTr="006056C1">
        <w:trPr>
          <w:trHeight w:val="454"/>
        </w:trPr>
        <w:tc>
          <w:tcPr>
            <w:tcW w:w="559" w:type="dxa"/>
            <w:tcBorders>
              <w:top w:val="single" w:sz="4" w:space="0" w:color="auto"/>
              <w:left w:val="single" w:sz="4" w:space="0" w:color="auto"/>
              <w:bottom w:val="single" w:sz="4" w:space="0" w:color="auto"/>
              <w:right w:val="dotted" w:sz="4" w:space="0" w:color="auto"/>
            </w:tcBorders>
            <w:vAlign w:val="center"/>
          </w:tcPr>
          <w:p w:rsidR="00B51F4B" w:rsidRPr="00B01F72" w:rsidRDefault="00B51F4B" w:rsidP="005E2A85">
            <w:pPr>
              <w:widowControl w:val="0"/>
              <w:spacing w:after="40"/>
              <w:ind w:left="284" w:hanging="284"/>
              <w:jc w:val="center"/>
              <w:rPr>
                <w:rFonts w:ascii="Calibri" w:hAnsi="Calibri" w:cs="Calibri"/>
                <w:b/>
                <w:bCs/>
                <w:sz w:val="22"/>
              </w:rPr>
            </w:pPr>
            <w:r w:rsidRPr="00B01F72">
              <w:rPr>
                <w:rFonts w:ascii="Calibri" w:hAnsi="Calibri" w:cs="Calibri"/>
                <w:b/>
                <w:bCs/>
                <w:sz w:val="22"/>
              </w:rPr>
              <w:t>1</w:t>
            </w:r>
          </w:p>
        </w:tc>
        <w:tc>
          <w:tcPr>
            <w:tcW w:w="8229" w:type="dxa"/>
            <w:gridSpan w:val="4"/>
            <w:tcBorders>
              <w:top w:val="single" w:sz="4" w:space="0" w:color="auto"/>
              <w:left w:val="single" w:sz="4" w:space="0" w:color="auto"/>
              <w:bottom w:val="single" w:sz="4" w:space="0" w:color="auto"/>
              <w:right w:val="single" w:sz="4" w:space="0" w:color="auto"/>
            </w:tcBorders>
            <w:vAlign w:val="center"/>
          </w:tcPr>
          <w:p w:rsidR="00B51F4B" w:rsidRPr="00B01F72" w:rsidRDefault="00B51F4B" w:rsidP="005E2A85">
            <w:pPr>
              <w:widowControl w:val="0"/>
              <w:spacing w:after="40"/>
              <w:ind w:right="213"/>
              <w:rPr>
                <w:rFonts w:ascii="Calibri" w:hAnsi="Calibri" w:cs="Calibri"/>
                <w:b/>
                <w:bCs/>
                <w:sz w:val="22"/>
              </w:rPr>
            </w:pPr>
            <w:r w:rsidRPr="00B01F72">
              <w:rPr>
                <w:rFonts w:ascii="Calibri" w:hAnsi="Calibri" w:cs="Calibri"/>
                <w:b/>
                <w:bCs/>
                <w:sz w:val="22"/>
              </w:rPr>
              <w:t>Lavori</w:t>
            </w:r>
            <w:r>
              <w:rPr>
                <w:rFonts w:ascii="Calibri" w:hAnsi="Calibri" w:cs="Calibri"/>
                <w:b/>
                <w:bCs/>
                <w:sz w:val="22"/>
              </w:rPr>
              <w:t xml:space="preserve"> </w:t>
            </w:r>
            <w:r w:rsidR="00701661">
              <w:rPr>
                <w:rFonts w:ascii="Calibri" w:hAnsi="Calibri" w:cs="Calibri"/>
                <w:b/>
                <w:bCs/>
                <w:sz w:val="22"/>
              </w:rPr>
              <w:t>(L)</w:t>
            </w:r>
            <w:r>
              <w:rPr>
                <w:rFonts w:ascii="Calibri" w:hAnsi="Calibri" w:cs="Calibri"/>
                <w:b/>
                <w:bCs/>
                <w:sz w:val="22"/>
              </w:rPr>
              <w:t xml:space="preserve"> A CORPO</w:t>
            </w:r>
          </w:p>
        </w:tc>
        <w:tc>
          <w:tcPr>
            <w:tcW w:w="1560" w:type="dxa"/>
            <w:tcBorders>
              <w:top w:val="single" w:sz="4" w:space="0" w:color="auto"/>
              <w:left w:val="single" w:sz="4" w:space="0" w:color="auto"/>
              <w:bottom w:val="single" w:sz="4" w:space="0" w:color="auto"/>
              <w:right w:val="single" w:sz="4" w:space="0" w:color="auto"/>
            </w:tcBorders>
            <w:shd w:val="clear" w:color="auto" w:fill="E7E6E6"/>
            <w:vAlign w:val="center"/>
          </w:tcPr>
          <w:p w:rsidR="00495EE6" w:rsidRDefault="00495EE6" w:rsidP="00E37178">
            <w:pPr>
              <w:widowControl w:val="0"/>
              <w:spacing w:after="40"/>
              <w:ind w:right="113"/>
              <w:jc w:val="center"/>
              <w:rPr>
                <w:rFonts w:ascii="Calibri" w:hAnsi="Calibri" w:cs="Calibri"/>
                <w:b/>
                <w:bCs/>
                <w:sz w:val="22"/>
              </w:rPr>
            </w:pPr>
            <w:r>
              <w:rPr>
                <w:rFonts w:ascii="Calibri" w:hAnsi="Calibri" w:cs="Calibri"/>
                <w:b/>
                <w:bCs/>
                <w:sz w:val="22"/>
              </w:rPr>
              <w:t>46.514,51</w:t>
            </w:r>
          </w:p>
          <w:p w:rsidR="00B51F4B" w:rsidRPr="00C20C0D" w:rsidRDefault="00B51F4B" w:rsidP="00E37178">
            <w:pPr>
              <w:widowControl w:val="0"/>
              <w:spacing w:after="40"/>
              <w:ind w:right="113"/>
              <w:jc w:val="center"/>
              <w:rPr>
                <w:rFonts w:ascii="Calibri" w:hAnsi="Calibri" w:cs="Calibri"/>
                <w:b/>
                <w:bCs/>
                <w:sz w:val="22"/>
                <w:highlight w:val="lightGray"/>
              </w:rPr>
            </w:pPr>
          </w:p>
        </w:tc>
      </w:tr>
      <w:tr w:rsidR="00B51F4B" w:rsidRPr="00DF51F1" w:rsidTr="003B5EF8">
        <w:tc>
          <w:tcPr>
            <w:tcW w:w="559" w:type="dxa"/>
            <w:tcBorders>
              <w:top w:val="single" w:sz="4" w:space="0" w:color="auto"/>
              <w:left w:val="single" w:sz="4" w:space="0" w:color="auto"/>
              <w:bottom w:val="single" w:sz="4" w:space="0" w:color="auto"/>
              <w:right w:val="dotted" w:sz="4" w:space="0" w:color="auto"/>
            </w:tcBorders>
            <w:vAlign w:val="center"/>
          </w:tcPr>
          <w:p w:rsidR="00B51F4B" w:rsidRPr="00DF51F1" w:rsidRDefault="00B51F4B" w:rsidP="005E2A85">
            <w:pPr>
              <w:widowControl w:val="0"/>
              <w:spacing w:after="40"/>
              <w:ind w:left="284" w:hanging="284"/>
              <w:jc w:val="center"/>
              <w:rPr>
                <w:rFonts w:ascii="Calibri" w:hAnsi="Calibri" w:cs="Calibri"/>
                <w:sz w:val="22"/>
              </w:rPr>
            </w:pPr>
          </w:p>
        </w:tc>
        <w:tc>
          <w:tcPr>
            <w:tcW w:w="3538" w:type="dxa"/>
            <w:tcBorders>
              <w:top w:val="single" w:sz="4" w:space="0" w:color="auto"/>
              <w:left w:val="single" w:sz="4" w:space="0" w:color="auto"/>
              <w:bottom w:val="single" w:sz="4" w:space="0" w:color="auto"/>
              <w:right w:val="single" w:sz="4" w:space="0" w:color="auto"/>
            </w:tcBorders>
            <w:vAlign w:val="center"/>
          </w:tcPr>
          <w:p w:rsidR="00B51F4B" w:rsidRPr="00DF51F1" w:rsidRDefault="00B51F4B" w:rsidP="005E2A85">
            <w:pPr>
              <w:widowControl w:val="0"/>
              <w:spacing w:after="40"/>
              <w:ind w:left="284" w:hanging="284"/>
              <w:jc w:val="right"/>
              <w:rPr>
                <w:rFonts w:ascii="Calibri" w:hAnsi="Calibri" w:cs="Calibri"/>
                <w:sz w:val="22"/>
              </w:rPr>
            </w:pPr>
            <w:r w:rsidRPr="00DF51F1">
              <w:rPr>
                <w:rFonts w:ascii="Calibri" w:hAnsi="Calibri" w:cs="Calibri"/>
                <w:i/>
                <w:iCs/>
                <w:sz w:val="22"/>
              </w:rPr>
              <w:t>Importi in euro</w:t>
            </w:r>
          </w:p>
        </w:tc>
        <w:tc>
          <w:tcPr>
            <w:tcW w:w="1563" w:type="dxa"/>
            <w:tcBorders>
              <w:top w:val="single" w:sz="4" w:space="0" w:color="auto"/>
              <w:left w:val="single" w:sz="4" w:space="0" w:color="auto"/>
              <w:bottom w:val="single" w:sz="4" w:space="0" w:color="auto"/>
              <w:right w:val="dotted" w:sz="4" w:space="0" w:color="auto"/>
            </w:tcBorders>
            <w:vAlign w:val="center"/>
          </w:tcPr>
          <w:p w:rsidR="00B51F4B" w:rsidRDefault="00B51F4B" w:rsidP="005E2A85">
            <w:pPr>
              <w:widowControl w:val="0"/>
              <w:spacing w:after="40"/>
              <w:jc w:val="center"/>
              <w:rPr>
                <w:rFonts w:ascii="Calibri" w:hAnsi="Calibri" w:cs="Calibri"/>
                <w:b/>
                <w:sz w:val="22"/>
              </w:rPr>
            </w:pPr>
            <w:r>
              <w:rPr>
                <w:rFonts w:ascii="Calibri" w:hAnsi="Calibri" w:cs="Calibri"/>
                <w:b/>
                <w:sz w:val="22"/>
              </w:rPr>
              <w:t>a corpo (C)</w:t>
            </w:r>
          </w:p>
        </w:tc>
        <w:tc>
          <w:tcPr>
            <w:tcW w:w="1567" w:type="dxa"/>
            <w:tcBorders>
              <w:top w:val="single" w:sz="4" w:space="0" w:color="auto"/>
              <w:left w:val="dotted" w:sz="4" w:space="0" w:color="auto"/>
              <w:bottom w:val="single" w:sz="4" w:space="0" w:color="auto"/>
              <w:right w:val="dotted" w:sz="4" w:space="0" w:color="auto"/>
            </w:tcBorders>
            <w:vAlign w:val="center"/>
          </w:tcPr>
          <w:p w:rsidR="00B51F4B" w:rsidRPr="00792883" w:rsidRDefault="00B51F4B" w:rsidP="005E2A85">
            <w:pPr>
              <w:widowControl w:val="0"/>
              <w:spacing w:after="40"/>
              <w:jc w:val="center"/>
              <w:rPr>
                <w:rFonts w:ascii="Calibri" w:hAnsi="Calibri" w:cs="Calibri"/>
                <w:b/>
                <w:sz w:val="22"/>
              </w:rPr>
            </w:pPr>
            <w:r>
              <w:rPr>
                <w:rFonts w:ascii="Calibri" w:hAnsi="Calibri" w:cs="Calibri"/>
                <w:b/>
                <w:sz w:val="22"/>
              </w:rPr>
              <w:t>a misura (M)</w:t>
            </w:r>
          </w:p>
        </w:tc>
        <w:tc>
          <w:tcPr>
            <w:tcW w:w="1561" w:type="dxa"/>
            <w:tcBorders>
              <w:top w:val="single" w:sz="4" w:space="0" w:color="auto"/>
              <w:left w:val="dotted" w:sz="4" w:space="0" w:color="auto"/>
              <w:bottom w:val="single" w:sz="4" w:space="0" w:color="auto"/>
              <w:right w:val="single" w:sz="4" w:space="0" w:color="auto"/>
            </w:tcBorders>
            <w:vAlign w:val="center"/>
          </w:tcPr>
          <w:p w:rsidR="00B51F4B" w:rsidRPr="00792883" w:rsidRDefault="00B51F4B" w:rsidP="005E2A85">
            <w:pPr>
              <w:widowControl w:val="0"/>
              <w:spacing w:after="40"/>
              <w:jc w:val="center"/>
              <w:rPr>
                <w:rFonts w:ascii="Calibri" w:hAnsi="Calibri" w:cs="Calibri"/>
                <w:b/>
                <w:sz w:val="22"/>
              </w:rPr>
            </w:pPr>
            <w:r>
              <w:rPr>
                <w:rFonts w:ascii="Calibri" w:hAnsi="Calibri" w:cs="Calibri"/>
                <w:b/>
                <w:sz w:val="22"/>
              </w:rPr>
              <w:t>in economia (E)</w:t>
            </w:r>
          </w:p>
        </w:tc>
        <w:tc>
          <w:tcPr>
            <w:tcW w:w="1560" w:type="dxa"/>
            <w:tcBorders>
              <w:top w:val="single" w:sz="4" w:space="0" w:color="auto"/>
              <w:left w:val="single" w:sz="4" w:space="0" w:color="auto"/>
              <w:bottom w:val="single" w:sz="4" w:space="0" w:color="auto"/>
              <w:right w:val="single" w:sz="4" w:space="0" w:color="auto"/>
            </w:tcBorders>
            <w:vAlign w:val="center"/>
          </w:tcPr>
          <w:p w:rsidR="00B51F4B" w:rsidRPr="00792883" w:rsidRDefault="00B51F4B" w:rsidP="005E2A85">
            <w:pPr>
              <w:widowControl w:val="0"/>
              <w:spacing w:after="40"/>
              <w:jc w:val="center"/>
              <w:rPr>
                <w:rFonts w:ascii="Calibri" w:hAnsi="Calibri" w:cs="Calibri"/>
                <w:b/>
                <w:sz w:val="22"/>
              </w:rPr>
            </w:pPr>
            <w:r w:rsidRPr="00792883">
              <w:rPr>
                <w:rFonts w:ascii="Calibri" w:hAnsi="Calibri" w:cs="Calibri"/>
                <w:b/>
                <w:sz w:val="22"/>
              </w:rPr>
              <w:t>TOTALE</w:t>
            </w:r>
          </w:p>
        </w:tc>
      </w:tr>
      <w:tr w:rsidR="009926A9" w:rsidRPr="00DF51F1" w:rsidTr="006056C1">
        <w:trPr>
          <w:trHeight w:val="454"/>
        </w:trPr>
        <w:tc>
          <w:tcPr>
            <w:tcW w:w="559" w:type="dxa"/>
            <w:tcBorders>
              <w:top w:val="single" w:sz="4" w:space="0" w:color="auto"/>
              <w:left w:val="single" w:sz="4" w:space="0" w:color="auto"/>
              <w:bottom w:val="single" w:sz="4" w:space="0" w:color="auto"/>
              <w:right w:val="dotted" w:sz="4" w:space="0" w:color="auto"/>
            </w:tcBorders>
            <w:vAlign w:val="center"/>
          </w:tcPr>
          <w:p w:rsidR="00B51F4B" w:rsidRPr="00B01F72" w:rsidRDefault="00B51F4B" w:rsidP="005E2A85">
            <w:pPr>
              <w:widowControl w:val="0"/>
              <w:spacing w:after="40"/>
              <w:ind w:left="284" w:hanging="284"/>
              <w:jc w:val="center"/>
              <w:rPr>
                <w:rFonts w:ascii="Calibri" w:hAnsi="Calibri" w:cs="Calibri"/>
                <w:b/>
                <w:bCs/>
                <w:sz w:val="22"/>
              </w:rPr>
            </w:pPr>
            <w:r w:rsidRPr="00B01F72">
              <w:rPr>
                <w:rFonts w:ascii="Calibri" w:hAnsi="Calibri" w:cs="Calibri"/>
                <w:b/>
                <w:bCs/>
                <w:sz w:val="22"/>
              </w:rPr>
              <w:t>2</w:t>
            </w:r>
          </w:p>
        </w:tc>
        <w:tc>
          <w:tcPr>
            <w:tcW w:w="3538" w:type="dxa"/>
            <w:tcBorders>
              <w:top w:val="single" w:sz="4" w:space="0" w:color="auto"/>
              <w:left w:val="single" w:sz="4" w:space="0" w:color="auto"/>
              <w:bottom w:val="single" w:sz="4" w:space="0" w:color="auto"/>
              <w:right w:val="single" w:sz="4" w:space="0" w:color="auto"/>
            </w:tcBorders>
            <w:vAlign w:val="center"/>
          </w:tcPr>
          <w:p w:rsidR="00B51F4B" w:rsidRPr="00B01F72" w:rsidRDefault="00B51F4B" w:rsidP="005E2A85">
            <w:pPr>
              <w:widowControl w:val="0"/>
              <w:spacing w:after="40"/>
              <w:ind w:right="213"/>
              <w:rPr>
                <w:rFonts w:ascii="Calibri" w:hAnsi="Calibri" w:cs="Calibri"/>
                <w:b/>
                <w:bCs/>
                <w:sz w:val="22"/>
              </w:rPr>
            </w:pPr>
            <w:r w:rsidRPr="00B01F72">
              <w:rPr>
                <w:rFonts w:ascii="Calibri" w:hAnsi="Calibri" w:cs="Calibri"/>
                <w:b/>
                <w:bCs/>
                <w:sz w:val="22"/>
              </w:rPr>
              <w:t>Oneri di sicurezza</w:t>
            </w:r>
            <w:r>
              <w:rPr>
                <w:rFonts w:ascii="Calibri" w:hAnsi="Calibri" w:cs="Calibri"/>
                <w:b/>
                <w:bCs/>
                <w:sz w:val="22"/>
              </w:rPr>
              <w:t xml:space="preserve"> da PSC (OS)</w:t>
            </w:r>
          </w:p>
        </w:tc>
        <w:tc>
          <w:tcPr>
            <w:tcW w:w="1563" w:type="dxa"/>
            <w:tcBorders>
              <w:top w:val="single" w:sz="4" w:space="0" w:color="auto"/>
              <w:left w:val="single" w:sz="4" w:space="0" w:color="auto"/>
              <w:bottom w:val="single" w:sz="4" w:space="0" w:color="auto"/>
              <w:right w:val="dotted" w:sz="4" w:space="0" w:color="auto"/>
            </w:tcBorders>
            <w:shd w:val="clear" w:color="auto" w:fill="E7E6E6"/>
            <w:vAlign w:val="center"/>
          </w:tcPr>
          <w:p w:rsidR="00B51F4B" w:rsidRPr="00E37178" w:rsidRDefault="00495EE6" w:rsidP="00E37178">
            <w:pPr>
              <w:widowControl w:val="0"/>
              <w:spacing w:after="40"/>
              <w:ind w:right="113"/>
              <w:jc w:val="center"/>
              <w:rPr>
                <w:rFonts w:ascii="Calibri" w:hAnsi="Calibri" w:cs="Calibri"/>
                <w:b/>
                <w:bCs/>
                <w:sz w:val="22"/>
              </w:rPr>
            </w:pPr>
            <w:r>
              <w:rPr>
                <w:rFonts w:ascii="Calibri" w:hAnsi="Calibri" w:cs="Calibri"/>
                <w:b/>
                <w:bCs/>
                <w:sz w:val="22"/>
              </w:rPr>
              <w:t>1.182,43</w:t>
            </w:r>
          </w:p>
        </w:tc>
        <w:tc>
          <w:tcPr>
            <w:tcW w:w="1567" w:type="dxa"/>
            <w:tcBorders>
              <w:top w:val="single" w:sz="4" w:space="0" w:color="auto"/>
              <w:left w:val="dotted" w:sz="4" w:space="0" w:color="auto"/>
              <w:bottom w:val="single" w:sz="4" w:space="0" w:color="auto"/>
              <w:right w:val="dotted" w:sz="4" w:space="0" w:color="auto"/>
            </w:tcBorders>
            <w:shd w:val="clear" w:color="auto" w:fill="E7E6E6"/>
            <w:vAlign w:val="center"/>
          </w:tcPr>
          <w:p w:rsidR="00B51F4B" w:rsidRPr="00E37178" w:rsidRDefault="00B51F4B" w:rsidP="000B54D7">
            <w:pPr>
              <w:widowControl w:val="0"/>
              <w:spacing w:after="40"/>
              <w:ind w:right="113"/>
              <w:jc w:val="center"/>
              <w:rPr>
                <w:rFonts w:ascii="Calibri" w:hAnsi="Calibri" w:cs="Calibri"/>
                <w:b/>
                <w:bCs/>
                <w:sz w:val="22"/>
              </w:rPr>
            </w:pPr>
            <w:r w:rsidRPr="00E37178">
              <w:rPr>
                <w:rFonts w:ascii="Calibri" w:hAnsi="Calibri" w:cs="Calibri"/>
                <w:b/>
                <w:bCs/>
                <w:sz w:val="22"/>
              </w:rPr>
              <w:t>0,00</w:t>
            </w:r>
          </w:p>
        </w:tc>
        <w:tc>
          <w:tcPr>
            <w:tcW w:w="1561" w:type="dxa"/>
            <w:tcBorders>
              <w:top w:val="single" w:sz="4" w:space="0" w:color="auto"/>
              <w:left w:val="dotted" w:sz="4" w:space="0" w:color="auto"/>
              <w:bottom w:val="single" w:sz="4" w:space="0" w:color="auto"/>
              <w:right w:val="single" w:sz="4" w:space="0" w:color="auto"/>
            </w:tcBorders>
            <w:shd w:val="clear" w:color="auto" w:fill="E7E6E6"/>
            <w:vAlign w:val="center"/>
          </w:tcPr>
          <w:p w:rsidR="00B51F4B" w:rsidRPr="00E37178" w:rsidRDefault="00B51F4B" w:rsidP="000B54D7">
            <w:pPr>
              <w:widowControl w:val="0"/>
              <w:spacing w:after="40"/>
              <w:ind w:right="113"/>
              <w:jc w:val="center"/>
              <w:rPr>
                <w:rFonts w:ascii="Calibri" w:hAnsi="Calibri" w:cs="Calibri"/>
                <w:b/>
                <w:bCs/>
                <w:sz w:val="22"/>
              </w:rPr>
            </w:pPr>
            <w:r w:rsidRPr="00E37178">
              <w:rPr>
                <w:rFonts w:ascii="Calibri" w:hAnsi="Calibri" w:cs="Calibri"/>
                <w:b/>
                <w:bCs/>
                <w:sz w:val="22"/>
              </w:rPr>
              <w:t>0,00</w:t>
            </w:r>
          </w:p>
        </w:tc>
        <w:tc>
          <w:tcPr>
            <w:tcW w:w="1560" w:type="dxa"/>
            <w:tcBorders>
              <w:top w:val="single" w:sz="4" w:space="0" w:color="auto"/>
              <w:left w:val="single" w:sz="4" w:space="0" w:color="auto"/>
              <w:bottom w:val="single" w:sz="12" w:space="0" w:color="auto"/>
              <w:right w:val="single" w:sz="4" w:space="0" w:color="auto"/>
            </w:tcBorders>
            <w:shd w:val="clear" w:color="auto" w:fill="E7E6E6"/>
            <w:vAlign w:val="center"/>
          </w:tcPr>
          <w:p w:rsidR="00B51F4B" w:rsidRPr="00E37178" w:rsidRDefault="00495EE6" w:rsidP="00E37178">
            <w:pPr>
              <w:widowControl w:val="0"/>
              <w:spacing w:after="40"/>
              <w:ind w:right="113"/>
              <w:jc w:val="center"/>
              <w:rPr>
                <w:rFonts w:ascii="Calibri" w:hAnsi="Calibri" w:cs="Calibri"/>
                <w:b/>
                <w:bCs/>
                <w:sz w:val="22"/>
              </w:rPr>
            </w:pPr>
            <w:r>
              <w:rPr>
                <w:rFonts w:ascii="Calibri" w:hAnsi="Calibri" w:cs="Calibri"/>
                <w:b/>
                <w:bCs/>
                <w:sz w:val="22"/>
              </w:rPr>
              <w:t>1.182,43</w:t>
            </w:r>
          </w:p>
        </w:tc>
      </w:tr>
      <w:tr w:rsidR="00B51F4B" w:rsidRPr="00DF51F1" w:rsidTr="006056C1">
        <w:trPr>
          <w:trHeight w:val="454"/>
        </w:trPr>
        <w:tc>
          <w:tcPr>
            <w:tcW w:w="559" w:type="dxa"/>
            <w:tcBorders>
              <w:top w:val="single" w:sz="4" w:space="0" w:color="auto"/>
              <w:left w:val="single" w:sz="4" w:space="0" w:color="auto"/>
              <w:bottom w:val="single" w:sz="4" w:space="0" w:color="auto"/>
              <w:right w:val="dotted" w:sz="4" w:space="0" w:color="auto"/>
            </w:tcBorders>
            <w:vAlign w:val="center"/>
          </w:tcPr>
          <w:p w:rsidR="00B51F4B" w:rsidRPr="00B01F72" w:rsidRDefault="00B51F4B" w:rsidP="005E2A85">
            <w:pPr>
              <w:widowControl w:val="0"/>
              <w:spacing w:after="40"/>
              <w:ind w:left="284" w:hanging="284"/>
              <w:jc w:val="center"/>
              <w:rPr>
                <w:rFonts w:ascii="Calibri" w:hAnsi="Calibri" w:cs="Calibri"/>
                <w:b/>
                <w:bCs/>
                <w:sz w:val="22"/>
              </w:rPr>
            </w:pPr>
            <w:r>
              <w:rPr>
                <w:rFonts w:ascii="Calibri" w:hAnsi="Calibri" w:cs="Calibri"/>
                <w:b/>
                <w:bCs/>
                <w:sz w:val="22"/>
              </w:rPr>
              <w:t>T</w:t>
            </w:r>
          </w:p>
        </w:tc>
        <w:tc>
          <w:tcPr>
            <w:tcW w:w="8229" w:type="dxa"/>
            <w:gridSpan w:val="4"/>
            <w:tcBorders>
              <w:top w:val="single" w:sz="4" w:space="0" w:color="auto"/>
              <w:left w:val="single" w:sz="4" w:space="0" w:color="auto"/>
              <w:bottom w:val="single" w:sz="4" w:space="0" w:color="auto"/>
              <w:right w:val="single" w:sz="12" w:space="0" w:color="auto"/>
            </w:tcBorders>
            <w:vAlign w:val="center"/>
          </w:tcPr>
          <w:p w:rsidR="00B51F4B" w:rsidRPr="00B01F72" w:rsidRDefault="00B51F4B" w:rsidP="005E2A85">
            <w:pPr>
              <w:widowControl w:val="0"/>
              <w:spacing w:after="40"/>
              <w:ind w:right="213"/>
              <w:rPr>
                <w:rFonts w:ascii="Calibri" w:hAnsi="Calibri" w:cs="Calibri"/>
                <w:b/>
                <w:bCs/>
                <w:sz w:val="22"/>
              </w:rPr>
            </w:pPr>
            <w:r>
              <w:rPr>
                <w:rFonts w:ascii="Calibri" w:hAnsi="Calibri" w:cs="Calibri"/>
                <w:b/>
                <w:bCs/>
                <w:sz w:val="22"/>
              </w:rPr>
              <w:t>IMPORTO TOTALE APPALTO (1 + 2)</w:t>
            </w:r>
          </w:p>
        </w:tc>
        <w:tc>
          <w:tcPr>
            <w:tcW w:w="1560" w:type="dxa"/>
            <w:tcBorders>
              <w:top w:val="single" w:sz="12" w:space="0" w:color="auto"/>
              <w:left w:val="single" w:sz="12" w:space="0" w:color="auto"/>
              <w:bottom w:val="single" w:sz="12" w:space="0" w:color="auto"/>
              <w:right w:val="single" w:sz="12" w:space="0" w:color="auto"/>
            </w:tcBorders>
            <w:shd w:val="clear" w:color="auto" w:fill="E7E6E6"/>
            <w:vAlign w:val="center"/>
          </w:tcPr>
          <w:p w:rsidR="00B51F4B" w:rsidRPr="00E37178" w:rsidRDefault="00495EE6" w:rsidP="00E37178">
            <w:pPr>
              <w:widowControl w:val="0"/>
              <w:spacing w:after="40"/>
              <w:ind w:right="113"/>
              <w:jc w:val="center"/>
              <w:rPr>
                <w:rFonts w:ascii="Calibri" w:hAnsi="Calibri" w:cs="Calibri"/>
                <w:b/>
                <w:bCs/>
                <w:sz w:val="22"/>
              </w:rPr>
            </w:pPr>
            <w:r>
              <w:rPr>
                <w:rFonts w:ascii="Calibri" w:hAnsi="Calibri" w:cs="Calibri"/>
                <w:b/>
                <w:bCs/>
                <w:sz w:val="22"/>
              </w:rPr>
              <w:t>47.696,94</w:t>
            </w:r>
          </w:p>
        </w:tc>
      </w:tr>
    </w:tbl>
    <w:p w:rsidR="00B51F4B" w:rsidRDefault="00B51F4B" w:rsidP="00716569">
      <w:pPr>
        <w:widowControl w:val="0"/>
        <w:tabs>
          <w:tab w:val="left" w:pos="-1134"/>
        </w:tabs>
        <w:spacing w:before="120" w:after="120"/>
        <w:ind w:left="284" w:hanging="284"/>
        <w:jc w:val="both"/>
        <w:rPr>
          <w:rFonts w:ascii="Calibri" w:hAnsi="Calibri" w:cs="Calibri"/>
          <w:sz w:val="22"/>
        </w:rPr>
      </w:pPr>
      <w:r>
        <w:rPr>
          <w:rFonts w:ascii="Calibri" w:hAnsi="Calibri" w:cs="Calibri"/>
          <w:sz w:val="22"/>
        </w:rPr>
        <w:t>2</w:t>
      </w:r>
      <w:r w:rsidRPr="0079124E">
        <w:rPr>
          <w:rFonts w:ascii="Calibri" w:hAnsi="Calibri" w:cs="Calibri"/>
          <w:sz w:val="22"/>
        </w:rPr>
        <w:t>.</w:t>
      </w:r>
      <w:r w:rsidRPr="0079124E">
        <w:rPr>
          <w:rFonts w:ascii="Calibri" w:hAnsi="Calibri" w:cs="Calibri"/>
          <w:sz w:val="22"/>
        </w:rPr>
        <w:tab/>
        <w:t xml:space="preserve">L’importo contrattuale </w:t>
      </w:r>
      <w:r>
        <w:rPr>
          <w:rFonts w:ascii="Calibri" w:hAnsi="Calibri" w:cs="Calibri"/>
          <w:sz w:val="22"/>
        </w:rPr>
        <w:t>sarà</w:t>
      </w:r>
      <w:r w:rsidRPr="0079124E">
        <w:rPr>
          <w:rFonts w:ascii="Calibri" w:hAnsi="Calibri" w:cs="Calibri"/>
          <w:sz w:val="22"/>
        </w:rPr>
        <w:t xml:space="preserve"> costituito dalla somma</w:t>
      </w:r>
      <w:r w:rsidR="00875219">
        <w:rPr>
          <w:rFonts w:ascii="Calibri" w:hAnsi="Calibri" w:cs="Calibri"/>
          <w:sz w:val="22"/>
        </w:rPr>
        <w:t xml:space="preserve"> </w:t>
      </w:r>
      <w:r>
        <w:rPr>
          <w:rFonts w:ascii="Calibri" w:hAnsi="Calibri" w:cs="Calibri"/>
          <w:sz w:val="22"/>
        </w:rPr>
        <w:t>dei seguenti importi, riportati nella tabella del comma 1:</w:t>
      </w:r>
    </w:p>
    <w:p w:rsidR="00B51F4B" w:rsidRDefault="00B51F4B" w:rsidP="00B328FE">
      <w:pPr>
        <w:widowControl w:val="0"/>
        <w:tabs>
          <w:tab w:val="left" w:pos="-1134"/>
        </w:tabs>
        <w:spacing w:after="120"/>
        <w:ind w:left="567" w:hanging="284"/>
        <w:jc w:val="both"/>
        <w:rPr>
          <w:rFonts w:ascii="Calibri" w:hAnsi="Calibri" w:cs="Calibri"/>
          <w:sz w:val="22"/>
        </w:rPr>
      </w:pPr>
      <w:r>
        <w:rPr>
          <w:rFonts w:ascii="Calibri" w:hAnsi="Calibri" w:cs="Calibri"/>
          <w:sz w:val="22"/>
        </w:rPr>
        <w:t>a)</w:t>
      </w:r>
      <w:r>
        <w:rPr>
          <w:rFonts w:ascii="Calibri" w:hAnsi="Calibri" w:cs="Calibri"/>
          <w:sz w:val="22"/>
        </w:rPr>
        <w:tab/>
        <w:t xml:space="preserve">importo dei lavori (L) </w:t>
      </w:r>
      <w:r w:rsidRPr="0079124E">
        <w:rPr>
          <w:rFonts w:ascii="Calibri" w:hAnsi="Calibri" w:cs="Calibri"/>
          <w:sz w:val="22"/>
        </w:rPr>
        <w:t>determinat</w:t>
      </w:r>
      <w:r>
        <w:rPr>
          <w:rFonts w:ascii="Calibri" w:hAnsi="Calibri" w:cs="Calibri"/>
          <w:sz w:val="22"/>
        </w:rPr>
        <w:t>o</w:t>
      </w:r>
      <w:r w:rsidR="00875219">
        <w:rPr>
          <w:rFonts w:ascii="Calibri" w:hAnsi="Calibri" w:cs="Calibri"/>
          <w:sz w:val="22"/>
        </w:rPr>
        <w:t xml:space="preserve"> </w:t>
      </w:r>
      <w:r>
        <w:rPr>
          <w:rFonts w:ascii="Calibri" w:hAnsi="Calibri" w:cs="Calibri"/>
          <w:sz w:val="22"/>
        </w:rPr>
        <w:t>al rigo 1, della colonna «TOTALE»</w:t>
      </w:r>
      <w:r w:rsidRPr="0079124E">
        <w:rPr>
          <w:rFonts w:ascii="Calibri" w:hAnsi="Calibri" w:cs="Calibri"/>
          <w:sz w:val="22"/>
        </w:rPr>
        <w:t>, al netto del ribasso percentuale offerto dall’appaltatore in sede di gara su</w:t>
      </w:r>
      <w:r>
        <w:rPr>
          <w:rFonts w:ascii="Calibri" w:hAnsi="Calibri" w:cs="Calibri"/>
          <w:sz w:val="22"/>
        </w:rPr>
        <w:t>l medesimo importo;</w:t>
      </w:r>
    </w:p>
    <w:p w:rsidR="00B51F4B" w:rsidRDefault="00B51F4B" w:rsidP="00B328FE">
      <w:pPr>
        <w:widowControl w:val="0"/>
        <w:tabs>
          <w:tab w:val="left" w:pos="-1134"/>
        </w:tabs>
        <w:spacing w:after="120"/>
        <w:ind w:left="567" w:hanging="284"/>
        <w:jc w:val="both"/>
        <w:rPr>
          <w:rFonts w:ascii="Calibri" w:hAnsi="Calibri" w:cs="Calibri"/>
          <w:sz w:val="22"/>
        </w:rPr>
      </w:pPr>
      <w:r>
        <w:rPr>
          <w:rFonts w:ascii="Calibri" w:hAnsi="Calibri" w:cs="Calibri"/>
          <w:sz w:val="22"/>
        </w:rPr>
        <w:t>b)</w:t>
      </w:r>
      <w:r>
        <w:rPr>
          <w:rFonts w:ascii="Calibri" w:hAnsi="Calibri" w:cs="Calibri"/>
          <w:sz w:val="22"/>
        </w:rPr>
        <w:tab/>
        <w:t xml:space="preserve">importo degli Oneri di sicurezza (OS) determinato al rigo </w:t>
      </w:r>
      <w:r w:rsidR="00701661">
        <w:rPr>
          <w:rFonts w:ascii="Calibri" w:hAnsi="Calibri" w:cs="Calibri"/>
          <w:sz w:val="22"/>
        </w:rPr>
        <w:t>2, della</w:t>
      </w:r>
      <w:r>
        <w:rPr>
          <w:rFonts w:ascii="Calibri" w:hAnsi="Calibri" w:cs="Calibri"/>
          <w:sz w:val="22"/>
        </w:rPr>
        <w:t xml:space="preserve"> colonna «TOTALE».</w:t>
      </w:r>
    </w:p>
    <w:tbl>
      <w:tblPr>
        <w:tblStyle w:val="Grigliatabella3"/>
        <w:tblW w:w="0" w:type="auto"/>
        <w:tblLook w:val="04A0" w:firstRow="1" w:lastRow="0" w:firstColumn="1" w:lastColumn="0" w:noHBand="0" w:noVBand="1"/>
      </w:tblPr>
      <w:tblGrid>
        <w:gridCol w:w="3823"/>
        <w:gridCol w:w="2126"/>
        <w:gridCol w:w="3679"/>
      </w:tblGrid>
      <w:tr w:rsidR="009E4A61" w:rsidRPr="009E4A61" w:rsidTr="003C31A5">
        <w:tc>
          <w:tcPr>
            <w:tcW w:w="3823" w:type="dxa"/>
            <w:shd w:val="clear" w:color="auto" w:fill="D0CECE"/>
          </w:tcPr>
          <w:p w:rsidR="009E4A61" w:rsidRPr="009E4A61" w:rsidRDefault="009E4A61" w:rsidP="003C31A5">
            <w:pPr>
              <w:jc w:val="center"/>
              <w:rPr>
                <w:rFonts w:cs="Arial"/>
                <w:bCs/>
              </w:rPr>
            </w:pPr>
            <w:r w:rsidRPr="009E4A61">
              <w:rPr>
                <w:rFonts w:cs="Arial"/>
                <w:bCs/>
              </w:rPr>
              <w:t>SCUOLA</w:t>
            </w:r>
          </w:p>
        </w:tc>
        <w:tc>
          <w:tcPr>
            <w:tcW w:w="2126" w:type="dxa"/>
            <w:shd w:val="clear" w:color="auto" w:fill="D0CECE"/>
          </w:tcPr>
          <w:p w:rsidR="009E4A61" w:rsidRPr="009E4A61" w:rsidRDefault="009E4A61" w:rsidP="003C31A5">
            <w:pPr>
              <w:jc w:val="center"/>
              <w:rPr>
                <w:rFonts w:cs="Arial"/>
                <w:bCs/>
              </w:rPr>
            </w:pPr>
            <w:r w:rsidRPr="009E4A61">
              <w:rPr>
                <w:rFonts w:cs="Arial"/>
                <w:bCs/>
              </w:rPr>
              <w:t>IMPORTO Euro</w:t>
            </w:r>
          </w:p>
        </w:tc>
        <w:tc>
          <w:tcPr>
            <w:tcW w:w="3679" w:type="dxa"/>
            <w:shd w:val="clear" w:color="auto" w:fill="D0CECE"/>
          </w:tcPr>
          <w:p w:rsidR="009E4A61" w:rsidRPr="009E4A61" w:rsidRDefault="009E4A61" w:rsidP="003C31A5">
            <w:pPr>
              <w:jc w:val="center"/>
              <w:rPr>
                <w:rFonts w:cs="Arial"/>
                <w:bCs/>
              </w:rPr>
            </w:pPr>
          </w:p>
        </w:tc>
      </w:tr>
      <w:tr w:rsidR="009E4A61" w:rsidRPr="009E4A61" w:rsidTr="003C31A5">
        <w:tc>
          <w:tcPr>
            <w:tcW w:w="3823" w:type="dxa"/>
          </w:tcPr>
          <w:p w:rsidR="009E4A61" w:rsidRPr="009E4A61" w:rsidRDefault="009E4A61" w:rsidP="003C31A5">
            <w:pPr>
              <w:spacing w:after="160" w:line="259" w:lineRule="auto"/>
              <w:contextualSpacing/>
              <w:jc w:val="both"/>
              <w:rPr>
                <w:rFonts w:cs="Arial"/>
              </w:rPr>
            </w:pPr>
            <w:r w:rsidRPr="009E4A61">
              <w:rPr>
                <w:rFonts w:cs="Arial"/>
              </w:rPr>
              <w:t>SCUOLA DELL’INFANZIA “E. BERNI”</w:t>
            </w:r>
          </w:p>
        </w:tc>
        <w:tc>
          <w:tcPr>
            <w:tcW w:w="2126" w:type="dxa"/>
          </w:tcPr>
          <w:p w:rsidR="009E4A61" w:rsidRPr="009E4A61" w:rsidRDefault="009E4A61" w:rsidP="003C31A5">
            <w:pPr>
              <w:jc w:val="center"/>
              <w:rPr>
                <w:rFonts w:cs="Arial"/>
                <w:bCs/>
              </w:rPr>
            </w:pPr>
            <w:r w:rsidRPr="009E4A61">
              <w:rPr>
                <w:rFonts w:cs="Arial"/>
                <w:bCs/>
              </w:rPr>
              <w:t>8.196,72</w:t>
            </w:r>
          </w:p>
          <w:p w:rsidR="009E4A61" w:rsidRPr="009E4A61" w:rsidRDefault="009E4A61" w:rsidP="003C31A5">
            <w:pPr>
              <w:jc w:val="center"/>
              <w:rPr>
                <w:rFonts w:cs="Arial"/>
                <w:bCs/>
              </w:rPr>
            </w:pPr>
          </w:p>
        </w:tc>
        <w:tc>
          <w:tcPr>
            <w:tcW w:w="3679" w:type="dxa"/>
          </w:tcPr>
          <w:p w:rsidR="009E4A61" w:rsidRPr="009E4A61" w:rsidRDefault="009E4A61" w:rsidP="003C31A5">
            <w:pPr>
              <w:jc w:val="both"/>
              <w:rPr>
                <w:rFonts w:cs="Arial"/>
                <w:bCs/>
              </w:rPr>
            </w:pPr>
            <w:proofErr w:type="gramStart"/>
            <w:r w:rsidRPr="009E4A61">
              <w:rPr>
                <w:rFonts w:cs="Arial"/>
                <w:bCs/>
              </w:rPr>
              <w:t>di</w:t>
            </w:r>
            <w:proofErr w:type="gramEnd"/>
            <w:r w:rsidRPr="009E4A61">
              <w:rPr>
                <w:rFonts w:cs="Arial"/>
                <w:bCs/>
              </w:rPr>
              <w:t xml:space="preserve"> cui Euro 328.18= per oneri per la sicurezza non soggetti a ribasso, oltre IVA legge;</w:t>
            </w:r>
          </w:p>
        </w:tc>
      </w:tr>
      <w:tr w:rsidR="009E4A61" w:rsidRPr="009E4A61" w:rsidTr="003C31A5">
        <w:tc>
          <w:tcPr>
            <w:tcW w:w="3823" w:type="dxa"/>
          </w:tcPr>
          <w:p w:rsidR="009E4A61" w:rsidRPr="009E4A61" w:rsidRDefault="009E4A61" w:rsidP="003C31A5">
            <w:pPr>
              <w:spacing w:after="160" w:line="259" w:lineRule="auto"/>
              <w:contextualSpacing/>
              <w:jc w:val="both"/>
              <w:rPr>
                <w:rFonts w:cs="Arial"/>
              </w:rPr>
            </w:pPr>
            <w:r w:rsidRPr="009E4A61">
              <w:rPr>
                <w:rFonts w:cs="Arial"/>
              </w:rPr>
              <w:t xml:space="preserve">SCUOLA DELL’INFAZIA </w:t>
            </w:r>
            <w:proofErr w:type="gramStart"/>
            <w:r w:rsidRPr="009E4A61">
              <w:rPr>
                <w:rFonts w:cs="Arial"/>
              </w:rPr>
              <w:t>“ O.</w:t>
            </w:r>
            <w:proofErr w:type="gramEnd"/>
            <w:r w:rsidRPr="009E4A61">
              <w:rPr>
                <w:rFonts w:cs="Arial"/>
              </w:rPr>
              <w:t xml:space="preserve"> PACCHIONI”:</w:t>
            </w:r>
          </w:p>
        </w:tc>
        <w:tc>
          <w:tcPr>
            <w:tcW w:w="2126" w:type="dxa"/>
          </w:tcPr>
          <w:p w:rsidR="009E4A61" w:rsidRPr="009E4A61" w:rsidRDefault="009E4A61" w:rsidP="003C31A5">
            <w:pPr>
              <w:jc w:val="center"/>
              <w:rPr>
                <w:rFonts w:cs="Arial"/>
                <w:bCs/>
              </w:rPr>
            </w:pPr>
            <w:r w:rsidRPr="009E4A61">
              <w:rPr>
                <w:rFonts w:cs="Arial"/>
                <w:bCs/>
              </w:rPr>
              <w:t>9.836,06</w:t>
            </w:r>
          </w:p>
        </w:tc>
        <w:tc>
          <w:tcPr>
            <w:tcW w:w="3679" w:type="dxa"/>
          </w:tcPr>
          <w:p w:rsidR="009E4A61" w:rsidRPr="009E4A61" w:rsidRDefault="009E4A61" w:rsidP="003C31A5">
            <w:pPr>
              <w:jc w:val="both"/>
              <w:rPr>
                <w:rFonts w:cs="Arial"/>
                <w:bCs/>
              </w:rPr>
            </w:pPr>
            <w:proofErr w:type="gramStart"/>
            <w:r w:rsidRPr="009E4A61">
              <w:rPr>
                <w:rFonts w:cs="Arial"/>
                <w:bCs/>
              </w:rPr>
              <w:t>di</w:t>
            </w:r>
            <w:proofErr w:type="gramEnd"/>
            <w:r w:rsidRPr="009E4A61">
              <w:rPr>
                <w:rFonts w:cs="Arial"/>
                <w:bCs/>
              </w:rPr>
              <w:t xml:space="preserve"> cui  Euro 328.18= per oneri per la sicurezza non soggetti a ribasso, oltre IVA legge;</w:t>
            </w:r>
          </w:p>
          <w:p w:rsidR="009E4A61" w:rsidRPr="009E4A61" w:rsidRDefault="009E4A61" w:rsidP="003C31A5">
            <w:pPr>
              <w:jc w:val="both"/>
              <w:rPr>
                <w:rFonts w:cs="Arial"/>
                <w:bCs/>
              </w:rPr>
            </w:pPr>
          </w:p>
        </w:tc>
      </w:tr>
      <w:tr w:rsidR="009E4A61" w:rsidRPr="009E4A61" w:rsidTr="003C31A5">
        <w:tc>
          <w:tcPr>
            <w:tcW w:w="3823" w:type="dxa"/>
          </w:tcPr>
          <w:p w:rsidR="009E4A61" w:rsidRPr="009E4A61" w:rsidRDefault="009E4A61" w:rsidP="003C31A5">
            <w:pPr>
              <w:spacing w:after="160" w:line="259" w:lineRule="auto"/>
              <w:contextualSpacing/>
              <w:jc w:val="both"/>
              <w:rPr>
                <w:rFonts w:cs="Arial"/>
              </w:rPr>
            </w:pPr>
            <w:r w:rsidRPr="009E4A61">
              <w:rPr>
                <w:rFonts w:cs="Arial"/>
              </w:rPr>
              <w:t xml:space="preserve">SCUOLA SECONDARIA </w:t>
            </w:r>
            <w:proofErr w:type="gramStart"/>
            <w:r w:rsidRPr="009E4A61">
              <w:rPr>
                <w:rFonts w:cs="Arial"/>
              </w:rPr>
              <w:t>“ BERTAZZOLO</w:t>
            </w:r>
            <w:proofErr w:type="gramEnd"/>
            <w:r w:rsidRPr="009E4A61">
              <w:rPr>
                <w:rFonts w:cs="Arial"/>
              </w:rPr>
              <w:t>”</w:t>
            </w:r>
          </w:p>
        </w:tc>
        <w:tc>
          <w:tcPr>
            <w:tcW w:w="2126" w:type="dxa"/>
          </w:tcPr>
          <w:p w:rsidR="009E4A61" w:rsidRPr="009E4A61" w:rsidRDefault="009E4A61" w:rsidP="003C31A5">
            <w:pPr>
              <w:jc w:val="center"/>
              <w:rPr>
                <w:rFonts w:cs="Arial"/>
                <w:bCs/>
              </w:rPr>
            </w:pPr>
            <w:r w:rsidRPr="009E4A61">
              <w:rPr>
                <w:rFonts w:cs="Arial"/>
                <w:bCs/>
              </w:rPr>
              <w:t>5.677,87</w:t>
            </w:r>
          </w:p>
        </w:tc>
        <w:tc>
          <w:tcPr>
            <w:tcW w:w="3679" w:type="dxa"/>
          </w:tcPr>
          <w:p w:rsidR="009E4A61" w:rsidRPr="009E4A61" w:rsidRDefault="009E4A61" w:rsidP="003C31A5">
            <w:pPr>
              <w:jc w:val="both"/>
              <w:rPr>
                <w:rFonts w:cs="Arial"/>
                <w:bCs/>
              </w:rPr>
            </w:pPr>
            <w:proofErr w:type="gramStart"/>
            <w:r w:rsidRPr="009E4A61">
              <w:rPr>
                <w:rFonts w:cs="Arial"/>
                <w:bCs/>
              </w:rPr>
              <w:t>di</w:t>
            </w:r>
            <w:proofErr w:type="gramEnd"/>
            <w:r w:rsidRPr="009E4A61">
              <w:rPr>
                <w:rFonts w:cs="Arial"/>
                <w:bCs/>
              </w:rPr>
              <w:t xml:space="preserve"> cui  Euro 98,80= per oneri per la sicurezza non soggetti a ribasso, oltre IVA legge;</w:t>
            </w:r>
          </w:p>
          <w:p w:rsidR="009E4A61" w:rsidRPr="009E4A61" w:rsidRDefault="009E4A61" w:rsidP="003C31A5">
            <w:pPr>
              <w:jc w:val="both"/>
              <w:rPr>
                <w:rFonts w:cs="Arial"/>
                <w:bCs/>
              </w:rPr>
            </w:pPr>
          </w:p>
        </w:tc>
      </w:tr>
      <w:tr w:rsidR="009E4A61" w:rsidRPr="009E4A61" w:rsidTr="003C31A5">
        <w:tc>
          <w:tcPr>
            <w:tcW w:w="3823" w:type="dxa"/>
          </w:tcPr>
          <w:p w:rsidR="009E4A61" w:rsidRPr="009E4A61" w:rsidRDefault="009E4A61" w:rsidP="003C31A5">
            <w:pPr>
              <w:spacing w:after="160" w:line="259" w:lineRule="auto"/>
              <w:contextualSpacing/>
              <w:jc w:val="both"/>
              <w:rPr>
                <w:rFonts w:cs="Arial"/>
              </w:rPr>
            </w:pPr>
            <w:r w:rsidRPr="009E4A61">
              <w:rPr>
                <w:rFonts w:cs="Arial"/>
              </w:rPr>
              <w:t xml:space="preserve">SCUOLA PRIMARIA </w:t>
            </w:r>
            <w:proofErr w:type="gramStart"/>
            <w:r w:rsidRPr="009E4A61">
              <w:rPr>
                <w:rFonts w:cs="Arial"/>
              </w:rPr>
              <w:t>“ MARTIRI</w:t>
            </w:r>
            <w:proofErr w:type="gramEnd"/>
            <w:r w:rsidRPr="009E4A61">
              <w:rPr>
                <w:rFonts w:cs="Arial"/>
              </w:rPr>
              <w:t xml:space="preserve"> DI BELFIORE”:</w:t>
            </w:r>
          </w:p>
        </w:tc>
        <w:tc>
          <w:tcPr>
            <w:tcW w:w="2126" w:type="dxa"/>
          </w:tcPr>
          <w:p w:rsidR="009E4A61" w:rsidRPr="009E4A61" w:rsidRDefault="009E4A61" w:rsidP="003C31A5">
            <w:pPr>
              <w:jc w:val="center"/>
              <w:rPr>
                <w:rFonts w:cs="Arial"/>
                <w:bCs/>
              </w:rPr>
            </w:pPr>
            <w:r w:rsidRPr="009E4A61">
              <w:rPr>
                <w:rFonts w:cs="Arial"/>
                <w:bCs/>
              </w:rPr>
              <w:t>17.428,92</w:t>
            </w:r>
          </w:p>
        </w:tc>
        <w:tc>
          <w:tcPr>
            <w:tcW w:w="3679" w:type="dxa"/>
          </w:tcPr>
          <w:p w:rsidR="009E4A61" w:rsidRPr="009E4A61" w:rsidRDefault="009E4A61" w:rsidP="003C31A5">
            <w:pPr>
              <w:jc w:val="both"/>
              <w:rPr>
                <w:rFonts w:cs="Arial"/>
                <w:bCs/>
              </w:rPr>
            </w:pPr>
            <w:proofErr w:type="gramStart"/>
            <w:r w:rsidRPr="009E4A61">
              <w:rPr>
                <w:rFonts w:cs="Arial"/>
                <w:bCs/>
              </w:rPr>
              <w:t>di</w:t>
            </w:r>
            <w:proofErr w:type="gramEnd"/>
            <w:r w:rsidRPr="009E4A61">
              <w:rPr>
                <w:rFonts w:cs="Arial"/>
                <w:bCs/>
              </w:rPr>
              <w:t xml:space="preserve"> cui Euro 99,09= per oneri per la sicurezza non soggetti a ribasso, oltre IVA legge;</w:t>
            </w:r>
          </w:p>
          <w:p w:rsidR="009E4A61" w:rsidRPr="009E4A61" w:rsidRDefault="009E4A61" w:rsidP="003C31A5">
            <w:pPr>
              <w:jc w:val="both"/>
              <w:rPr>
                <w:rFonts w:cs="Arial"/>
                <w:bCs/>
              </w:rPr>
            </w:pPr>
          </w:p>
        </w:tc>
      </w:tr>
      <w:tr w:rsidR="009E4A61" w:rsidRPr="009E4A61" w:rsidTr="003C31A5">
        <w:tc>
          <w:tcPr>
            <w:tcW w:w="3823" w:type="dxa"/>
          </w:tcPr>
          <w:p w:rsidR="009E4A61" w:rsidRPr="009E4A61" w:rsidRDefault="009E4A61" w:rsidP="003C31A5">
            <w:pPr>
              <w:spacing w:after="160" w:line="259" w:lineRule="auto"/>
              <w:contextualSpacing/>
              <w:jc w:val="both"/>
              <w:rPr>
                <w:rFonts w:cs="Arial"/>
              </w:rPr>
            </w:pPr>
            <w:r w:rsidRPr="009E4A61">
              <w:rPr>
                <w:rFonts w:cs="Arial"/>
              </w:rPr>
              <w:lastRenderedPageBreak/>
              <w:t xml:space="preserve">SCUOLA DELL’INFAZIA </w:t>
            </w:r>
            <w:proofErr w:type="gramStart"/>
            <w:r w:rsidRPr="009E4A61">
              <w:rPr>
                <w:rFonts w:cs="Arial"/>
              </w:rPr>
              <w:t>“ C.</w:t>
            </w:r>
            <w:proofErr w:type="gramEnd"/>
            <w:r w:rsidRPr="009E4A61">
              <w:rPr>
                <w:rFonts w:cs="Arial"/>
              </w:rPr>
              <w:t xml:space="preserve"> COLLODI</w:t>
            </w:r>
          </w:p>
        </w:tc>
        <w:tc>
          <w:tcPr>
            <w:tcW w:w="2126" w:type="dxa"/>
          </w:tcPr>
          <w:p w:rsidR="009E4A61" w:rsidRPr="009E4A61" w:rsidRDefault="009E4A61" w:rsidP="003C31A5">
            <w:pPr>
              <w:jc w:val="center"/>
              <w:rPr>
                <w:rFonts w:cs="Arial"/>
                <w:bCs/>
              </w:rPr>
            </w:pPr>
            <w:r w:rsidRPr="009E4A61">
              <w:rPr>
                <w:rFonts w:cs="Arial"/>
                <w:bCs/>
              </w:rPr>
              <w:t>6.557.37€</w:t>
            </w:r>
          </w:p>
          <w:p w:rsidR="009E4A61" w:rsidRPr="009E4A61" w:rsidRDefault="009E4A61" w:rsidP="003C31A5">
            <w:pPr>
              <w:jc w:val="center"/>
              <w:rPr>
                <w:rFonts w:cs="Arial"/>
                <w:bCs/>
              </w:rPr>
            </w:pPr>
          </w:p>
        </w:tc>
        <w:tc>
          <w:tcPr>
            <w:tcW w:w="3679" w:type="dxa"/>
          </w:tcPr>
          <w:p w:rsidR="009E4A61" w:rsidRPr="009E4A61" w:rsidRDefault="009E4A61" w:rsidP="003C31A5">
            <w:pPr>
              <w:jc w:val="both"/>
              <w:rPr>
                <w:rFonts w:cs="Arial"/>
                <w:bCs/>
              </w:rPr>
            </w:pPr>
            <w:proofErr w:type="gramStart"/>
            <w:r w:rsidRPr="009E4A61">
              <w:rPr>
                <w:rFonts w:cs="Arial"/>
                <w:bCs/>
              </w:rPr>
              <w:t>di</w:t>
            </w:r>
            <w:proofErr w:type="gramEnd"/>
            <w:r w:rsidRPr="009E4A61">
              <w:rPr>
                <w:rFonts w:cs="Arial"/>
                <w:bCs/>
              </w:rPr>
              <w:t xml:space="preserve"> cui 328.18= per oneri per la sicurezza non soggetti a ribasso, oltre IVA legge;</w:t>
            </w:r>
          </w:p>
        </w:tc>
      </w:tr>
      <w:tr w:rsidR="009E4A61" w:rsidRPr="009E4A61" w:rsidTr="003C31A5">
        <w:tc>
          <w:tcPr>
            <w:tcW w:w="3823" w:type="dxa"/>
          </w:tcPr>
          <w:p w:rsidR="009E4A61" w:rsidRPr="009E4A61" w:rsidRDefault="009E4A61" w:rsidP="003C31A5">
            <w:pPr>
              <w:spacing w:after="160" w:line="259" w:lineRule="auto"/>
              <w:contextualSpacing/>
              <w:jc w:val="right"/>
              <w:rPr>
                <w:rFonts w:cs="Arial"/>
              </w:rPr>
            </w:pPr>
            <w:proofErr w:type="gramStart"/>
            <w:r w:rsidRPr="009E4A61">
              <w:rPr>
                <w:rFonts w:cs="Arial"/>
              </w:rPr>
              <w:t>TOTALE :</w:t>
            </w:r>
            <w:proofErr w:type="gramEnd"/>
            <w:r w:rsidRPr="009E4A61">
              <w:rPr>
                <w:rFonts w:cs="Arial"/>
              </w:rPr>
              <w:t xml:space="preserve"> </w:t>
            </w:r>
          </w:p>
        </w:tc>
        <w:tc>
          <w:tcPr>
            <w:tcW w:w="2126" w:type="dxa"/>
          </w:tcPr>
          <w:p w:rsidR="009E4A61" w:rsidRPr="009E4A61" w:rsidRDefault="009E4A61" w:rsidP="003C31A5">
            <w:pPr>
              <w:jc w:val="center"/>
              <w:rPr>
                <w:rFonts w:cs="Arial"/>
                <w:bCs/>
              </w:rPr>
            </w:pPr>
            <w:r w:rsidRPr="009E4A61">
              <w:rPr>
                <w:rFonts w:cs="Arial"/>
                <w:bCs/>
              </w:rPr>
              <w:t>47.696,94€</w:t>
            </w:r>
          </w:p>
        </w:tc>
        <w:tc>
          <w:tcPr>
            <w:tcW w:w="3679" w:type="dxa"/>
          </w:tcPr>
          <w:p w:rsidR="009E4A61" w:rsidRPr="009E4A61" w:rsidRDefault="009E4A61" w:rsidP="003C31A5">
            <w:pPr>
              <w:jc w:val="both"/>
              <w:rPr>
                <w:rFonts w:cs="Arial"/>
                <w:bCs/>
              </w:rPr>
            </w:pPr>
            <w:proofErr w:type="gramStart"/>
            <w:r w:rsidRPr="009E4A61">
              <w:rPr>
                <w:rFonts w:cs="Arial"/>
                <w:bCs/>
              </w:rPr>
              <w:t>di</w:t>
            </w:r>
            <w:proofErr w:type="gramEnd"/>
            <w:r w:rsidRPr="009E4A61">
              <w:rPr>
                <w:rFonts w:cs="Arial"/>
                <w:bCs/>
              </w:rPr>
              <w:t xml:space="preserve"> cui 1.182,43= per oneri per la sicurezza non soggetti a ribasso, oltre IVA legge;</w:t>
            </w:r>
          </w:p>
        </w:tc>
      </w:tr>
    </w:tbl>
    <w:p w:rsidR="009E4A61" w:rsidRPr="0079124E" w:rsidRDefault="009E4A61" w:rsidP="00B328FE">
      <w:pPr>
        <w:widowControl w:val="0"/>
        <w:tabs>
          <w:tab w:val="left" w:pos="-1134"/>
        </w:tabs>
        <w:spacing w:after="120"/>
        <w:ind w:left="567" w:hanging="284"/>
        <w:jc w:val="both"/>
        <w:rPr>
          <w:rFonts w:ascii="Calibri" w:hAnsi="Calibri" w:cs="Calibri"/>
          <w:sz w:val="22"/>
        </w:rPr>
      </w:pPr>
    </w:p>
    <w:p w:rsidR="00B51F4B" w:rsidRDefault="00B51F4B" w:rsidP="006F4346">
      <w:pPr>
        <w:widowControl w:val="0"/>
        <w:tabs>
          <w:tab w:val="left" w:pos="-1134"/>
        </w:tabs>
        <w:spacing w:after="120"/>
        <w:ind w:left="284" w:hanging="284"/>
        <w:jc w:val="both"/>
        <w:rPr>
          <w:rFonts w:ascii="Calibri" w:hAnsi="Calibri" w:cs="Calibri"/>
          <w:sz w:val="22"/>
        </w:rPr>
      </w:pPr>
      <w:r>
        <w:rPr>
          <w:rFonts w:ascii="Calibri" w:hAnsi="Calibri" w:cs="Calibri"/>
          <w:sz w:val="22"/>
        </w:rPr>
        <w:t>3</w:t>
      </w:r>
      <w:r w:rsidRPr="0079124E">
        <w:rPr>
          <w:rFonts w:ascii="Calibri" w:hAnsi="Calibri" w:cs="Calibri"/>
          <w:sz w:val="22"/>
        </w:rPr>
        <w:t>.</w:t>
      </w:r>
      <w:r w:rsidRPr="0079124E">
        <w:rPr>
          <w:rFonts w:ascii="Calibri" w:hAnsi="Calibri" w:cs="Calibri"/>
          <w:sz w:val="22"/>
        </w:rPr>
        <w:tab/>
      </w:r>
      <w:r>
        <w:rPr>
          <w:rFonts w:ascii="Calibri" w:hAnsi="Calibri" w:cs="Calibri"/>
          <w:sz w:val="22"/>
        </w:rPr>
        <w:t>Ai fini del comma 2, gli importi sono distinti in soggetti a ribasso e non soggetti a ribasso, come segue:</w:t>
      </w: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8"/>
        <w:gridCol w:w="6095"/>
        <w:gridCol w:w="1843"/>
        <w:gridCol w:w="1842"/>
      </w:tblGrid>
      <w:tr w:rsidR="00B51F4B" w:rsidRPr="00DF51F1" w:rsidTr="00766D5D">
        <w:tc>
          <w:tcPr>
            <w:tcW w:w="568" w:type="dxa"/>
            <w:tcBorders>
              <w:top w:val="single" w:sz="4" w:space="0" w:color="auto"/>
              <w:left w:val="single" w:sz="4" w:space="0" w:color="auto"/>
              <w:bottom w:val="single" w:sz="4" w:space="0" w:color="auto"/>
              <w:right w:val="dotted" w:sz="4" w:space="0" w:color="auto"/>
            </w:tcBorders>
            <w:vAlign w:val="center"/>
          </w:tcPr>
          <w:p w:rsidR="00B51F4B" w:rsidRPr="00DF51F1" w:rsidRDefault="00B51F4B" w:rsidP="00306006">
            <w:pPr>
              <w:widowControl w:val="0"/>
              <w:ind w:left="284" w:hanging="284"/>
              <w:jc w:val="center"/>
              <w:rPr>
                <w:rFonts w:ascii="Calibri" w:hAnsi="Calibri" w:cs="Calibri"/>
                <w:sz w:val="22"/>
              </w:rPr>
            </w:pPr>
          </w:p>
        </w:tc>
        <w:tc>
          <w:tcPr>
            <w:tcW w:w="6095" w:type="dxa"/>
            <w:tcBorders>
              <w:top w:val="single" w:sz="4" w:space="0" w:color="auto"/>
              <w:left w:val="single" w:sz="4" w:space="0" w:color="auto"/>
              <w:bottom w:val="single" w:sz="4" w:space="0" w:color="auto"/>
              <w:right w:val="single" w:sz="2" w:space="0" w:color="auto"/>
            </w:tcBorders>
            <w:vAlign w:val="center"/>
          </w:tcPr>
          <w:p w:rsidR="00B51F4B" w:rsidRPr="00DF51F1" w:rsidRDefault="00B51F4B" w:rsidP="00306006">
            <w:pPr>
              <w:widowControl w:val="0"/>
              <w:ind w:left="284" w:hanging="284"/>
              <w:jc w:val="right"/>
              <w:rPr>
                <w:rFonts w:ascii="Calibri" w:hAnsi="Calibri" w:cs="Calibri"/>
                <w:sz w:val="22"/>
              </w:rPr>
            </w:pPr>
            <w:r w:rsidRPr="00DF51F1">
              <w:rPr>
                <w:rFonts w:ascii="Calibri" w:hAnsi="Calibri" w:cs="Calibri"/>
                <w:i/>
                <w:iCs/>
                <w:sz w:val="22"/>
              </w:rPr>
              <w:t>Importi in euro</w:t>
            </w:r>
          </w:p>
        </w:tc>
        <w:tc>
          <w:tcPr>
            <w:tcW w:w="1843" w:type="dxa"/>
            <w:tcBorders>
              <w:top w:val="single" w:sz="2" w:space="0" w:color="auto"/>
              <w:left w:val="single" w:sz="2" w:space="0" w:color="auto"/>
              <w:bottom w:val="single" w:sz="2" w:space="0" w:color="auto"/>
              <w:right w:val="single" w:sz="2" w:space="0" w:color="auto"/>
            </w:tcBorders>
            <w:vAlign w:val="center"/>
          </w:tcPr>
          <w:p w:rsidR="00B51F4B" w:rsidRDefault="00701661" w:rsidP="00306006">
            <w:pPr>
              <w:widowControl w:val="0"/>
              <w:jc w:val="center"/>
              <w:rPr>
                <w:rFonts w:ascii="Calibri" w:hAnsi="Calibri" w:cs="Calibri"/>
                <w:b/>
                <w:sz w:val="22"/>
              </w:rPr>
            </w:pPr>
            <w:r>
              <w:rPr>
                <w:rFonts w:ascii="Calibri" w:hAnsi="Calibri" w:cs="Calibri"/>
                <w:b/>
                <w:sz w:val="22"/>
              </w:rPr>
              <w:t>Soggetti</w:t>
            </w:r>
            <w:r w:rsidR="00B51F4B">
              <w:rPr>
                <w:rFonts w:ascii="Calibri" w:hAnsi="Calibri" w:cs="Calibri"/>
                <w:b/>
                <w:sz w:val="22"/>
              </w:rPr>
              <w:t xml:space="preserve"> a ribasso</w:t>
            </w:r>
          </w:p>
        </w:tc>
        <w:tc>
          <w:tcPr>
            <w:tcW w:w="1842" w:type="dxa"/>
            <w:tcBorders>
              <w:top w:val="single" w:sz="2" w:space="0" w:color="auto"/>
              <w:left w:val="single" w:sz="2" w:space="0" w:color="auto"/>
              <w:bottom w:val="single" w:sz="2" w:space="0" w:color="auto"/>
              <w:right w:val="single" w:sz="2" w:space="0" w:color="auto"/>
            </w:tcBorders>
            <w:vAlign w:val="center"/>
          </w:tcPr>
          <w:p w:rsidR="00B51F4B" w:rsidRPr="00792883" w:rsidRDefault="00B51F4B" w:rsidP="00306006">
            <w:pPr>
              <w:widowControl w:val="0"/>
              <w:jc w:val="center"/>
              <w:rPr>
                <w:rFonts w:ascii="Calibri" w:hAnsi="Calibri" w:cs="Calibri"/>
                <w:b/>
                <w:sz w:val="22"/>
              </w:rPr>
            </w:pPr>
            <w:r>
              <w:rPr>
                <w:rFonts w:ascii="Calibri" w:hAnsi="Calibri" w:cs="Calibri"/>
                <w:b/>
                <w:sz w:val="22"/>
              </w:rPr>
              <w:t>NON soggetti a ribasso</w:t>
            </w:r>
          </w:p>
        </w:tc>
      </w:tr>
      <w:tr w:rsidR="00B51F4B" w:rsidRPr="00DF51F1" w:rsidTr="009926A9">
        <w:trPr>
          <w:trHeight w:val="454"/>
        </w:trPr>
        <w:tc>
          <w:tcPr>
            <w:tcW w:w="568" w:type="dxa"/>
            <w:tcBorders>
              <w:top w:val="single" w:sz="4" w:space="0" w:color="auto"/>
              <w:left w:val="single" w:sz="4" w:space="0" w:color="auto"/>
              <w:bottom w:val="dotted" w:sz="4" w:space="0" w:color="auto"/>
              <w:right w:val="dotted" w:sz="4" w:space="0" w:color="auto"/>
            </w:tcBorders>
            <w:vAlign w:val="center"/>
          </w:tcPr>
          <w:p w:rsidR="00B51F4B" w:rsidRPr="006546B7" w:rsidRDefault="00B51F4B" w:rsidP="005E2A85">
            <w:pPr>
              <w:widowControl w:val="0"/>
              <w:spacing w:after="40"/>
              <w:ind w:left="284" w:hanging="284"/>
              <w:jc w:val="center"/>
              <w:rPr>
                <w:rFonts w:ascii="Calibri" w:hAnsi="Calibri" w:cs="Calibri"/>
                <w:b/>
                <w:sz w:val="22"/>
              </w:rPr>
            </w:pPr>
            <w:r w:rsidRPr="006546B7">
              <w:rPr>
                <w:rFonts w:ascii="Calibri" w:hAnsi="Calibri" w:cs="Calibri"/>
                <w:b/>
                <w:sz w:val="22"/>
              </w:rPr>
              <w:t>1</w:t>
            </w:r>
          </w:p>
        </w:tc>
        <w:tc>
          <w:tcPr>
            <w:tcW w:w="6095" w:type="dxa"/>
            <w:tcBorders>
              <w:top w:val="single" w:sz="4" w:space="0" w:color="auto"/>
              <w:left w:val="single" w:sz="4" w:space="0" w:color="auto"/>
              <w:bottom w:val="dotted" w:sz="4" w:space="0" w:color="auto"/>
              <w:right w:val="single" w:sz="2" w:space="0" w:color="auto"/>
            </w:tcBorders>
            <w:vAlign w:val="center"/>
          </w:tcPr>
          <w:p w:rsidR="00B51F4B" w:rsidRPr="006546B7" w:rsidRDefault="00B51F4B" w:rsidP="005E2A85">
            <w:pPr>
              <w:widowControl w:val="0"/>
              <w:spacing w:after="40"/>
              <w:ind w:right="213"/>
              <w:rPr>
                <w:rFonts w:ascii="Calibri" w:hAnsi="Calibri" w:cs="Calibri"/>
                <w:b/>
                <w:sz w:val="22"/>
              </w:rPr>
            </w:pPr>
            <w:r w:rsidRPr="006546B7">
              <w:rPr>
                <w:rFonts w:ascii="Calibri" w:hAnsi="Calibri" w:cs="Calibri"/>
                <w:b/>
                <w:sz w:val="22"/>
              </w:rPr>
              <w:t xml:space="preserve">Lavori </w:t>
            </w:r>
            <w:r w:rsidR="00701661" w:rsidRPr="006546B7">
              <w:rPr>
                <w:rFonts w:ascii="Calibri" w:hAnsi="Calibri" w:cs="Calibri"/>
                <w:b/>
                <w:sz w:val="22"/>
              </w:rPr>
              <w:t>(L)</w:t>
            </w:r>
            <w:r w:rsidRPr="006546B7">
              <w:rPr>
                <w:rFonts w:ascii="Calibri" w:hAnsi="Calibri" w:cs="Calibri"/>
                <w:b/>
                <w:sz w:val="22"/>
              </w:rPr>
              <w:t xml:space="preserve"> a corpo colonna (TOTALE)</w:t>
            </w:r>
          </w:p>
        </w:tc>
        <w:tc>
          <w:tcPr>
            <w:tcW w:w="1843" w:type="dxa"/>
            <w:tcBorders>
              <w:top w:val="single" w:sz="2" w:space="0" w:color="auto"/>
              <w:left w:val="single" w:sz="2" w:space="0" w:color="auto"/>
              <w:bottom w:val="dotted" w:sz="4" w:space="0" w:color="auto"/>
              <w:right w:val="single" w:sz="2" w:space="0" w:color="auto"/>
            </w:tcBorders>
            <w:shd w:val="clear" w:color="auto" w:fill="E7E6E6"/>
            <w:vAlign w:val="center"/>
          </w:tcPr>
          <w:p w:rsidR="00B51F4B" w:rsidRPr="00F2365C" w:rsidRDefault="00495EE6" w:rsidP="000B54D7">
            <w:pPr>
              <w:widowControl w:val="0"/>
              <w:spacing w:after="40"/>
              <w:ind w:right="113"/>
              <w:jc w:val="center"/>
              <w:rPr>
                <w:rFonts w:ascii="Calibri" w:hAnsi="Calibri" w:cs="Calibri"/>
                <w:sz w:val="22"/>
              </w:rPr>
            </w:pPr>
            <w:r>
              <w:rPr>
                <w:rFonts w:ascii="Calibri" w:hAnsi="Calibri" w:cs="Calibri"/>
                <w:b/>
                <w:bCs/>
                <w:sz w:val="22"/>
              </w:rPr>
              <w:t>46.514,51</w:t>
            </w:r>
          </w:p>
        </w:tc>
        <w:tc>
          <w:tcPr>
            <w:tcW w:w="1842" w:type="dxa"/>
            <w:tcBorders>
              <w:top w:val="single" w:sz="2" w:space="0" w:color="auto"/>
              <w:left w:val="single" w:sz="2" w:space="0" w:color="auto"/>
              <w:bottom w:val="dotted" w:sz="4" w:space="0" w:color="auto"/>
              <w:right w:val="single" w:sz="2" w:space="0" w:color="auto"/>
            </w:tcBorders>
            <w:shd w:val="clear" w:color="auto" w:fill="BFBFBF"/>
            <w:vAlign w:val="center"/>
          </w:tcPr>
          <w:p w:rsidR="00B51F4B" w:rsidRPr="00F2365C" w:rsidRDefault="00B51F4B" w:rsidP="005E2A85">
            <w:pPr>
              <w:widowControl w:val="0"/>
              <w:spacing w:after="40"/>
              <w:ind w:right="113"/>
              <w:jc w:val="center"/>
              <w:rPr>
                <w:rFonts w:ascii="Calibri" w:hAnsi="Calibri" w:cs="Calibri"/>
                <w:sz w:val="22"/>
              </w:rPr>
            </w:pPr>
          </w:p>
        </w:tc>
      </w:tr>
      <w:tr w:rsidR="00B51F4B" w:rsidRPr="00DF51F1" w:rsidTr="009926A9">
        <w:trPr>
          <w:trHeight w:val="454"/>
        </w:trPr>
        <w:tc>
          <w:tcPr>
            <w:tcW w:w="568" w:type="dxa"/>
            <w:tcBorders>
              <w:top w:val="dotted" w:sz="4" w:space="0" w:color="auto"/>
              <w:left w:val="single" w:sz="4" w:space="0" w:color="auto"/>
              <w:bottom w:val="single" w:sz="4" w:space="0" w:color="auto"/>
              <w:right w:val="dotted" w:sz="4" w:space="0" w:color="auto"/>
            </w:tcBorders>
            <w:vAlign w:val="center"/>
          </w:tcPr>
          <w:p w:rsidR="00B51F4B" w:rsidRPr="006546B7" w:rsidRDefault="00B51F4B" w:rsidP="005E2A85">
            <w:pPr>
              <w:widowControl w:val="0"/>
              <w:spacing w:after="40"/>
              <w:ind w:left="284" w:hanging="284"/>
              <w:jc w:val="center"/>
              <w:rPr>
                <w:rFonts w:ascii="Calibri" w:hAnsi="Calibri" w:cs="Calibri"/>
                <w:b/>
                <w:sz w:val="22"/>
              </w:rPr>
            </w:pPr>
            <w:r w:rsidRPr="006546B7">
              <w:rPr>
                <w:rFonts w:ascii="Calibri" w:hAnsi="Calibri" w:cs="Calibri"/>
                <w:b/>
                <w:sz w:val="22"/>
              </w:rPr>
              <w:t>2</w:t>
            </w:r>
          </w:p>
        </w:tc>
        <w:tc>
          <w:tcPr>
            <w:tcW w:w="6095" w:type="dxa"/>
            <w:tcBorders>
              <w:top w:val="dotted" w:sz="4" w:space="0" w:color="auto"/>
              <w:left w:val="single" w:sz="4" w:space="0" w:color="auto"/>
              <w:bottom w:val="single" w:sz="4" w:space="0" w:color="auto"/>
              <w:right w:val="single" w:sz="2" w:space="0" w:color="auto"/>
            </w:tcBorders>
            <w:vAlign w:val="center"/>
          </w:tcPr>
          <w:p w:rsidR="00B51F4B" w:rsidRPr="006546B7" w:rsidRDefault="00B51F4B" w:rsidP="005E2A85">
            <w:pPr>
              <w:widowControl w:val="0"/>
              <w:spacing w:after="40"/>
              <w:ind w:right="213"/>
              <w:rPr>
                <w:rFonts w:ascii="Calibri" w:hAnsi="Calibri" w:cs="Calibri"/>
                <w:b/>
                <w:sz w:val="22"/>
              </w:rPr>
            </w:pPr>
            <w:r w:rsidRPr="006546B7">
              <w:rPr>
                <w:rFonts w:ascii="Calibri" w:hAnsi="Calibri" w:cs="Calibri"/>
                <w:b/>
                <w:sz w:val="22"/>
              </w:rPr>
              <w:t>Oneri di sicurezza da PSC (OS) colonna (TOTALE)</w:t>
            </w:r>
          </w:p>
        </w:tc>
        <w:tc>
          <w:tcPr>
            <w:tcW w:w="1843" w:type="dxa"/>
            <w:tcBorders>
              <w:top w:val="dotted" w:sz="4" w:space="0" w:color="auto"/>
              <w:left w:val="single" w:sz="2" w:space="0" w:color="auto"/>
              <w:bottom w:val="single" w:sz="4" w:space="0" w:color="auto"/>
              <w:right w:val="single" w:sz="2" w:space="0" w:color="auto"/>
            </w:tcBorders>
            <w:shd w:val="clear" w:color="auto" w:fill="BFBFBF"/>
            <w:vAlign w:val="center"/>
          </w:tcPr>
          <w:p w:rsidR="00B51F4B" w:rsidRPr="00F2365C" w:rsidRDefault="00B51F4B" w:rsidP="005E2A85">
            <w:pPr>
              <w:widowControl w:val="0"/>
              <w:spacing w:after="40"/>
              <w:ind w:right="113"/>
              <w:jc w:val="center"/>
              <w:rPr>
                <w:rFonts w:ascii="Calibri" w:hAnsi="Calibri" w:cs="Calibri"/>
                <w:sz w:val="22"/>
              </w:rPr>
            </w:pPr>
          </w:p>
        </w:tc>
        <w:tc>
          <w:tcPr>
            <w:tcW w:w="1842" w:type="dxa"/>
            <w:tcBorders>
              <w:top w:val="dotted" w:sz="4" w:space="0" w:color="auto"/>
              <w:left w:val="single" w:sz="2" w:space="0" w:color="auto"/>
              <w:bottom w:val="single" w:sz="4" w:space="0" w:color="auto"/>
              <w:right w:val="single" w:sz="2" w:space="0" w:color="auto"/>
            </w:tcBorders>
            <w:shd w:val="clear" w:color="auto" w:fill="E7E6E6"/>
            <w:vAlign w:val="center"/>
          </w:tcPr>
          <w:p w:rsidR="00B51F4B" w:rsidRPr="00F2365C" w:rsidRDefault="00495EE6" w:rsidP="000B54D7">
            <w:pPr>
              <w:widowControl w:val="0"/>
              <w:spacing w:after="40"/>
              <w:ind w:right="113"/>
              <w:jc w:val="center"/>
              <w:rPr>
                <w:rFonts w:ascii="Calibri" w:hAnsi="Calibri" w:cs="Calibri"/>
                <w:sz w:val="22"/>
              </w:rPr>
            </w:pPr>
            <w:r>
              <w:rPr>
                <w:rFonts w:ascii="Calibri" w:hAnsi="Calibri" w:cs="Calibri"/>
                <w:b/>
                <w:bCs/>
                <w:sz w:val="22"/>
              </w:rPr>
              <w:t>1.182,43</w:t>
            </w:r>
          </w:p>
        </w:tc>
      </w:tr>
    </w:tbl>
    <w:p w:rsidR="00B51F4B" w:rsidRDefault="00B51F4B" w:rsidP="00B328FE">
      <w:pPr>
        <w:widowControl w:val="0"/>
        <w:tabs>
          <w:tab w:val="left" w:pos="-1134"/>
        </w:tabs>
        <w:spacing w:after="120"/>
        <w:ind w:left="284" w:hanging="284"/>
        <w:jc w:val="both"/>
        <w:rPr>
          <w:rFonts w:ascii="Calibri" w:hAnsi="Calibri" w:cs="Calibri"/>
          <w:sz w:val="14"/>
        </w:rPr>
      </w:pPr>
    </w:p>
    <w:p w:rsidR="009E4A61" w:rsidRPr="009E4A61" w:rsidRDefault="009E4A61" w:rsidP="009E4A61">
      <w:pPr>
        <w:jc w:val="both"/>
        <w:rPr>
          <w:rFonts w:ascii="Calibri" w:hAnsi="Calibri" w:cs="Arial"/>
          <w:bCs/>
        </w:rPr>
      </w:pPr>
    </w:p>
    <w:p w:rsidR="009E4A61" w:rsidRPr="00C811B6" w:rsidRDefault="009E4A61" w:rsidP="00B328FE">
      <w:pPr>
        <w:widowControl w:val="0"/>
        <w:tabs>
          <w:tab w:val="left" w:pos="-1134"/>
        </w:tabs>
        <w:spacing w:after="120"/>
        <w:ind w:left="284" w:hanging="284"/>
        <w:jc w:val="both"/>
        <w:rPr>
          <w:rFonts w:ascii="Calibri" w:hAnsi="Calibri" w:cs="Calibri"/>
          <w:sz w:val="14"/>
        </w:rPr>
      </w:pPr>
    </w:p>
    <w:p w:rsidR="00B51F4B" w:rsidRDefault="00057D34" w:rsidP="00B328FE">
      <w:pPr>
        <w:widowControl w:val="0"/>
        <w:tabs>
          <w:tab w:val="left" w:pos="-1134"/>
        </w:tabs>
        <w:spacing w:after="120"/>
        <w:ind w:left="284" w:hanging="284"/>
        <w:jc w:val="both"/>
        <w:rPr>
          <w:rFonts w:ascii="Calibri" w:hAnsi="Calibri" w:cs="Calibri"/>
          <w:sz w:val="22"/>
        </w:rPr>
      </w:pPr>
      <w:r>
        <w:rPr>
          <w:rFonts w:ascii="Calibri" w:hAnsi="Calibri" w:cs="Calibri"/>
          <w:sz w:val="22"/>
        </w:rPr>
        <w:t>4.</w:t>
      </w:r>
      <w:r>
        <w:rPr>
          <w:rFonts w:ascii="Calibri" w:hAnsi="Calibri" w:cs="Calibri"/>
          <w:sz w:val="22"/>
        </w:rPr>
        <w:tab/>
      </w:r>
      <w:r w:rsidR="00B51F4B">
        <w:rPr>
          <w:rFonts w:ascii="Calibri" w:hAnsi="Calibri" w:cs="Calibri"/>
          <w:sz w:val="22"/>
        </w:rPr>
        <w:t>Ai fini della determinazione della soglia di cui all’articolo 35, comma 1, lettera a), del Codice dei contratti e degli importi di classifica per la qualificazione di cui a</w:t>
      </w:r>
      <w:r w:rsidR="0000127A">
        <w:rPr>
          <w:rFonts w:ascii="Calibri" w:hAnsi="Calibri" w:cs="Calibri"/>
          <w:sz w:val="22"/>
        </w:rPr>
        <w:t>ll’articolo 61 del Regolamento G</w:t>
      </w:r>
      <w:r w:rsidR="00B51F4B">
        <w:rPr>
          <w:rFonts w:ascii="Calibri" w:hAnsi="Calibri" w:cs="Calibri"/>
          <w:sz w:val="22"/>
        </w:rPr>
        <w:t>enerale, rileva l’importo riportato nella casella della tabella di cui al comma 1, in corrispondenza del rigo «T – IMPORTO TOTALE APPALTO (1+2)» e dell’ultima colonna «TOTALE».</w:t>
      </w:r>
    </w:p>
    <w:p w:rsidR="00B51F4B" w:rsidRDefault="00057D34" w:rsidP="00731B2E">
      <w:pPr>
        <w:widowControl w:val="0"/>
        <w:tabs>
          <w:tab w:val="left" w:pos="-1134"/>
        </w:tabs>
        <w:spacing w:after="120"/>
        <w:ind w:left="284" w:hanging="284"/>
        <w:jc w:val="both"/>
        <w:rPr>
          <w:rFonts w:ascii="Calibri" w:hAnsi="Calibri" w:cs="Calibri"/>
          <w:sz w:val="22"/>
        </w:rPr>
      </w:pPr>
      <w:r>
        <w:rPr>
          <w:rFonts w:ascii="Calibri" w:hAnsi="Calibri" w:cs="Calibri"/>
          <w:sz w:val="22"/>
        </w:rPr>
        <w:t>5</w:t>
      </w:r>
      <w:r w:rsidR="00B51F4B" w:rsidRPr="0079124E">
        <w:rPr>
          <w:rFonts w:ascii="Calibri" w:hAnsi="Calibri" w:cs="Calibri"/>
          <w:sz w:val="22"/>
        </w:rPr>
        <w:t>.</w:t>
      </w:r>
      <w:r w:rsidR="00B51F4B" w:rsidRPr="0079124E">
        <w:rPr>
          <w:rFonts w:ascii="Calibri" w:hAnsi="Calibri" w:cs="Calibri"/>
          <w:sz w:val="22"/>
        </w:rPr>
        <w:tab/>
      </w:r>
      <w:r w:rsidR="00B51F4B">
        <w:rPr>
          <w:rFonts w:ascii="Calibri" w:hAnsi="Calibri" w:cs="Calibri"/>
          <w:sz w:val="22"/>
        </w:rPr>
        <w:t xml:space="preserve">All’interno dell’importo dei lavori di cui al rigo 1 delle tabelle del comma 1, </w:t>
      </w:r>
      <w:r w:rsidR="00731B2E">
        <w:rPr>
          <w:rFonts w:ascii="Calibri" w:hAnsi="Calibri" w:cs="Calibri"/>
          <w:sz w:val="22"/>
        </w:rPr>
        <w:t>è stimata la seguente incidenza, ricompresa</w:t>
      </w:r>
      <w:r w:rsidR="00B51F4B">
        <w:rPr>
          <w:rFonts w:ascii="Calibri" w:hAnsi="Calibri" w:cs="Calibri"/>
          <w:sz w:val="22"/>
        </w:rPr>
        <w:t xml:space="preserve"> nel predetto importo soggetto</w:t>
      </w:r>
      <w:r w:rsidR="00731B2E">
        <w:rPr>
          <w:rFonts w:ascii="Calibri" w:hAnsi="Calibri" w:cs="Calibri"/>
          <w:sz w:val="22"/>
        </w:rPr>
        <w:t xml:space="preserve"> a ribasso contrattuale, stimata</w:t>
      </w:r>
      <w:r w:rsidR="00B51F4B">
        <w:rPr>
          <w:rFonts w:ascii="Calibri" w:hAnsi="Calibri" w:cs="Calibri"/>
          <w:sz w:val="22"/>
        </w:rPr>
        <w:t xml:space="preserve"> in via presuntiva</w:t>
      </w:r>
      <w:r w:rsidR="00731B2E">
        <w:rPr>
          <w:rFonts w:ascii="Calibri" w:hAnsi="Calibri" w:cs="Calibri"/>
          <w:sz w:val="22"/>
        </w:rPr>
        <w:t xml:space="preserve"> dalla Stazione appaltante nella seguente misura</w:t>
      </w:r>
      <w:r w:rsidR="00B51F4B">
        <w:rPr>
          <w:rFonts w:ascii="Calibri" w:hAnsi="Calibri" w:cs="Calibri"/>
          <w:sz w:val="22"/>
        </w:rPr>
        <w:t>:</w:t>
      </w:r>
      <w:r w:rsidR="00731B2E">
        <w:rPr>
          <w:rFonts w:ascii="Calibri" w:hAnsi="Calibri" w:cs="Calibri"/>
          <w:sz w:val="22"/>
        </w:rPr>
        <w:t xml:space="preserve"> </w:t>
      </w:r>
      <w:r w:rsidR="00B51F4B">
        <w:rPr>
          <w:rFonts w:ascii="Calibri" w:hAnsi="Calibri" w:cs="Calibri"/>
          <w:sz w:val="22"/>
        </w:rPr>
        <w:t xml:space="preserve">Costo del lavoro (inteso come costo del personale o della manodopera inclusi gli oneri previdenziali, assistenziali e ogni altro onere riflesso, con la sola eccezione dell’Utile e delle Spese generali): incidenza del </w:t>
      </w:r>
      <w:r w:rsidR="00495EE6">
        <w:rPr>
          <w:rFonts w:ascii="Calibri" w:hAnsi="Calibri" w:cs="Calibri"/>
          <w:sz w:val="22"/>
        </w:rPr>
        <w:t>40,00%</w:t>
      </w:r>
      <w:r w:rsidR="00B51F4B" w:rsidRPr="00F31D74">
        <w:rPr>
          <w:rFonts w:ascii="Calibri" w:hAnsi="Calibri" w:cs="Calibri"/>
          <w:sz w:val="22"/>
        </w:rPr>
        <w:t>;</w:t>
      </w:r>
    </w:p>
    <w:p w:rsidR="00057D34" w:rsidRDefault="00057D34" w:rsidP="00057D34">
      <w:pPr>
        <w:widowControl w:val="0"/>
        <w:tabs>
          <w:tab w:val="left" w:pos="-1134"/>
        </w:tabs>
        <w:spacing w:after="120"/>
        <w:ind w:left="284" w:hanging="284"/>
        <w:jc w:val="both"/>
        <w:rPr>
          <w:rFonts w:ascii="Calibri" w:hAnsi="Calibri" w:cs="Calibri"/>
          <w:sz w:val="22"/>
        </w:rPr>
      </w:pPr>
      <w:r>
        <w:rPr>
          <w:rFonts w:ascii="Calibri" w:hAnsi="Calibri" w:cs="Calibri"/>
          <w:sz w:val="22"/>
        </w:rPr>
        <w:t>6</w:t>
      </w:r>
      <w:r w:rsidRPr="0079124E">
        <w:rPr>
          <w:rFonts w:ascii="Calibri" w:hAnsi="Calibri" w:cs="Calibri"/>
          <w:sz w:val="22"/>
        </w:rPr>
        <w:t>.</w:t>
      </w:r>
      <w:r w:rsidRPr="0079124E">
        <w:rPr>
          <w:rFonts w:ascii="Calibri" w:hAnsi="Calibri" w:cs="Calibri"/>
          <w:sz w:val="22"/>
        </w:rPr>
        <w:tab/>
      </w:r>
      <w:r w:rsidRPr="00057D34">
        <w:rPr>
          <w:rFonts w:ascii="Calibri" w:hAnsi="Calibri" w:cs="Calibri"/>
          <w:sz w:val="22"/>
        </w:rPr>
        <w:t>Gli importi stimati dei vari lavori, potranno variare, tanto in più quanto in meno, nei limiti stabiliti dall’art. 106 del D.Lgs. n. 50/2016, senza che ciò costituisca motivo per l’Appaltatore per avanzare pretesa di speciali compensi ed indennizzi di qualsiasi natura e specie.</w:t>
      </w:r>
    </w:p>
    <w:p w:rsidR="00B51F4B" w:rsidRDefault="00495EE6" w:rsidP="008E595E">
      <w:pPr>
        <w:widowControl w:val="0"/>
        <w:tabs>
          <w:tab w:val="left" w:pos="-1134"/>
        </w:tabs>
        <w:spacing w:after="120"/>
        <w:ind w:left="284" w:hanging="284"/>
        <w:jc w:val="both"/>
        <w:rPr>
          <w:rFonts w:ascii="Calibri" w:hAnsi="Calibri" w:cs="Calibri"/>
          <w:sz w:val="22"/>
        </w:rPr>
      </w:pPr>
      <w:r>
        <w:rPr>
          <w:rFonts w:ascii="Calibri" w:hAnsi="Calibri" w:cs="Calibri"/>
          <w:sz w:val="22"/>
        </w:rPr>
        <w:t>7</w:t>
      </w:r>
      <w:r w:rsidR="00B51F4B" w:rsidRPr="00094009">
        <w:rPr>
          <w:rFonts w:ascii="Calibri" w:hAnsi="Calibri" w:cs="Calibri"/>
          <w:sz w:val="22"/>
        </w:rPr>
        <w:t>.</w:t>
      </w:r>
      <w:r w:rsidR="00B51F4B" w:rsidRPr="00094009">
        <w:rPr>
          <w:rFonts w:ascii="Calibri" w:hAnsi="Calibri" w:cs="Calibri"/>
          <w:sz w:val="22"/>
        </w:rPr>
        <w:tab/>
      </w:r>
      <w:r w:rsidR="00B51F4B" w:rsidRPr="00FB1552">
        <w:rPr>
          <w:rFonts w:ascii="Calibri" w:hAnsi="Calibri" w:cs="Calibri"/>
          <w:sz w:val="22"/>
        </w:rPr>
        <w:t xml:space="preserve">Anche ai fini del combinato disposto dell’articolo 97, comma 5, del Codice dei </w:t>
      </w:r>
      <w:r w:rsidR="00B51F4B" w:rsidRPr="0009269A">
        <w:rPr>
          <w:rFonts w:ascii="Calibri" w:hAnsi="Calibri" w:cs="Calibri"/>
          <w:sz w:val="22"/>
        </w:rPr>
        <w:t>contratti</w:t>
      </w:r>
      <w:r w:rsidR="00417F8D" w:rsidRPr="0009269A">
        <w:rPr>
          <w:rFonts w:ascii="Calibri" w:hAnsi="Calibri" w:cs="Calibri"/>
          <w:sz w:val="22"/>
        </w:rPr>
        <w:t xml:space="preserve"> e dell’articolo 26, comma 6, del Decreto n. 81 del 2008</w:t>
      </w:r>
      <w:r w:rsidR="00B51F4B" w:rsidRPr="0009269A">
        <w:rPr>
          <w:rFonts w:ascii="Calibri" w:hAnsi="Calibri" w:cs="Calibri"/>
          <w:sz w:val="22"/>
        </w:rPr>
        <w:t>,</w:t>
      </w:r>
      <w:r w:rsidR="00B51F4B" w:rsidRPr="00FB1552">
        <w:rPr>
          <w:rFonts w:ascii="Calibri" w:hAnsi="Calibri" w:cs="Calibri"/>
          <w:sz w:val="22"/>
        </w:rPr>
        <w:t xml:space="preserve"> </w:t>
      </w:r>
      <w:r w:rsidR="00731B2E" w:rsidRPr="00FB1552">
        <w:rPr>
          <w:rFonts w:ascii="Calibri" w:hAnsi="Calibri" w:cs="Calibri"/>
          <w:sz w:val="22"/>
        </w:rPr>
        <w:t>l’importo</w:t>
      </w:r>
      <w:r w:rsidR="00B51F4B" w:rsidRPr="00FB1552">
        <w:rPr>
          <w:rFonts w:ascii="Calibri" w:hAnsi="Calibri" w:cs="Calibri"/>
          <w:sz w:val="22"/>
        </w:rPr>
        <w:t xml:space="preserve"> del costo del lavoro </w:t>
      </w:r>
      <w:r w:rsidR="00731B2E" w:rsidRPr="00FB1552">
        <w:rPr>
          <w:rFonts w:ascii="Calibri" w:hAnsi="Calibri" w:cs="Calibri"/>
          <w:sz w:val="22"/>
        </w:rPr>
        <w:t>indicato</w:t>
      </w:r>
      <w:r w:rsidR="00B51F4B" w:rsidRPr="00FB1552">
        <w:rPr>
          <w:rFonts w:ascii="Calibri" w:hAnsi="Calibri" w:cs="Calibri"/>
          <w:sz w:val="22"/>
        </w:rPr>
        <w:t xml:space="preserve"> </w:t>
      </w:r>
      <w:r w:rsidR="00731B2E" w:rsidRPr="00FB1552">
        <w:rPr>
          <w:rFonts w:ascii="Calibri" w:hAnsi="Calibri" w:cs="Calibri"/>
          <w:sz w:val="22"/>
        </w:rPr>
        <w:t>n</w:t>
      </w:r>
      <w:r w:rsidR="00B51F4B" w:rsidRPr="00FB1552">
        <w:rPr>
          <w:rFonts w:ascii="Calibri" w:hAnsi="Calibri" w:cs="Calibri"/>
          <w:sz w:val="22"/>
        </w:rPr>
        <w:t xml:space="preserve">el precedente comma 5, </w:t>
      </w:r>
      <w:r w:rsidR="00731B2E" w:rsidRPr="00FB1552">
        <w:rPr>
          <w:rFonts w:ascii="Calibri" w:hAnsi="Calibri" w:cs="Calibri"/>
          <w:sz w:val="22"/>
        </w:rPr>
        <w:t>è ritenuto congruo</w:t>
      </w:r>
      <w:r w:rsidR="00B51F4B" w:rsidRPr="00FB1552">
        <w:rPr>
          <w:rFonts w:ascii="Calibri" w:hAnsi="Calibri" w:cs="Calibri"/>
          <w:sz w:val="22"/>
        </w:rPr>
        <w:t>.</w:t>
      </w:r>
    </w:p>
    <w:p w:rsidR="00B51F4B" w:rsidRPr="00DE0ACF" w:rsidRDefault="00B51F4B" w:rsidP="008107DF">
      <w:pPr>
        <w:pStyle w:val="Articolo"/>
      </w:pPr>
    </w:p>
    <w:p w:rsidR="00B51F4B" w:rsidRPr="00DE0ACF" w:rsidRDefault="00B51F4B" w:rsidP="008107DF">
      <w:pPr>
        <w:pStyle w:val="Articolo"/>
      </w:pPr>
      <w:r w:rsidRPr="00DE0ACF">
        <w:t>Art. 3.</w:t>
      </w:r>
      <w:r w:rsidR="00057D34">
        <w:t xml:space="preserve"> </w:t>
      </w:r>
      <w:r w:rsidRPr="00DE0ACF">
        <w:t>Modalità di stipulazione del contratto</w:t>
      </w:r>
    </w:p>
    <w:p w:rsidR="00B51F4B" w:rsidRDefault="00B51F4B" w:rsidP="00D12B3B">
      <w:pPr>
        <w:widowControl w:val="0"/>
        <w:tabs>
          <w:tab w:val="left" w:pos="426"/>
        </w:tabs>
        <w:spacing w:after="120"/>
        <w:ind w:left="284" w:hanging="284"/>
        <w:jc w:val="both"/>
        <w:rPr>
          <w:rFonts w:ascii="Calibri" w:hAnsi="Calibri" w:cs="Calibri"/>
          <w:b/>
          <w:i/>
          <w:color w:val="FF0000"/>
          <w:sz w:val="22"/>
        </w:rPr>
      </w:pPr>
      <w:r w:rsidRPr="00DE0ACF">
        <w:rPr>
          <w:rFonts w:ascii="Calibri" w:hAnsi="Calibri" w:cs="Calibri"/>
          <w:sz w:val="22"/>
        </w:rPr>
        <w:t>1.</w:t>
      </w:r>
      <w:r w:rsidRPr="00DE0ACF">
        <w:rPr>
          <w:rFonts w:ascii="Calibri" w:hAnsi="Calibri" w:cs="Calibri"/>
          <w:sz w:val="22"/>
        </w:rPr>
        <w:tab/>
      </w:r>
      <w:r w:rsidRPr="004E09F1">
        <w:rPr>
          <w:rFonts w:ascii="Calibri" w:hAnsi="Calibri" w:cs="Calibri"/>
          <w:sz w:val="22"/>
        </w:rPr>
        <w:t xml:space="preserve">Il contratto è stipulato </w:t>
      </w:r>
      <w:r w:rsidRPr="004E09F1">
        <w:rPr>
          <w:rFonts w:ascii="Calibri" w:hAnsi="Calibri" w:cs="Calibri"/>
          <w:b/>
          <w:sz w:val="22"/>
        </w:rPr>
        <w:t>“a corpo”</w:t>
      </w:r>
      <w:r w:rsidRPr="004E09F1">
        <w:rPr>
          <w:rFonts w:ascii="Calibri" w:hAnsi="Calibri" w:cs="Calibri"/>
          <w:sz w:val="22"/>
        </w:rPr>
        <w:t xml:space="preserve"> ai sensi dell’articolo 3, comma 1, lettera </w:t>
      </w:r>
      <w:proofErr w:type="spellStart"/>
      <w:r w:rsidRPr="004E09F1">
        <w:rPr>
          <w:rFonts w:ascii="Calibri" w:hAnsi="Calibri" w:cs="Calibri"/>
          <w:sz w:val="22"/>
        </w:rPr>
        <w:t>ddddd</w:t>
      </w:r>
      <w:proofErr w:type="spellEnd"/>
      <w:r w:rsidRPr="004E09F1">
        <w:rPr>
          <w:rFonts w:ascii="Calibri" w:hAnsi="Calibri" w:cs="Calibri"/>
          <w:sz w:val="22"/>
        </w:rPr>
        <w:t>), del Codice dei contratti, nonc</w:t>
      </w:r>
      <w:r w:rsidR="00BA3CC6">
        <w:rPr>
          <w:rFonts w:ascii="Calibri" w:hAnsi="Calibri" w:cs="Calibri"/>
          <w:sz w:val="22"/>
        </w:rPr>
        <w:t>hé degli articolo 43, comma 6</w:t>
      </w:r>
      <w:r w:rsidRPr="004E09F1">
        <w:rPr>
          <w:rFonts w:ascii="Calibri" w:hAnsi="Calibri" w:cs="Calibri"/>
          <w:sz w:val="22"/>
        </w:rPr>
        <w:t>, del Regolamento generale</w:t>
      </w:r>
      <w:r w:rsidR="00BA3CC6">
        <w:rPr>
          <w:rFonts w:ascii="Calibri" w:hAnsi="Calibri" w:cs="Calibri"/>
          <w:sz w:val="22"/>
        </w:rPr>
        <w:t xml:space="preserve"> e </w:t>
      </w:r>
      <w:r w:rsidR="00BA3CC6" w:rsidRPr="00BA3CC6">
        <w:rPr>
          <w:rFonts w:ascii="Calibri" w:hAnsi="Calibri" w:cs="Calibri"/>
          <w:sz w:val="22"/>
        </w:rPr>
        <w:t xml:space="preserve">articolo 13 del </w:t>
      </w:r>
      <w:hyperlink r:id="rId8" w:tgtFrame="_blank" w:history="1">
        <w:r w:rsidR="00427E61">
          <w:rPr>
            <w:rFonts w:ascii="Calibri" w:hAnsi="Calibri" w:cs="Calibri"/>
            <w:sz w:val="22"/>
          </w:rPr>
          <w:t>D</w:t>
        </w:r>
        <w:r w:rsidR="00427E61" w:rsidRPr="00427E61">
          <w:rPr>
            <w:rFonts w:ascii="Calibri" w:hAnsi="Calibri" w:cs="Calibri"/>
            <w:sz w:val="22"/>
          </w:rPr>
          <w:t>.M.II.TT.</w:t>
        </w:r>
        <w:r w:rsidR="00BA3CC6" w:rsidRPr="00BA3CC6">
          <w:rPr>
            <w:rFonts w:ascii="Calibri" w:hAnsi="Calibri" w:cs="Calibri"/>
            <w:sz w:val="22"/>
          </w:rPr>
          <w:t xml:space="preserve"> n. 49 de 2018</w:t>
        </w:r>
      </w:hyperlink>
      <w:r w:rsidRPr="004E09F1">
        <w:rPr>
          <w:rFonts w:ascii="Calibri" w:hAnsi="Calibri" w:cs="Calibri"/>
          <w:sz w:val="22"/>
        </w:rPr>
        <w:t>. L’importo della contratto, come determinato in sede di gara, resta fisso e invariabile, senza che possa essere invocata da alcuna delle parti contraenti alcuna successiva verificazione sulla misura o sul valore attribuito alla quantità.</w:t>
      </w:r>
      <w:r w:rsidRPr="00DE0ACF">
        <w:rPr>
          <w:rFonts w:ascii="Calibri" w:hAnsi="Calibri" w:cs="Calibri"/>
          <w:sz w:val="22"/>
        </w:rPr>
        <w:t xml:space="preserve"> </w:t>
      </w:r>
    </w:p>
    <w:p w:rsidR="00B51F4B" w:rsidRPr="00DE0ACF" w:rsidRDefault="00B51F4B" w:rsidP="00727A8C">
      <w:pPr>
        <w:pStyle w:val="Rientrocorpodeltesto"/>
        <w:widowControl w:val="0"/>
        <w:tabs>
          <w:tab w:val="clear" w:pos="426"/>
          <w:tab w:val="left" w:pos="-851"/>
        </w:tabs>
        <w:spacing w:after="120"/>
        <w:rPr>
          <w:rFonts w:ascii="Calibri" w:hAnsi="Calibri" w:cs="Calibri"/>
          <w:sz w:val="22"/>
        </w:rPr>
      </w:pPr>
      <w:r w:rsidRPr="00DE0ACF">
        <w:rPr>
          <w:rFonts w:ascii="Calibri" w:hAnsi="Calibri" w:cs="Calibri"/>
          <w:sz w:val="22"/>
        </w:rPr>
        <w:t>2.</w:t>
      </w:r>
      <w:r w:rsidRPr="00DE0ACF">
        <w:rPr>
          <w:rFonts w:ascii="Calibri" w:hAnsi="Calibri" w:cs="Calibri"/>
          <w:sz w:val="22"/>
        </w:rPr>
        <w:tab/>
      </w:r>
      <w:r>
        <w:rPr>
          <w:rFonts w:ascii="Calibri" w:hAnsi="Calibri" w:cs="Calibri"/>
          <w:sz w:val="22"/>
        </w:rPr>
        <w:t>Il</w:t>
      </w:r>
      <w:r w:rsidRPr="00DE0ACF">
        <w:rPr>
          <w:rFonts w:ascii="Calibri" w:hAnsi="Calibri" w:cs="Calibri"/>
          <w:sz w:val="22"/>
        </w:rPr>
        <w:t xml:space="preserve"> prezzo convenuto non può essere modificato sulla base della verifica della quantità o della qualità della prestazione, per cui il computo metrico estimativo, posto a base di gara ai soli fini di agevolare lo studio dell’intervento, non ha valore negoziale. Ai prezzi dell’elenco prezzi unitari di cui agli articoli 32 e 41 del </w:t>
      </w:r>
      <w:r>
        <w:rPr>
          <w:rFonts w:ascii="Calibri" w:hAnsi="Calibri" w:cs="Calibri"/>
          <w:sz w:val="22"/>
        </w:rPr>
        <w:t>Regolamento generale</w:t>
      </w:r>
      <w:r w:rsidRPr="00DE0ACF">
        <w:rPr>
          <w:rFonts w:ascii="Calibri" w:hAnsi="Calibri" w:cs="Calibri"/>
          <w:sz w:val="22"/>
        </w:rPr>
        <w:t xml:space="preserve">, utilizzabili esclusivamente ai fini di cui al successivo comma 3, si applica il ribasso percentuale offerto dall’appaltatore in sede di gara, con gli stessi criteri di cui all’articolo 2, commi 2 e 3, del presente Capitolato speciale. </w:t>
      </w:r>
    </w:p>
    <w:p w:rsidR="00B51F4B" w:rsidRPr="003F2ECF" w:rsidRDefault="00B51F4B" w:rsidP="00F57451">
      <w:pPr>
        <w:pStyle w:val="Rientrocorpodeltesto"/>
        <w:widowControl w:val="0"/>
        <w:spacing w:after="120"/>
        <w:rPr>
          <w:rFonts w:ascii="Calibri" w:hAnsi="Calibri" w:cs="Calibri"/>
          <w:sz w:val="22"/>
        </w:rPr>
      </w:pPr>
      <w:r w:rsidRPr="003F2ECF">
        <w:rPr>
          <w:rFonts w:ascii="Calibri" w:hAnsi="Calibri" w:cs="Calibri"/>
          <w:sz w:val="22"/>
        </w:rPr>
        <w:t>3.</w:t>
      </w:r>
      <w:r w:rsidRPr="003F2ECF">
        <w:rPr>
          <w:rFonts w:ascii="Calibri" w:hAnsi="Calibri" w:cs="Calibri"/>
          <w:sz w:val="22"/>
        </w:rPr>
        <w:tab/>
        <w:t xml:space="preserve">I prezzi contrattuali </w:t>
      </w:r>
      <w:r>
        <w:rPr>
          <w:rFonts w:ascii="Calibri" w:hAnsi="Calibri" w:cs="Calibri"/>
          <w:sz w:val="22"/>
        </w:rPr>
        <w:t xml:space="preserve">dello </w:t>
      </w:r>
      <w:r w:rsidRPr="00DE0ACF">
        <w:rPr>
          <w:rFonts w:ascii="Calibri" w:hAnsi="Calibri" w:cs="Calibri"/>
          <w:sz w:val="22"/>
        </w:rPr>
        <w:t>«elenco dei prezzi unitari»</w:t>
      </w:r>
      <w:r w:rsidR="00300ECC">
        <w:rPr>
          <w:rFonts w:ascii="Calibri" w:hAnsi="Calibri" w:cs="Calibri"/>
          <w:sz w:val="22"/>
        </w:rPr>
        <w:t xml:space="preserve"> </w:t>
      </w:r>
      <w:r w:rsidRPr="003F2ECF">
        <w:rPr>
          <w:rFonts w:ascii="Calibri" w:hAnsi="Calibri" w:cs="Calibri"/>
          <w:sz w:val="22"/>
        </w:rPr>
        <w:t>di cui al comma 2</w:t>
      </w:r>
      <w:r w:rsidR="00FB0F75">
        <w:rPr>
          <w:rFonts w:ascii="Calibri" w:hAnsi="Calibri" w:cs="Calibri"/>
          <w:sz w:val="22"/>
        </w:rPr>
        <w:t xml:space="preserve"> </w:t>
      </w:r>
      <w:r w:rsidRPr="003F2ECF">
        <w:rPr>
          <w:rFonts w:ascii="Calibri" w:hAnsi="Calibri" w:cs="Calibri"/>
          <w:sz w:val="22"/>
        </w:rPr>
        <w:t xml:space="preserve">sono vincolanti anche per la definizione, valutazione e </w:t>
      </w:r>
      <w:r w:rsidRPr="00D96673">
        <w:rPr>
          <w:rFonts w:ascii="Calibri" w:hAnsi="Calibri" w:cs="Calibri"/>
          <w:sz w:val="22"/>
        </w:rPr>
        <w:t>contabilizzazione di eventuali varianti, addizioni o detrazioni in corso d’opera, se ammissibili ed ordinate o autorizzate ai sensi dell’articolo 106 del Codice dei contratti, fatto salvo</w:t>
      </w:r>
      <w:r>
        <w:rPr>
          <w:rFonts w:ascii="Calibri" w:hAnsi="Calibri" w:cs="Calibri"/>
          <w:sz w:val="22"/>
        </w:rPr>
        <w:t xml:space="preserve"> quanto previsto dall’articolo 40, comma 2</w:t>
      </w:r>
      <w:r w:rsidRPr="003F2ECF">
        <w:rPr>
          <w:rFonts w:ascii="Calibri" w:hAnsi="Calibri" w:cs="Calibri"/>
          <w:sz w:val="22"/>
        </w:rPr>
        <w:t>.</w:t>
      </w:r>
    </w:p>
    <w:p w:rsidR="00B51F4B" w:rsidRPr="003F2ECF" w:rsidRDefault="00B51F4B" w:rsidP="003F2ECF">
      <w:pPr>
        <w:pStyle w:val="Rientrocorpodeltesto"/>
        <w:tabs>
          <w:tab w:val="clear" w:pos="426"/>
          <w:tab w:val="left" w:pos="-1985"/>
          <w:tab w:val="left" w:pos="-1276"/>
        </w:tabs>
        <w:spacing w:after="120"/>
        <w:rPr>
          <w:rFonts w:ascii="Calibri" w:hAnsi="Calibri" w:cs="Calibri"/>
          <w:color w:val="00B050"/>
          <w:sz w:val="22"/>
        </w:rPr>
      </w:pPr>
      <w:r w:rsidRPr="003F2ECF">
        <w:rPr>
          <w:rFonts w:ascii="Calibri" w:hAnsi="Calibri" w:cs="Calibri"/>
          <w:sz w:val="22"/>
        </w:rPr>
        <w:t>4.</w:t>
      </w:r>
      <w:r w:rsidRPr="003F2ECF">
        <w:rPr>
          <w:rFonts w:ascii="Calibri" w:hAnsi="Calibri" w:cs="Calibri"/>
          <w:sz w:val="22"/>
        </w:rPr>
        <w:tab/>
        <w:t>I rapporti ed i vincoli negoziali si riferiscono agli importi come determinati ai sensi dell’articolo 2, commi 2 e 3</w:t>
      </w:r>
      <w:r w:rsidR="00BA3CC6">
        <w:rPr>
          <w:rFonts w:ascii="Calibri" w:hAnsi="Calibri" w:cs="Calibri"/>
          <w:sz w:val="22"/>
        </w:rPr>
        <w:t xml:space="preserve"> del presente Capitolato d’Appalto</w:t>
      </w:r>
      <w:r w:rsidRPr="00FC20FD">
        <w:rPr>
          <w:rFonts w:ascii="Calibri" w:hAnsi="Calibri" w:cs="Calibri"/>
          <w:b/>
          <w:sz w:val="22"/>
        </w:rPr>
        <w:t>.</w:t>
      </w:r>
    </w:p>
    <w:p w:rsidR="005831BE" w:rsidRPr="00A803D8" w:rsidRDefault="00B51F4B" w:rsidP="005831BE">
      <w:pPr>
        <w:pStyle w:val="Rientrocorpodeltesto"/>
        <w:widowControl w:val="0"/>
        <w:tabs>
          <w:tab w:val="clear" w:pos="426"/>
          <w:tab w:val="left" w:pos="-1985"/>
        </w:tabs>
        <w:spacing w:after="120"/>
        <w:rPr>
          <w:rFonts w:ascii="Calibri" w:hAnsi="Calibri" w:cs="Calibri"/>
          <w:sz w:val="22"/>
        </w:rPr>
      </w:pPr>
      <w:r w:rsidRPr="003F2ECF">
        <w:rPr>
          <w:rFonts w:ascii="Calibri" w:hAnsi="Calibri" w:cs="Calibri"/>
          <w:sz w:val="22"/>
        </w:rPr>
        <w:t>5.</w:t>
      </w:r>
      <w:r w:rsidRPr="003F2ECF">
        <w:rPr>
          <w:rFonts w:ascii="Calibri" w:hAnsi="Calibri" w:cs="Calibri"/>
          <w:sz w:val="22"/>
        </w:rPr>
        <w:tab/>
        <w:t xml:space="preserve">Il contratto dovrà essere stipulato, a pena di nullità, in modalità elettronica secondo le norme vigenti per la Stazione appaltante, in forma </w:t>
      </w:r>
      <w:r w:rsidR="005831BE" w:rsidRPr="00A803D8">
        <w:rPr>
          <w:rFonts w:ascii="Calibri" w:hAnsi="Calibri" w:cs="Calibri"/>
          <w:sz w:val="22"/>
        </w:rPr>
        <w:t xml:space="preserve">di scrittura privata autenticata </w:t>
      </w:r>
      <w:r w:rsidRPr="003F2ECF">
        <w:rPr>
          <w:rFonts w:ascii="Calibri" w:hAnsi="Calibri" w:cs="Calibri"/>
          <w:sz w:val="22"/>
        </w:rPr>
        <w:t>a cura dell'Ufficiale rogante dell'amministrazione aggiudicatrice</w:t>
      </w:r>
      <w:r w:rsidR="005831BE">
        <w:rPr>
          <w:rFonts w:ascii="Calibri" w:hAnsi="Calibri" w:cs="Calibri"/>
          <w:sz w:val="22"/>
        </w:rPr>
        <w:t xml:space="preserve"> </w:t>
      </w:r>
      <w:r w:rsidR="005831BE" w:rsidRPr="00A803D8">
        <w:rPr>
          <w:rFonts w:ascii="Calibri" w:hAnsi="Calibri" w:cs="Calibri"/>
          <w:sz w:val="22"/>
        </w:rPr>
        <w:t>o mediante scrittura privata.</w:t>
      </w:r>
    </w:p>
    <w:p w:rsidR="00B51F4B" w:rsidRDefault="00B51F4B" w:rsidP="00424EE3">
      <w:pPr>
        <w:widowControl w:val="0"/>
        <w:tabs>
          <w:tab w:val="left" w:pos="-993"/>
        </w:tabs>
        <w:spacing w:after="120"/>
        <w:jc w:val="center"/>
        <w:rPr>
          <w:rFonts w:ascii="Calibri" w:hAnsi="Calibri" w:cs="Calibri"/>
          <w:b/>
          <w:i/>
          <w:color w:val="FF0000"/>
          <w:sz w:val="22"/>
        </w:rPr>
      </w:pPr>
    </w:p>
    <w:p w:rsidR="00B51F4B" w:rsidRPr="001616E3" w:rsidRDefault="00B51F4B" w:rsidP="00424EE3">
      <w:pPr>
        <w:widowControl w:val="0"/>
        <w:spacing w:after="120"/>
        <w:ind w:left="322" w:hanging="322"/>
        <w:jc w:val="center"/>
        <w:rPr>
          <w:rFonts w:ascii="Calibri" w:hAnsi="Calibri" w:cs="Calibri"/>
          <w:b/>
          <w:sz w:val="24"/>
          <w:szCs w:val="24"/>
        </w:rPr>
      </w:pPr>
      <w:r w:rsidRPr="001616E3">
        <w:rPr>
          <w:rFonts w:ascii="Calibri" w:hAnsi="Calibri" w:cs="Calibri"/>
          <w:b/>
          <w:sz w:val="24"/>
          <w:szCs w:val="24"/>
        </w:rPr>
        <w:t>Art. 4.</w:t>
      </w:r>
      <w:r w:rsidR="00FB0F75" w:rsidRPr="001616E3">
        <w:rPr>
          <w:rFonts w:ascii="Calibri" w:hAnsi="Calibri" w:cs="Calibri"/>
          <w:b/>
          <w:sz w:val="24"/>
          <w:szCs w:val="24"/>
        </w:rPr>
        <w:t xml:space="preserve"> </w:t>
      </w:r>
      <w:r w:rsidRPr="001616E3">
        <w:rPr>
          <w:rFonts w:ascii="Calibri" w:hAnsi="Calibri" w:cs="Calibri"/>
          <w:b/>
          <w:sz w:val="24"/>
          <w:szCs w:val="24"/>
        </w:rPr>
        <w:t>Categorie dei lavori</w:t>
      </w:r>
    </w:p>
    <w:p w:rsidR="00B51F4B" w:rsidRPr="00495EE6" w:rsidRDefault="00B51F4B" w:rsidP="00113796">
      <w:pPr>
        <w:widowControl w:val="0"/>
        <w:tabs>
          <w:tab w:val="left" w:pos="-1418"/>
          <w:tab w:val="right" w:pos="9214"/>
        </w:tabs>
        <w:spacing w:after="120"/>
        <w:ind w:left="284" w:right="2" w:hanging="284"/>
        <w:jc w:val="both"/>
        <w:rPr>
          <w:rFonts w:ascii="Calibri" w:hAnsi="Calibri" w:cs="Calibri"/>
          <w:sz w:val="22"/>
          <w:shd w:val="clear" w:color="auto" w:fill="E7E6E6"/>
        </w:rPr>
      </w:pPr>
      <w:r w:rsidRPr="00DE0ACF">
        <w:rPr>
          <w:rFonts w:ascii="Calibri" w:hAnsi="Calibri" w:cs="Calibri"/>
          <w:sz w:val="22"/>
        </w:rPr>
        <w:t>1.</w:t>
      </w:r>
      <w:r w:rsidRPr="00DE0ACF">
        <w:rPr>
          <w:rFonts w:ascii="Calibri" w:hAnsi="Calibri" w:cs="Calibri"/>
          <w:sz w:val="22"/>
        </w:rPr>
        <w:tab/>
      </w:r>
      <w:r w:rsidRPr="00DE0ACF">
        <w:rPr>
          <w:rFonts w:ascii="Calibri" w:hAnsi="Calibri" w:cs="Calibri"/>
          <w:sz w:val="22"/>
        </w:rPr>
        <w:tab/>
        <w:t>Ai sensi dell’articolo 61</w:t>
      </w:r>
      <w:r>
        <w:rPr>
          <w:rFonts w:ascii="Calibri" w:hAnsi="Calibri" w:cs="Calibri"/>
          <w:sz w:val="22"/>
        </w:rPr>
        <w:t>, comma 3,</w:t>
      </w:r>
      <w:r w:rsidRPr="00DE0ACF">
        <w:rPr>
          <w:rFonts w:ascii="Calibri" w:hAnsi="Calibri" w:cs="Calibri"/>
          <w:sz w:val="22"/>
        </w:rPr>
        <w:t xml:space="preserve"> del </w:t>
      </w:r>
      <w:r w:rsidR="00894430">
        <w:rPr>
          <w:rFonts w:ascii="Calibri" w:hAnsi="Calibri" w:cs="Calibri"/>
          <w:sz w:val="22"/>
        </w:rPr>
        <w:t>Regolamento G</w:t>
      </w:r>
      <w:r>
        <w:rPr>
          <w:rFonts w:ascii="Calibri" w:hAnsi="Calibri" w:cs="Calibri"/>
          <w:sz w:val="22"/>
        </w:rPr>
        <w:t>enerale</w:t>
      </w:r>
      <w:r w:rsidR="00FB0F75">
        <w:rPr>
          <w:rFonts w:ascii="Calibri" w:hAnsi="Calibri" w:cs="Calibri"/>
          <w:sz w:val="22"/>
        </w:rPr>
        <w:t xml:space="preserve"> </w:t>
      </w:r>
      <w:r w:rsidRPr="00DE0ACF">
        <w:rPr>
          <w:rFonts w:ascii="Calibri" w:hAnsi="Calibri" w:cs="Calibri"/>
          <w:sz w:val="22"/>
        </w:rPr>
        <w:t xml:space="preserve">e in conformità all’allegato «A» al </w:t>
      </w:r>
      <w:r w:rsidR="00894430">
        <w:rPr>
          <w:rFonts w:ascii="Calibri" w:hAnsi="Calibri" w:cs="Calibri"/>
          <w:sz w:val="22"/>
        </w:rPr>
        <w:t>predetto Regolamento G</w:t>
      </w:r>
      <w:r>
        <w:rPr>
          <w:rFonts w:ascii="Calibri" w:hAnsi="Calibri" w:cs="Calibri"/>
          <w:sz w:val="22"/>
        </w:rPr>
        <w:t>enerale</w:t>
      </w:r>
      <w:r w:rsidRPr="00DE0ACF">
        <w:rPr>
          <w:rFonts w:ascii="Calibri" w:hAnsi="Calibri" w:cs="Calibri"/>
          <w:sz w:val="22"/>
        </w:rPr>
        <w:t>, i lavori sono classificati nella categoria di opere generali</w:t>
      </w:r>
      <w:r>
        <w:rPr>
          <w:rFonts w:ascii="Calibri" w:hAnsi="Calibri" w:cs="Calibri"/>
          <w:sz w:val="22"/>
        </w:rPr>
        <w:t xml:space="preserve"> </w:t>
      </w:r>
      <w:r w:rsidRPr="00495EE6">
        <w:rPr>
          <w:rFonts w:ascii="Calibri" w:hAnsi="Calibri" w:cs="Calibri"/>
          <w:sz w:val="22"/>
        </w:rPr>
        <w:t>«</w:t>
      </w:r>
      <w:r w:rsidR="00716569" w:rsidRPr="00495EE6">
        <w:rPr>
          <w:rFonts w:ascii="Calibri" w:hAnsi="Calibri" w:cs="Calibri"/>
          <w:sz w:val="22"/>
          <w:shd w:val="clear" w:color="auto" w:fill="E7E6E6"/>
        </w:rPr>
        <w:t>OG</w:t>
      </w:r>
      <w:proofErr w:type="gramStart"/>
      <w:r w:rsidR="00495EE6" w:rsidRPr="00495EE6">
        <w:rPr>
          <w:rFonts w:ascii="Calibri" w:hAnsi="Calibri" w:cs="Calibri"/>
          <w:sz w:val="22"/>
          <w:shd w:val="clear" w:color="auto" w:fill="E7E6E6"/>
        </w:rPr>
        <w:t xml:space="preserve">1 </w:t>
      </w:r>
      <w:r w:rsidR="00495EE6">
        <w:rPr>
          <w:rFonts w:ascii="Calibri" w:hAnsi="Calibri" w:cs="Calibri"/>
          <w:sz w:val="22"/>
          <w:shd w:val="clear" w:color="auto" w:fill="E7E6E6"/>
        </w:rPr>
        <w:t xml:space="preserve"> -</w:t>
      </w:r>
      <w:proofErr w:type="gramEnd"/>
      <w:r w:rsidR="00495EE6">
        <w:rPr>
          <w:rFonts w:ascii="Calibri" w:hAnsi="Calibri" w:cs="Calibri"/>
          <w:sz w:val="22"/>
          <w:shd w:val="clear" w:color="auto" w:fill="E7E6E6"/>
        </w:rPr>
        <w:t xml:space="preserve"> </w:t>
      </w:r>
      <w:r w:rsidR="00495EE6" w:rsidRPr="00495EE6">
        <w:rPr>
          <w:rFonts w:ascii="Calibri" w:hAnsi="Calibri" w:cs="Calibri"/>
          <w:sz w:val="22"/>
          <w:shd w:val="clear" w:color="auto" w:fill="E7E6E6"/>
        </w:rPr>
        <w:t>Edifici Civili e Industriali</w:t>
      </w:r>
      <w:r w:rsidRPr="00495EE6">
        <w:rPr>
          <w:rFonts w:ascii="Calibri" w:hAnsi="Calibri" w:cs="Calibri"/>
          <w:sz w:val="22"/>
        </w:rPr>
        <w:t>»</w:t>
      </w:r>
      <w:r w:rsidR="00B72006" w:rsidRPr="00495EE6">
        <w:rPr>
          <w:rFonts w:ascii="Calibri" w:hAnsi="Calibri" w:cs="Calibri"/>
          <w:sz w:val="22"/>
        </w:rPr>
        <w:t>.</w:t>
      </w:r>
    </w:p>
    <w:p w:rsidR="00B51F4B" w:rsidRPr="00B72006" w:rsidRDefault="00B51F4B" w:rsidP="00113796">
      <w:pPr>
        <w:widowControl w:val="0"/>
        <w:tabs>
          <w:tab w:val="left" w:pos="-1418"/>
          <w:tab w:val="right" w:pos="9214"/>
        </w:tabs>
        <w:spacing w:after="120"/>
        <w:ind w:left="284" w:right="2" w:hanging="284"/>
        <w:jc w:val="both"/>
        <w:rPr>
          <w:rFonts w:ascii="Calibri" w:hAnsi="Calibri" w:cs="Calibri"/>
          <w:sz w:val="22"/>
        </w:rPr>
      </w:pPr>
      <w:r w:rsidRPr="00720EF8">
        <w:rPr>
          <w:rFonts w:ascii="Calibri" w:hAnsi="Calibri" w:cs="Calibri"/>
          <w:sz w:val="22"/>
        </w:rPr>
        <w:t>2.</w:t>
      </w:r>
      <w:r w:rsidRPr="00720EF8">
        <w:rPr>
          <w:rFonts w:ascii="Calibri" w:hAnsi="Calibri" w:cs="Calibri"/>
          <w:sz w:val="22"/>
        </w:rPr>
        <w:tab/>
      </w:r>
      <w:r w:rsidR="00E3585F">
        <w:rPr>
          <w:rFonts w:ascii="Calibri" w:hAnsi="Calibri" w:cs="Calibri"/>
          <w:sz w:val="22"/>
        </w:rPr>
        <w:t>L</w:t>
      </w:r>
      <w:r w:rsidR="00E3585F" w:rsidRPr="00B72006">
        <w:rPr>
          <w:rFonts w:ascii="Calibri" w:hAnsi="Calibri" w:cs="Calibri"/>
          <w:sz w:val="22"/>
        </w:rPr>
        <w:t>’importo</w:t>
      </w:r>
      <w:r w:rsidRPr="00B72006">
        <w:rPr>
          <w:rFonts w:ascii="Calibri" w:hAnsi="Calibri" w:cs="Calibri"/>
          <w:sz w:val="22"/>
        </w:rPr>
        <w:t xml:space="preserve"> </w:t>
      </w:r>
      <w:r w:rsidR="00E3585F">
        <w:rPr>
          <w:rFonts w:ascii="Calibri" w:hAnsi="Calibri" w:cs="Calibri"/>
          <w:sz w:val="22"/>
        </w:rPr>
        <w:t xml:space="preserve">della </w:t>
      </w:r>
      <w:r w:rsidRPr="00B72006">
        <w:rPr>
          <w:rFonts w:ascii="Calibri" w:hAnsi="Calibri" w:cs="Calibri"/>
          <w:sz w:val="22"/>
        </w:rPr>
        <w:t xml:space="preserve">categoria </w:t>
      </w:r>
      <w:r w:rsidR="00894430" w:rsidRPr="00B72006">
        <w:rPr>
          <w:rFonts w:ascii="Calibri" w:hAnsi="Calibri" w:cs="Calibri"/>
          <w:sz w:val="22"/>
        </w:rPr>
        <w:t>OG</w:t>
      </w:r>
      <w:r w:rsidR="00495EE6">
        <w:rPr>
          <w:rFonts w:ascii="Calibri" w:hAnsi="Calibri" w:cs="Calibri"/>
          <w:sz w:val="22"/>
        </w:rPr>
        <w:t>1</w:t>
      </w:r>
      <w:r w:rsidR="00894430" w:rsidRPr="00B72006">
        <w:rPr>
          <w:rFonts w:ascii="Calibri" w:hAnsi="Calibri" w:cs="Calibri"/>
          <w:sz w:val="22"/>
        </w:rPr>
        <w:t xml:space="preserve"> </w:t>
      </w:r>
      <w:r w:rsidR="00E3585F">
        <w:rPr>
          <w:rFonts w:ascii="Calibri" w:hAnsi="Calibri" w:cs="Calibri"/>
          <w:sz w:val="22"/>
        </w:rPr>
        <w:t>di cui al comma 1</w:t>
      </w:r>
      <w:r w:rsidR="00720EF8" w:rsidRPr="00B72006">
        <w:rPr>
          <w:rFonts w:ascii="Calibri" w:hAnsi="Calibri" w:cs="Calibri"/>
          <w:sz w:val="22"/>
        </w:rPr>
        <w:t>,</w:t>
      </w:r>
      <w:r w:rsidR="00E3585F">
        <w:rPr>
          <w:rFonts w:ascii="Calibri" w:hAnsi="Calibri" w:cs="Calibri"/>
          <w:sz w:val="22"/>
        </w:rPr>
        <w:t xml:space="preserve"> </w:t>
      </w:r>
      <w:r w:rsidR="00FB019B" w:rsidRPr="00B72006">
        <w:rPr>
          <w:rFonts w:ascii="Calibri" w:hAnsi="Calibri" w:cs="Calibri"/>
          <w:sz w:val="22"/>
        </w:rPr>
        <w:t>comprensivo degli oneri della sicurezza</w:t>
      </w:r>
      <w:r w:rsidRPr="00B72006">
        <w:rPr>
          <w:rFonts w:ascii="Calibri" w:hAnsi="Calibri" w:cs="Calibri"/>
          <w:sz w:val="22"/>
        </w:rPr>
        <w:t xml:space="preserve">, ammonta a </w:t>
      </w:r>
      <w:r w:rsidRPr="007F2994">
        <w:rPr>
          <w:rFonts w:ascii="Calibri" w:hAnsi="Calibri" w:cs="Calibri"/>
          <w:sz w:val="22"/>
        </w:rPr>
        <w:t xml:space="preserve">euro </w:t>
      </w:r>
      <w:r w:rsidR="00495EE6">
        <w:rPr>
          <w:rFonts w:ascii="Calibri" w:hAnsi="Calibri" w:cs="Calibri"/>
          <w:b/>
          <w:bCs/>
          <w:sz w:val="22"/>
          <w:shd w:val="clear" w:color="auto" w:fill="E7E6E6"/>
        </w:rPr>
        <w:t>47.696,94.</w:t>
      </w:r>
    </w:p>
    <w:p w:rsidR="00507AA8" w:rsidRPr="00B72006" w:rsidRDefault="00507AA8" w:rsidP="00507AA8">
      <w:pPr>
        <w:widowControl w:val="0"/>
        <w:tabs>
          <w:tab w:val="left" w:pos="-1418"/>
          <w:tab w:val="right" w:pos="9214"/>
        </w:tabs>
        <w:spacing w:after="120"/>
        <w:ind w:left="284" w:right="2" w:hanging="284"/>
        <w:jc w:val="both"/>
        <w:rPr>
          <w:rFonts w:ascii="Calibri" w:hAnsi="Calibri" w:cs="Calibri"/>
          <w:sz w:val="22"/>
        </w:rPr>
      </w:pPr>
      <w:r w:rsidRPr="00B72006">
        <w:rPr>
          <w:rFonts w:ascii="Calibri" w:hAnsi="Calibri" w:cs="Calibri"/>
          <w:sz w:val="22"/>
        </w:rPr>
        <w:tab/>
        <w:t>Tale importo</w:t>
      </w:r>
      <w:r w:rsidR="00300ECC" w:rsidRPr="00B72006">
        <w:rPr>
          <w:rFonts w:ascii="Calibri" w:hAnsi="Calibri" w:cs="Calibri"/>
          <w:sz w:val="22"/>
        </w:rPr>
        <w:t xml:space="preserve"> comprende tutte le</w:t>
      </w:r>
      <w:r w:rsidRPr="00B72006">
        <w:rPr>
          <w:rFonts w:ascii="Calibri" w:hAnsi="Calibri" w:cs="Calibri"/>
          <w:sz w:val="22"/>
        </w:rPr>
        <w:t xml:space="preserve"> lavorazioni, ciascuna di importo inferiore sia al 10% dell’importo totale dei lavori, sia inferiore a euro 150.000,00. Tali lavorazioni non rilevanti ai fini della qualificazione, possono essere eseguite dall’appaltatore anche se questi non sia in possesso dei requisiti di qualificazione per le relative categorie; esse possono altresì essere eseguite in tutto o in parte da un’impresa subappaltatrice qualora siano state indicate come subappaltabili in sede di offerta; l’impresa subappaltatrice deve essere in possesso dei requisiti per la loro esecuzione, con una delle seguenti modalità:</w:t>
      </w:r>
    </w:p>
    <w:p w:rsidR="00507AA8" w:rsidRPr="00B72006" w:rsidRDefault="00507AA8" w:rsidP="00507AA8">
      <w:pPr>
        <w:widowControl w:val="0"/>
        <w:tabs>
          <w:tab w:val="left" w:pos="-1418"/>
          <w:tab w:val="right" w:pos="9214"/>
        </w:tabs>
        <w:spacing w:after="120"/>
        <w:ind w:left="284" w:right="2" w:hanging="284"/>
        <w:jc w:val="both"/>
        <w:rPr>
          <w:rFonts w:ascii="Calibri" w:hAnsi="Calibri" w:cs="Calibri"/>
          <w:sz w:val="22"/>
        </w:rPr>
      </w:pPr>
      <w:r w:rsidRPr="00B72006">
        <w:rPr>
          <w:rFonts w:ascii="Calibri" w:hAnsi="Calibri" w:cs="Calibri"/>
          <w:sz w:val="22"/>
        </w:rPr>
        <w:tab/>
        <w:t>a)</w:t>
      </w:r>
      <w:r w:rsidRPr="00B72006">
        <w:rPr>
          <w:rFonts w:ascii="Calibri" w:hAnsi="Calibri" w:cs="Calibri"/>
          <w:sz w:val="22"/>
        </w:rPr>
        <w:tab/>
      </w:r>
      <w:r w:rsidR="005E00EF" w:rsidRPr="00B72006">
        <w:rPr>
          <w:rFonts w:ascii="Calibri" w:hAnsi="Calibri" w:cs="Calibri"/>
          <w:sz w:val="22"/>
        </w:rPr>
        <w:t xml:space="preserve"> </w:t>
      </w:r>
      <w:r w:rsidRPr="00B72006">
        <w:rPr>
          <w:rFonts w:ascii="Calibri" w:hAnsi="Calibri" w:cs="Calibri"/>
          <w:sz w:val="22"/>
        </w:rPr>
        <w:t xml:space="preserve">importo dei lavori analoghi eseguiti direttamente nel quinquennio antecedente, costo complessivo sostenuto per il personale dipendente e adeguata attrezzatura tecnica, nelle misure e alle condizioni di cui all’articolo 90, comma 1, del </w:t>
      </w:r>
      <w:proofErr w:type="spellStart"/>
      <w:r w:rsidRPr="00B72006">
        <w:rPr>
          <w:rFonts w:ascii="Calibri" w:hAnsi="Calibri" w:cs="Calibri"/>
          <w:sz w:val="22"/>
        </w:rPr>
        <w:t>d.P.R.</w:t>
      </w:r>
      <w:proofErr w:type="spellEnd"/>
      <w:r w:rsidRPr="00B72006">
        <w:rPr>
          <w:rFonts w:ascii="Calibri" w:hAnsi="Calibri" w:cs="Calibri"/>
          <w:sz w:val="22"/>
        </w:rPr>
        <w:t xml:space="preserve"> n. 207 del 2010, relativamente all’importo della singola lavorazione;</w:t>
      </w:r>
    </w:p>
    <w:p w:rsidR="00086C4B" w:rsidRPr="00B72006" w:rsidRDefault="00507AA8" w:rsidP="00E3585F">
      <w:pPr>
        <w:widowControl w:val="0"/>
        <w:tabs>
          <w:tab w:val="left" w:pos="-1418"/>
          <w:tab w:val="right" w:pos="9214"/>
        </w:tabs>
        <w:spacing w:after="120"/>
        <w:ind w:left="284" w:right="2" w:hanging="284"/>
        <w:jc w:val="both"/>
        <w:rPr>
          <w:rFonts w:ascii="Calibri" w:hAnsi="Calibri" w:cs="Calibri"/>
          <w:sz w:val="22"/>
        </w:rPr>
      </w:pPr>
      <w:r w:rsidRPr="00B72006">
        <w:rPr>
          <w:rFonts w:ascii="Calibri" w:hAnsi="Calibri" w:cs="Calibri"/>
          <w:sz w:val="22"/>
        </w:rPr>
        <w:tab/>
        <w:t>b) attestazione SOA nella categoria prevalente di cui al comma 1</w:t>
      </w:r>
      <w:r w:rsidR="00BA3CC6">
        <w:rPr>
          <w:rFonts w:ascii="Calibri" w:hAnsi="Calibri" w:cs="Calibri"/>
          <w:sz w:val="22"/>
        </w:rPr>
        <w:t xml:space="preserve"> del presente articolo</w:t>
      </w:r>
      <w:r w:rsidRPr="00B72006">
        <w:rPr>
          <w:rFonts w:ascii="Calibri" w:hAnsi="Calibri" w:cs="Calibri"/>
          <w:sz w:val="22"/>
        </w:rPr>
        <w:t>.</w:t>
      </w:r>
    </w:p>
    <w:p w:rsidR="00507AA8" w:rsidRPr="00720EF8" w:rsidRDefault="00507AA8" w:rsidP="00507AA8">
      <w:pPr>
        <w:widowControl w:val="0"/>
        <w:tabs>
          <w:tab w:val="left" w:pos="-1418"/>
          <w:tab w:val="right" w:pos="9214"/>
        </w:tabs>
        <w:spacing w:after="120"/>
        <w:ind w:left="284" w:right="2" w:hanging="284"/>
        <w:jc w:val="both"/>
        <w:rPr>
          <w:rFonts w:ascii="Calibri" w:hAnsi="Calibri" w:cs="Calibri"/>
          <w:sz w:val="22"/>
        </w:rPr>
      </w:pPr>
      <w:r w:rsidRPr="00720EF8">
        <w:rPr>
          <w:rFonts w:ascii="Calibri" w:hAnsi="Calibri" w:cs="Calibri"/>
          <w:sz w:val="22"/>
        </w:rPr>
        <w:tab/>
      </w:r>
    </w:p>
    <w:p w:rsidR="00B51F4B" w:rsidRPr="00DE0ACF" w:rsidRDefault="00B51F4B" w:rsidP="008107DF">
      <w:pPr>
        <w:pStyle w:val="Articolo"/>
      </w:pPr>
      <w:r w:rsidRPr="00894430">
        <w:t>A</w:t>
      </w:r>
      <w:r w:rsidRPr="00DE0ACF">
        <w:t>rt. 5.</w:t>
      </w:r>
      <w:r w:rsidR="00FB1552">
        <w:t xml:space="preserve"> </w:t>
      </w:r>
      <w:r w:rsidRPr="00DE0ACF">
        <w:t>Categorie di lavorazioni omogenee, categorie contabili</w:t>
      </w:r>
    </w:p>
    <w:p w:rsidR="00B51F4B" w:rsidRDefault="00B51F4B" w:rsidP="009B76DD">
      <w:pPr>
        <w:widowControl w:val="0"/>
        <w:tabs>
          <w:tab w:val="left" w:pos="-1418"/>
          <w:tab w:val="left" w:pos="-993"/>
          <w:tab w:val="right" w:pos="9214"/>
        </w:tabs>
        <w:spacing w:after="120"/>
        <w:ind w:left="284" w:right="2" w:hanging="284"/>
        <w:jc w:val="both"/>
        <w:rPr>
          <w:rFonts w:ascii="Calibri" w:hAnsi="Calibri" w:cs="Calibri"/>
          <w:sz w:val="22"/>
          <w:vertAlign w:val="superscript"/>
        </w:rPr>
      </w:pPr>
      <w:r w:rsidRPr="00DE0ACF">
        <w:rPr>
          <w:rFonts w:ascii="Calibri" w:hAnsi="Calibri" w:cs="Calibri"/>
          <w:sz w:val="22"/>
        </w:rPr>
        <w:t>1.</w:t>
      </w:r>
      <w:r w:rsidRPr="00DE0ACF">
        <w:rPr>
          <w:rFonts w:ascii="Calibri" w:hAnsi="Calibri" w:cs="Calibri"/>
          <w:sz w:val="22"/>
        </w:rPr>
        <w:tab/>
        <w:t>Le categorie di lavorazioni omogenee di cui agli</w:t>
      </w:r>
      <w:r w:rsidR="00BB0B66">
        <w:rPr>
          <w:rFonts w:ascii="Calibri" w:hAnsi="Calibri" w:cs="Calibri"/>
          <w:sz w:val="22"/>
        </w:rPr>
        <w:t xml:space="preserve"> articolo 43, commi 6 e 8</w:t>
      </w:r>
      <w:r w:rsidRPr="00DE0ACF">
        <w:rPr>
          <w:rFonts w:ascii="Calibri" w:hAnsi="Calibri" w:cs="Calibri"/>
          <w:sz w:val="22"/>
        </w:rPr>
        <w:t xml:space="preserve"> del </w:t>
      </w:r>
      <w:r w:rsidR="005E00EF">
        <w:rPr>
          <w:rFonts w:ascii="Calibri" w:hAnsi="Calibri" w:cs="Calibri"/>
          <w:sz w:val="22"/>
        </w:rPr>
        <w:t>Regolamento G</w:t>
      </w:r>
      <w:r>
        <w:rPr>
          <w:rFonts w:ascii="Calibri" w:hAnsi="Calibri" w:cs="Calibri"/>
          <w:sz w:val="22"/>
        </w:rPr>
        <w:t>enerale</w:t>
      </w:r>
      <w:r w:rsidR="00BB0B66">
        <w:rPr>
          <w:rFonts w:ascii="Calibri" w:hAnsi="Calibri" w:cs="Calibri"/>
          <w:sz w:val="22"/>
        </w:rPr>
        <w:t xml:space="preserve">, </w:t>
      </w:r>
      <w:r w:rsidR="00BB0B66" w:rsidRPr="00BA3CC6">
        <w:rPr>
          <w:rFonts w:ascii="Calibri" w:hAnsi="Calibri" w:cs="Calibri"/>
          <w:sz w:val="22"/>
        </w:rPr>
        <w:t>articolo 13</w:t>
      </w:r>
      <w:r w:rsidR="00BB0B66">
        <w:rPr>
          <w:rFonts w:ascii="Calibri" w:hAnsi="Calibri" w:cs="Calibri"/>
          <w:sz w:val="22"/>
        </w:rPr>
        <w:t xml:space="preserve"> eseguenti</w:t>
      </w:r>
      <w:r w:rsidR="00BB0B66" w:rsidRPr="00BA3CC6">
        <w:rPr>
          <w:rFonts w:ascii="Calibri" w:hAnsi="Calibri" w:cs="Calibri"/>
          <w:sz w:val="22"/>
        </w:rPr>
        <w:t xml:space="preserve"> del </w:t>
      </w:r>
      <w:hyperlink r:id="rId9" w:tgtFrame="_blank" w:history="1">
        <w:r w:rsidR="00427E61">
          <w:rPr>
            <w:rFonts w:ascii="Calibri" w:hAnsi="Calibri" w:cs="Calibri"/>
            <w:sz w:val="22"/>
          </w:rPr>
          <w:t>D</w:t>
        </w:r>
        <w:r w:rsidR="00427E61" w:rsidRPr="00427E61">
          <w:rPr>
            <w:rFonts w:ascii="Calibri" w:hAnsi="Calibri" w:cs="Calibri"/>
            <w:sz w:val="22"/>
          </w:rPr>
          <w:t>.M.II.TT.</w:t>
        </w:r>
        <w:r w:rsidR="00BB0B66" w:rsidRPr="00BA3CC6">
          <w:rPr>
            <w:rFonts w:ascii="Calibri" w:hAnsi="Calibri" w:cs="Calibri"/>
            <w:sz w:val="22"/>
          </w:rPr>
          <w:t xml:space="preserve"> n. 49 de 2018</w:t>
        </w:r>
      </w:hyperlink>
      <w:r w:rsidR="00BB0B66">
        <w:rPr>
          <w:rFonts w:ascii="Calibri" w:hAnsi="Calibri" w:cs="Calibri"/>
          <w:sz w:val="22"/>
        </w:rPr>
        <w:t xml:space="preserve">, e </w:t>
      </w:r>
      <w:r w:rsidRPr="005E00EF">
        <w:rPr>
          <w:rFonts w:ascii="Calibri" w:hAnsi="Calibri" w:cs="Calibri"/>
          <w:sz w:val="22"/>
        </w:rPr>
        <w:t xml:space="preserve">all’articolo </w:t>
      </w:r>
      <w:r w:rsidR="005E00EF" w:rsidRPr="005E00EF">
        <w:rPr>
          <w:rFonts w:ascii="Calibri" w:hAnsi="Calibri" w:cs="Calibri"/>
          <w:sz w:val="22"/>
        </w:rPr>
        <w:t>38 del presente Capitolato S</w:t>
      </w:r>
      <w:r w:rsidRPr="005E00EF">
        <w:rPr>
          <w:rFonts w:ascii="Calibri" w:hAnsi="Calibri" w:cs="Calibri"/>
          <w:sz w:val="22"/>
        </w:rPr>
        <w:t>peciale,</w:t>
      </w:r>
      <w:r w:rsidRPr="00DE0ACF">
        <w:rPr>
          <w:rFonts w:ascii="Calibri" w:hAnsi="Calibri" w:cs="Calibri"/>
          <w:sz w:val="22"/>
        </w:rPr>
        <w:t xml:space="preserve"> sono indicati nella seguente tabella:</w:t>
      </w:r>
    </w:p>
    <w:tbl>
      <w:tblPr>
        <w:tblW w:w="9809" w:type="dxa"/>
        <w:tblLayout w:type="fixed"/>
        <w:tblCellMar>
          <w:left w:w="28" w:type="dxa"/>
          <w:right w:w="28" w:type="dxa"/>
        </w:tblCellMar>
        <w:tblLook w:val="0000" w:firstRow="0" w:lastRow="0" w:firstColumn="0" w:lastColumn="0" w:noHBand="0" w:noVBand="0"/>
      </w:tblPr>
      <w:tblGrid>
        <w:gridCol w:w="426"/>
        <w:gridCol w:w="708"/>
        <w:gridCol w:w="5557"/>
        <w:gridCol w:w="1559"/>
        <w:gridCol w:w="1559"/>
      </w:tblGrid>
      <w:tr w:rsidR="00B41CDF" w:rsidRPr="00DE0ACF" w:rsidTr="006C0746">
        <w:trPr>
          <w:cantSplit/>
          <w:trHeight w:val="964"/>
        </w:trPr>
        <w:tc>
          <w:tcPr>
            <w:tcW w:w="426" w:type="dxa"/>
            <w:tcBorders>
              <w:top w:val="single" w:sz="4" w:space="0" w:color="auto"/>
              <w:left w:val="single" w:sz="6" w:space="0" w:color="auto"/>
            </w:tcBorders>
            <w:vAlign w:val="center"/>
          </w:tcPr>
          <w:p w:rsidR="00B41CDF" w:rsidRPr="00DE0ACF" w:rsidRDefault="00B41CDF" w:rsidP="00225DAA">
            <w:pPr>
              <w:widowControl w:val="0"/>
              <w:spacing w:after="120"/>
              <w:jc w:val="center"/>
              <w:rPr>
                <w:rFonts w:ascii="Calibri" w:hAnsi="Calibri" w:cs="Calibri"/>
                <w:i/>
                <w:sz w:val="22"/>
              </w:rPr>
            </w:pPr>
            <w:r w:rsidRPr="00DE0ACF">
              <w:rPr>
                <w:rFonts w:ascii="Calibri" w:hAnsi="Calibri" w:cs="Calibri"/>
                <w:i/>
                <w:sz w:val="22"/>
              </w:rPr>
              <w:t>n.</w:t>
            </w:r>
          </w:p>
        </w:tc>
        <w:tc>
          <w:tcPr>
            <w:tcW w:w="708" w:type="dxa"/>
            <w:tcBorders>
              <w:top w:val="single" w:sz="4" w:space="0" w:color="auto"/>
              <w:left w:val="single" w:sz="6" w:space="0" w:color="auto"/>
            </w:tcBorders>
            <w:vAlign w:val="center"/>
          </w:tcPr>
          <w:p w:rsidR="00B41CDF" w:rsidRPr="00DE0ACF" w:rsidRDefault="00B41CDF" w:rsidP="00225DAA">
            <w:pPr>
              <w:widowControl w:val="0"/>
              <w:spacing w:after="120"/>
              <w:jc w:val="center"/>
              <w:rPr>
                <w:rFonts w:ascii="Calibri" w:hAnsi="Calibri" w:cs="Calibri"/>
                <w:i/>
                <w:sz w:val="22"/>
              </w:rPr>
            </w:pPr>
            <w:proofErr w:type="spellStart"/>
            <w:r w:rsidRPr="00DE0ACF">
              <w:rPr>
                <w:rFonts w:ascii="Calibri" w:hAnsi="Calibri" w:cs="Calibri"/>
                <w:i/>
                <w:sz w:val="22"/>
              </w:rPr>
              <w:t>categ</w:t>
            </w:r>
            <w:proofErr w:type="spellEnd"/>
            <w:r w:rsidRPr="00DE0ACF">
              <w:rPr>
                <w:rFonts w:ascii="Calibri" w:hAnsi="Calibri" w:cs="Calibri"/>
                <w:i/>
                <w:sz w:val="22"/>
              </w:rPr>
              <w:t>.</w:t>
            </w:r>
          </w:p>
        </w:tc>
        <w:tc>
          <w:tcPr>
            <w:tcW w:w="5557" w:type="dxa"/>
            <w:tcBorders>
              <w:top w:val="single" w:sz="4" w:space="0" w:color="auto"/>
              <w:left w:val="single" w:sz="4" w:space="0" w:color="auto"/>
              <w:right w:val="single" w:sz="6" w:space="0" w:color="auto"/>
            </w:tcBorders>
            <w:vAlign w:val="center"/>
          </w:tcPr>
          <w:p w:rsidR="00B41CDF" w:rsidRPr="00DE0ACF" w:rsidRDefault="00B41CDF" w:rsidP="00225DAA">
            <w:pPr>
              <w:widowControl w:val="0"/>
              <w:jc w:val="center"/>
              <w:rPr>
                <w:rFonts w:ascii="Calibri" w:hAnsi="Calibri" w:cs="Calibri"/>
                <w:i/>
                <w:iCs/>
                <w:sz w:val="22"/>
              </w:rPr>
            </w:pPr>
            <w:r w:rsidRPr="00DE0ACF">
              <w:rPr>
                <w:rFonts w:ascii="Calibri" w:hAnsi="Calibri" w:cs="Calibri"/>
                <w:i/>
                <w:iCs/>
                <w:sz w:val="22"/>
              </w:rPr>
              <w:t>Descrizione delle categorie</w:t>
            </w:r>
          </w:p>
          <w:p w:rsidR="00B41CDF" w:rsidRPr="00DE0ACF" w:rsidRDefault="00B41CDF" w:rsidP="00225DAA">
            <w:pPr>
              <w:widowControl w:val="0"/>
              <w:jc w:val="center"/>
              <w:rPr>
                <w:rFonts w:ascii="Calibri" w:hAnsi="Calibri" w:cs="Calibri"/>
                <w:i/>
                <w:iCs/>
                <w:sz w:val="22"/>
              </w:rPr>
            </w:pPr>
            <w:r w:rsidRPr="00DE0ACF">
              <w:rPr>
                <w:rFonts w:ascii="Calibri" w:hAnsi="Calibri" w:cs="Calibri"/>
                <w:i/>
                <w:iCs/>
                <w:sz w:val="22"/>
              </w:rPr>
              <w:t>(e sottocategorie disaggregate)</w:t>
            </w:r>
          </w:p>
          <w:p w:rsidR="00B41CDF" w:rsidRPr="00DE0ACF" w:rsidRDefault="00B41CDF" w:rsidP="00225DAA">
            <w:pPr>
              <w:widowControl w:val="0"/>
              <w:jc w:val="center"/>
              <w:rPr>
                <w:rFonts w:ascii="Calibri" w:hAnsi="Calibri" w:cs="Calibri"/>
                <w:i/>
                <w:sz w:val="22"/>
              </w:rPr>
            </w:pPr>
            <w:r w:rsidRPr="00DE0ACF">
              <w:rPr>
                <w:rFonts w:ascii="Calibri" w:hAnsi="Calibri" w:cs="Calibri"/>
                <w:i/>
                <w:iCs/>
                <w:sz w:val="22"/>
              </w:rPr>
              <w:t>di lavorazioni omogenee</w:t>
            </w:r>
          </w:p>
        </w:tc>
        <w:tc>
          <w:tcPr>
            <w:tcW w:w="1559" w:type="dxa"/>
            <w:tcBorders>
              <w:top w:val="single" w:sz="4" w:space="0" w:color="auto"/>
              <w:left w:val="single" w:sz="6" w:space="0" w:color="auto"/>
              <w:right w:val="single" w:sz="4" w:space="0" w:color="auto"/>
            </w:tcBorders>
            <w:vAlign w:val="center"/>
          </w:tcPr>
          <w:p w:rsidR="00B41CDF" w:rsidRPr="00DE0ACF" w:rsidRDefault="00B41CDF" w:rsidP="00B41CDF">
            <w:pPr>
              <w:widowControl w:val="0"/>
              <w:jc w:val="center"/>
              <w:rPr>
                <w:rFonts w:ascii="Calibri" w:hAnsi="Calibri" w:cs="Calibri"/>
                <w:i/>
                <w:iCs/>
                <w:sz w:val="22"/>
              </w:rPr>
            </w:pPr>
            <w:r w:rsidRPr="00DE0ACF">
              <w:rPr>
                <w:rFonts w:ascii="Calibri" w:hAnsi="Calibri" w:cs="Calibri"/>
                <w:i/>
                <w:sz w:val="22"/>
              </w:rPr>
              <w:t>Lavori</w:t>
            </w:r>
          </w:p>
        </w:tc>
        <w:tc>
          <w:tcPr>
            <w:tcW w:w="1559" w:type="dxa"/>
            <w:tcBorders>
              <w:top w:val="single" w:sz="4" w:space="0" w:color="auto"/>
              <w:left w:val="single" w:sz="6" w:space="0" w:color="auto"/>
              <w:right w:val="single" w:sz="4" w:space="0" w:color="auto"/>
            </w:tcBorders>
            <w:vAlign w:val="center"/>
          </w:tcPr>
          <w:p w:rsidR="006C0746" w:rsidRDefault="00B41CDF" w:rsidP="00B41CDF">
            <w:pPr>
              <w:widowControl w:val="0"/>
              <w:jc w:val="center"/>
              <w:rPr>
                <w:rFonts w:ascii="Calibri" w:hAnsi="Calibri" w:cs="Calibri"/>
                <w:i/>
                <w:iCs/>
                <w:sz w:val="22"/>
              </w:rPr>
            </w:pPr>
            <w:r>
              <w:rPr>
                <w:rFonts w:ascii="Calibri" w:hAnsi="Calibri" w:cs="Calibri"/>
                <w:i/>
                <w:iCs/>
                <w:sz w:val="22"/>
              </w:rPr>
              <w:t>Incidenza</w:t>
            </w:r>
          </w:p>
          <w:p w:rsidR="006C0746" w:rsidRDefault="006C0746" w:rsidP="006C0746">
            <w:pPr>
              <w:widowControl w:val="0"/>
              <w:jc w:val="center"/>
              <w:rPr>
                <w:rFonts w:ascii="Calibri" w:hAnsi="Calibri" w:cs="Calibri"/>
                <w:i/>
                <w:iCs/>
                <w:sz w:val="22"/>
              </w:rPr>
            </w:pPr>
            <w:r>
              <w:rPr>
                <w:rFonts w:ascii="Calibri" w:hAnsi="Calibri" w:cs="Calibri"/>
                <w:i/>
                <w:iCs/>
                <w:sz w:val="22"/>
              </w:rPr>
              <w:t>M</w:t>
            </w:r>
            <w:r w:rsidR="00B41CDF">
              <w:rPr>
                <w:rFonts w:ascii="Calibri" w:hAnsi="Calibri" w:cs="Calibri"/>
                <w:i/>
                <w:iCs/>
                <w:sz w:val="22"/>
              </w:rPr>
              <w:t>anodopera</w:t>
            </w:r>
          </w:p>
          <w:p w:rsidR="00B41CDF" w:rsidRPr="00DE0ACF" w:rsidRDefault="005E00EF" w:rsidP="006C0746">
            <w:pPr>
              <w:widowControl w:val="0"/>
              <w:jc w:val="center"/>
              <w:rPr>
                <w:rFonts w:ascii="Calibri" w:hAnsi="Calibri" w:cs="Calibri"/>
                <w:i/>
                <w:iCs/>
                <w:sz w:val="22"/>
              </w:rPr>
            </w:pPr>
            <w:r>
              <w:rPr>
                <w:rFonts w:ascii="Calibri" w:hAnsi="Calibri" w:cs="Calibri"/>
                <w:i/>
                <w:iCs/>
                <w:sz w:val="22"/>
              </w:rPr>
              <w:t>%</w:t>
            </w:r>
          </w:p>
        </w:tc>
      </w:tr>
      <w:tr w:rsidR="00B41CDF" w:rsidRPr="00DE0ACF" w:rsidTr="006C0746">
        <w:trPr>
          <w:cantSplit/>
          <w:trHeight w:val="340"/>
        </w:trPr>
        <w:tc>
          <w:tcPr>
            <w:tcW w:w="426" w:type="dxa"/>
            <w:tcBorders>
              <w:top w:val="single" w:sz="6" w:space="0" w:color="auto"/>
              <w:left w:val="single" w:sz="6" w:space="0" w:color="auto"/>
              <w:bottom w:val="single" w:sz="6" w:space="0" w:color="auto"/>
            </w:tcBorders>
            <w:shd w:val="clear" w:color="auto" w:fill="D9D9D9"/>
            <w:vAlign w:val="center"/>
          </w:tcPr>
          <w:p w:rsidR="00B41CDF" w:rsidRPr="00DE0ACF" w:rsidRDefault="00B41CDF" w:rsidP="004B0BE4">
            <w:pPr>
              <w:widowControl w:val="0"/>
              <w:spacing w:after="120"/>
              <w:jc w:val="center"/>
              <w:rPr>
                <w:rFonts w:ascii="Calibri" w:hAnsi="Calibri" w:cs="Calibri"/>
                <w:sz w:val="22"/>
              </w:rPr>
            </w:pPr>
          </w:p>
        </w:tc>
        <w:tc>
          <w:tcPr>
            <w:tcW w:w="708" w:type="dxa"/>
            <w:tcBorders>
              <w:top w:val="single" w:sz="6" w:space="0" w:color="auto"/>
              <w:bottom w:val="single" w:sz="6" w:space="0" w:color="auto"/>
            </w:tcBorders>
            <w:shd w:val="clear" w:color="auto" w:fill="D9D9D9"/>
            <w:vAlign w:val="center"/>
          </w:tcPr>
          <w:p w:rsidR="00B41CDF" w:rsidRPr="00DE0ACF" w:rsidRDefault="00B41CDF" w:rsidP="004B0BE4">
            <w:pPr>
              <w:widowControl w:val="0"/>
              <w:spacing w:after="120"/>
              <w:jc w:val="center"/>
              <w:rPr>
                <w:rFonts w:ascii="Calibri" w:hAnsi="Calibri" w:cs="Calibri"/>
                <w:sz w:val="22"/>
              </w:rPr>
            </w:pPr>
          </w:p>
        </w:tc>
        <w:tc>
          <w:tcPr>
            <w:tcW w:w="5557" w:type="dxa"/>
            <w:tcBorders>
              <w:top w:val="single" w:sz="6" w:space="0" w:color="auto"/>
              <w:bottom w:val="single" w:sz="6" w:space="0" w:color="auto"/>
            </w:tcBorders>
            <w:shd w:val="clear" w:color="auto" w:fill="D9D9D9"/>
            <w:vAlign w:val="center"/>
          </w:tcPr>
          <w:p w:rsidR="00B41CDF" w:rsidRPr="00DE0ACF" w:rsidRDefault="00B41CDF" w:rsidP="004B0BE4">
            <w:pPr>
              <w:widowControl w:val="0"/>
              <w:spacing w:after="120"/>
              <w:rPr>
                <w:rFonts w:ascii="Calibri" w:hAnsi="Calibri" w:cs="Calibri"/>
                <w:sz w:val="22"/>
              </w:rPr>
            </w:pPr>
            <w:r w:rsidRPr="006473D8">
              <w:rPr>
                <w:rFonts w:ascii="Calibri" w:hAnsi="Calibri" w:cs="Calibri"/>
                <w:b/>
                <w:sz w:val="22"/>
              </w:rPr>
              <w:t>A CORPO</w:t>
            </w:r>
          </w:p>
        </w:tc>
        <w:tc>
          <w:tcPr>
            <w:tcW w:w="1559" w:type="dxa"/>
            <w:tcBorders>
              <w:top w:val="single" w:sz="4" w:space="0" w:color="auto"/>
              <w:bottom w:val="single" w:sz="4" w:space="0" w:color="auto"/>
            </w:tcBorders>
            <w:shd w:val="clear" w:color="auto" w:fill="D9D9D9"/>
            <w:vAlign w:val="center"/>
          </w:tcPr>
          <w:p w:rsidR="00B41CDF" w:rsidRPr="00DE0ACF" w:rsidRDefault="00B41CDF" w:rsidP="004B0BE4">
            <w:pPr>
              <w:widowControl w:val="0"/>
              <w:spacing w:after="120"/>
              <w:jc w:val="right"/>
              <w:rPr>
                <w:rFonts w:ascii="Calibri" w:hAnsi="Calibri" w:cs="Calibri"/>
                <w:sz w:val="22"/>
              </w:rPr>
            </w:pPr>
          </w:p>
        </w:tc>
        <w:tc>
          <w:tcPr>
            <w:tcW w:w="1559" w:type="dxa"/>
            <w:tcBorders>
              <w:top w:val="single" w:sz="4" w:space="0" w:color="auto"/>
              <w:bottom w:val="single" w:sz="4" w:space="0" w:color="auto"/>
              <w:right w:val="single" w:sz="4" w:space="0" w:color="auto"/>
            </w:tcBorders>
            <w:shd w:val="clear" w:color="auto" w:fill="D9D9D9"/>
            <w:vAlign w:val="center"/>
          </w:tcPr>
          <w:p w:rsidR="00B41CDF" w:rsidRPr="00DE0ACF" w:rsidRDefault="00B41CDF" w:rsidP="00B41CDF">
            <w:pPr>
              <w:spacing w:after="120"/>
              <w:ind w:left="-170"/>
              <w:jc w:val="center"/>
              <w:rPr>
                <w:rFonts w:ascii="Calibri" w:hAnsi="Calibri" w:cs="Calibri"/>
                <w:sz w:val="22"/>
              </w:rPr>
            </w:pPr>
          </w:p>
        </w:tc>
      </w:tr>
      <w:tr w:rsidR="00B41CDF" w:rsidRPr="00DE0ACF" w:rsidTr="006C0746">
        <w:trPr>
          <w:cantSplit/>
          <w:trHeight w:val="340"/>
        </w:trPr>
        <w:tc>
          <w:tcPr>
            <w:tcW w:w="426" w:type="dxa"/>
            <w:tcBorders>
              <w:top w:val="single" w:sz="6" w:space="0" w:color="auto"/>
              <w:left w:val="single" w:sz="6" w:space="0" w:color="auto"/>
              <w:bottom w:val="single" w:sz="6" w:space="0" w:color="auto"/>
            </w:tcBorders>
            <w:vAlign w:val="center"/>
          </w:tcPr>
          <w:p w:rsidR="00B41CDF" w:rsidRPr="00DE0ACF" w:rsidRDefault="00B41CDF" w:rsidP="004B0BE4">
            <w:pPr>
              <w:widowControl w:val="0"/>
              <w:spacing w:after="120"/>
              <w:jc w:val="center"/>
              <w:rPr>
                <w:rFonts w:ascii="Calibri" w:hAnsi="Calibri" w:cs="Calibri"/>
                <w:sz w:val="22"/>
              </w:rPr>
            </w:pPr>
            <w:r w:rsidRPr="00DE0ACF">
              <w:rPr>
                <w:rFonts w:ascii="Calibri" w:hAnsi="Calibri" w:cs="Calibri"/>
                <w:sz w:val="22"/>
              </w:rPr>
              <w:t>1</w:t>
            </w:r>
          </w:p>
        </w:tc>
        <w:tc>
          <w:tcPr>
            <w:tcW w:w="708" w:type="dxa"/>
            <w:tcBorders>
              <w:top w:val="single" w:sz="6" w:space="0" w:color="auto"/>
              <w:left w:val="single" w:sz="6" w:space="0" w:color="auto"/>
              <w:bottom w:val="single" w:sz="6" w:space="0" w:color="auto"/>
            </w:tcBorders>
            <w:shd w:val="clear" w:color="auto" w:fill="E7E6E6"/>
            <w:vAlign w:val="center"/>
          </w:tcPr>
          <w:p w:rsidR="00B41CDF" w:rsidRPr="000030BD" w:rsidRDefault="00300ECC" w:rsidP="00495EE6">
            <w:pPr>
              <w:widowControl w:val="0"/>
              <w:spacing w:after="120"/>
              <w:jc w:val="center"/>
              <w:rPr>
                <w:rFonts w:ascii="Calibri" w:hAnsi="Calibri" w:cs="Calibri"/>
                <w:sz w:val="22"/>
              </w:rPr>
            </w:pPr>
            <w:r w:rsidRPr="000030BD">
              <w:rPr>
                <w:rFonts w:ascii="Calibri" w:hAnsi="Calibri" w:cs="Calibri"/>
                <w:sz w:val="22"/>
              </w:rPr>
              <w:t>OG</w:t>
            </w:r>
            <w:r w:rsidR="00495EE6">
              <w:rPr>
                <w:rFonts w:ascii="Calibri" w:hAnsi="Calibri" w:cs="Calibri"/>
                <w:sz w:val="22"/>
              </w:rPr>
              <w:t>1</w:t>
            </w:r>
          </w:p>
        </w:tc>
        <w:tc>
          <w:tcPr>
            <w:tcW w:w="5557" w:type="dxa"/>
            <w:tcBorders>
              <w:top w:val="single" w:sz="6" w:space="0" w:color="auto"/>
              <w:left w:val="single" w:sz="4" w:space="0" w:color="auto"/>
              <w:bottom w:val="single" w:sz="6" w:space="0" w:color="auto"/>
              <w:right w:val="single" w:sz="2" w:space="0" w:color="auto"/>
            </w:tcBorders>
            <w:shd w:val="clear" w:color="auto" w:fill="E7E6E6"/>
            <w:vAlign w:val="center"/>
          </w:tcPr>
          <w:p w:rsidR="00B41CDF" w:rsidRPr="000030BD" w:rsidRDefault="00495EE6" w:rsidP="006C0746">
            <w:pPr>
              <w:rPr>
                <w:rFonts w:ascii="Calibri" w:hAnsi="Calibri"/>
                <w:color w:val="000000"/>
                <w:sz w:val="22"/>
                <w:szCs w:val="22"/>
              </w:rPr>
            </w:pPr>
            <w:r>
              <w:rPr>
                <w:rFonts w:ascii="Calibri" w:hAnsi="Calibri"/>
                <w:color w:val="000000"/>
                <w:sz w:val="22"/>
                <w:szCs w:val="22"/>
              </w:rPr>
              <w:t>Edifici Civili e Industriali</w:t>
            </w:r>
          </w:p>
        </w:tc>
        <w:tc>
          <w:tcPr>
            <w:tcW w:w="1559" w:type="dxa"/>
            <w:tcBorders>
              <w:top w:val="single" w:sz="4" w:space="0" w:color="auto"/>
              <w:left w:val="single" w:sz="2" w:space="0" w:color="auto"/>
              <w:bottom w:val="single" w:sz="4" w:space="0" w:color="auto"/>
              <w:right w:val="single" w:sz="4" w:space="0" w:color="auto"/>
            </w:tcBorders>
            <w:shd w:val="clear" w:color="auto" w:fill="E7E6E6"/>
            <w:vAlign w:val="bottom"/>
          </w:tcPr>
          <w:p w:rsidR="00B41CDF" w:rsidRPr="00BB0B66" w:rsidRDefault="00E64CC8" w:rsidP="00495EE6">
            <w:pPr>
              <w:ind w:right="114"/>
              <w:jc w:val="right"/>
              <w:rPr>
                <w:rFonts w:ascii="Calibri" w:hAnsi="Calibri"/>
                <w:color w:val="000000"/>
                <w:sz w:val="22"/>
                <w:szCs w:val="22"/>
                <w:highlight w:val="yellow"/>
              </w:rPr>
            </w:pPr>
            <w:r w:rsidRPr="006056C1">
              <w:rPr>
                <w:rFonts w:ascii="Calibri" w:hAnsi="Calibri" w:cs="Calibri"/>
                <w:sz w:val="22"/>
                <w:shd w:val="clear" w:color="auto" w:fill="E7E6E6"/>
              </w:rPr>
              <w:t xml:space="preserve">€  </w:t>
            </w:r>
            <w:r w:rsidR="00495EE6">
              <w:rPr>
                <w:rFonts w:ascii="Calibri" w:hAnsi="Calibri"/>
                <w:sz w:val="22"/>
                <w:shd w:val="clear" w:color="auto" w:fill="E7E6E6"/>
                <w:lang w:eastAsia="ar-SA"/>
              </w:rPr>
              <w:t>47.696,94</w:t>
            </w:r>
          </w:p>
        </w:tc>
        <w:tc>
          <w:tcPr>
            <w:tcW w:w="1559" w:type="dxa"/>
            <w:tcBorders>
              <w:top w:val="single" w:sz="4" w:space="0" w:color="auto"/>
              <w:left w:val="single" w:sz="4" w:space="0" w:color="auto"/>
              <w:bottom w:val="single" w:sz="4" w:space="0" w:color="auto"/>
              <w:right w:val="single" w:sz="4" w:space="0" w:color="auto"/>
            </w:tcBorders>
            <w:shd w:val="clear" w:color="auto" w:fill="E7E6E6"/>
            <w:vAlign w:val="bottom"/>
          </w:tcPr>
          <w:p w:rsidR="00B41CDF" w:rsidRPr="00894430" w:rsidRDefault="00495EE6" w:rsidP="000030BD">
            <w:pPr>
              <w:jc w:val="center"/>
              <w:rPr>
                <w:rFonts w:ascii="Calibri" w:hAnsi="Calibri"/>
                <w:color w:val="000000"/>
                <w:sz w:val="22"/>
                <w:szCs w:val="22"/>
              </w:rPr>
            </w:pPr>
            <w:r>
              <w:rPr>
                <w:rFonts w:ascii="Calibri" w:hAnsi="Calibri"/>
                <w:color w:val="000000"/>
                <w:sz w:val="22"/>
                <w:szCs w:val="22"/>
              </w:rPr>
              <w:t>40,00%</w:t>
            </w:r>
          </w:p>
        </w:tc>
      </w:tr>
      <w:tr w:rsidR="00B41CDF" w:rsidRPr="00DE0ACF" w:rsidTr="006C0746">
        <w:trPr>
          <w:cantSplit/>
          <w:trHeight w:val="340"/>
        </w:trPr>
        <w:tc>
          <w:tcPr>
            <w:tcW w:w="426" w:type="dxa"/>
            <w:tcBorders>
              <w:left w:val="single" w:sz="6" w:space="0" w:color="auto"/>
              <w:bottom w:val="single" w:sz="6" w:space="0" w:color="auto"/>
            </w:tcBorders>
            <w:vAlign w:val="center"/>
          </w:tcPr>
          <w:p w:rsidR="00B41CDF" w:rsidRPr="00DE0ACF" w:rsidRDefault="00B41CDF" w:rsidP="004B0BE4">
            <w:pPr>
              <w:spacing w:after="120"/>
              <w:jc w:val="center"/>
              <w:rPr>
                <w:rFonts w:ascii="Calibri" w:hAnsi="Calibri" w:cs="Calibri"/>
                <w:sz w:val="22"/>
              </w:rPr>
            </w:pPr>
          </w:p>
        </w:tc>
        <w:tc>
          <w:tcPr>
            <w:tcW w:w="708" w:type="dxa"/>
            <w:tcBorders>
              <w:top w:val="single" w:sz="6" w:space="0" w:color="auto"/>
              <w:bottom w:val="single" w:sz="6" w:space="0" w:color="auto"/>
            </w:tcBorders>
            <w:vAlign w:val="center"/>
          </w:tcPr>
          <w:p w:rsidR="00B41CDF" w:rsidRPr="00DE0ACF" w:rsidRDefault="00B41CDF" w:rsidP="004B0BE4">
            <w:pPr>
              <w:spacing w:after="120"/>
              <w:jc w:val="center"/>
              <w:rPr>
                <w:rFonts w:ascii="Calibri" w:hAnsi="Calibri" w:cs="Calibri"/>
                <w:sz w:val="22"/>
              </w:rPr>
            </w:pPr>
          </w:p>
        </w:tc>
        <w:tc>
          <w:tcPr>
            <w:tcW w:w="5557" w:type="dxa"/>
            <w:tcBorders>
              <w:top w:val="single" w:sz="6" w:space="0" w:color="auto"/>
              <w:bottom w:val="single" w:sz="6" w:space="0" w:color="auto"/>
              <w:right w:val="single" w:sz="12" w:space="0" w:color="auto"/>
            </w:tcBorders>
            <w:vAlign w:val="center"/>
          </w:tcPr>
          <w:p w:rsidR="00B41CDF" w:rsidRPr="00DE0ACF" w:rsidRDefault="00B41CDF" w:rsidP="004B0BE4">
            <w:pPr>
              <w:spacing w:after="120"/>
              <w:ind w:right="57"/>
              <w:jc w:val="right"/>
              <w:rPr>
                <w:rFonts w:ascii="Calibri" w:hAnsi="Calibri" w:cs="Calibri"/>
                <w:b/>
                <w:sz w:val="22"/>
              </w:rPr>
            </w:pPr>
            <w:r w:rsidRPr="00DE0ACF">
              <w:rPr>
                <w:rFonts w:ascii="Calibri" w:hAnsi="Calibri" w:cs="Calibri"/>
                <w:b/>
                <w:sz w:val="22"/>
              </w:rPr>
              <w:t xml:space="preserve">TOTALE A CORPO </w:t>
            </w:r>
          </w:p>
        </w:tc>
        <w:tc>
          <w:tcPr>
            <w:tcW w:w="1559" w:type="dxa"/>
            <w:tcBorders>
              <w:top w:val="single" w:sz="12" w:space="0" w:color="auto"/>
              <w:left w:val="single" w:sz="12" w:space="0" w:color="auto"/>
              <w:bottom w:val="single" w:sz="12" w:space="0" w:color="auto"/>
              <w:right w:val="single" w:sz="12" w:space="0" w:color="auto"/>
            </w:tcBorders>
            <w:shd w:val="clear" w:color="auto" w:fill="E7E6E6"/>
            <w:vAlign w:val="center"/>
          </w:tcPr>
          <w:p w:rsidR="00B41CDF" w:rsidRPr="00E64CC8" w:rsidRDefault="00495EE6" w:rsidP="001D4BFB">
            <w:pPr>
              <w:spacing w:after="120"/>
              <w:ind w:right="114"/>
              <w:jc w:val="right"/>
              <w:rPr>
                <w:rFonts w:ascii="Calibri" w:hAnsi="Calibri" w:cs="Calibri"/>
                <w:b/>
                <w:sz w:val="22"/>
              </w:rPr>
            </w:pPr>
            <w:r w:rsidRPr="006056C1">
              <w:rPr>
                <w:rFonts w:ascii="Calibri" w:hAnsi="Calibri" w:cs="Calibri"/>
                <w:sz w:val="22"/>
                <w:shd w:val="clear" w:color="auto" w:fill="E7E6E6"/>
              </w:rPr>
              <w:t xml:space="preserve">€  </w:t>
            </w:r>
            <w:r>
              <w:rPr>
                <w:rFonts w:ascii="Calibri" w:hAnsi="Calibri"/>
                <w:sz w:val="22"/>
                <w:shd w:val="clear" w:color="auto" w:fill="E7E6E6"/>
                <w:lang w:eastAsia="ar-SA"/>
              </w:rPr>
              <w:t>47.696,94</w:t>
            </w:r>
          </w:p>
        </w:tc>
        <w:tc>
          <w:tcPr>
            <w:tcW w:w="1559" w:type="dxa"/>
            <w:tcBorders>
              <w:left w:val="single" w:sz="12" w:space="0" w:color="auto"/>
            </w:tcBorders>
            <w:shd w:val="clear" w:color="auto" w:fill="E7E6E6"/>
            <w:vAlign w:val="center"/>
          </w:tcPr>
          <w:p w:rsidR="00B41CDF" w:rsidRPr="00DE0ACF" w:rsidRDefault="00495EE6" w:rsidP="000030BD">
            <w:pPr>
              <w:spacing w:after="120"/>
              <w:jc w:val="center"/>
              <w:rPr>
                <w:rFonts w:ascii="Calibri" w:hAnsi="Calibri" w:cs="Calibri"/>
                <w:sz w:val="22"/>
              </w:rPr>
            </w:pPr>
            <w:r>
              <w:rPr>
                <w:rFonts w:ascii="Calibri" w:hAnsi="Calibri" w:cs="Calibri"/>
                <w:sz w:val="22"/>
              </w:rPr>
              <w:t>40,00%</w:t>
            </w:r>
          </w:p>
        </w:tc>
      </w:tr>
    </w:tbl>
    <w:p w:rsidR="00B51F4B" w:rsidRPr="001E2D89" w:rsidRDefault="00B51F4B" w:rsidP="006C0746">
      <w:pPr>
        <w:widowControl w:val="0"/>
        <w:tabs>
          <w:tab w:val="left" w:pos="-1134"/>
        </w:tabs>
        <w:spacing w:before="120" w:after="120"/>
        <w:ind w:left="284" w:hanging="284"/>
        <w:jc w:val="both"/>
        <w:rPr>
          <w:rFonts w:ascii="Calibri" w:hAnsi="Calibri" w:cs="Calibri"/>
          <w:sz w:val="22"/>
        </w:rPr>
      </w:pPr>
      <w:r w:rsidRPr="007F5D8D">
        <w:rPr>
          <w:rFonts w:ascii="Calibri" w:hAnsi="Calibri" w:cs="Calibri"/>
          <w:sz w:val="22"/>
        </w:rPr>
        <w:t>2.</w:t>
      </w:r>
      <w:r w:rsidRPr="007F5D8D">
        <w:rPr>
          <w:rFonts w:ascii="Calibri" w:hAnsi="Calibri" w:cs="Calibri"/>
          <w:sz w:val="22"/>
        </w:rPr>
        <w:tab/>
        <w:t>Gli importi a corpo indicati nella tabella di cui al comma 1, non sono soggetti a verifica in sede di rendicontazione contabile ai sensi dell’articolo 22</w:t>
      </w:r>
      <w:r w:rsidR="00BB0B66">
        <w:rPr>
          <w:rFonts w:ascii="Calibri" w:hAnsi="Calibri" w:cs="Calibri"/>
          <w:sz w:val="22"/>
        </w:rPr>
        <w:t xml:space="preserve"> del presente </w:t>
      </w:r>
      <w:r w:rsidR="00495EE6">
        <w:rPr>
          <w:rFonts w:ascii="Calibri" w:hAnsi="Calibri" w:cs="Calibri"/>
          <w:sz w:val="22"/>
        </w:rPr>
        <w:t>Quaderno Patti e Condizioni.</w:t>
      </w:r>
    </w:p>
    <w:p w:rsidR="00495EE6" w:rsidRDefault="00495EE6" w:rsidP="00727A8C">
      <w:pPr>
        <w:pStyle w:val="CAPO0"/>
        <w:widowControl w:val="0"/>
        <w:spacing w:after="120"/>
        <w:rPr>
          <w:rFonts w:ascii="Calibri" w:hAnsi="Calibri" w:cs="Calibri"/>
          <w:sz w:val="28"/>
        </w:rPr>
      </w:pPr>
    </w:p>
    <w:p w:rsidR="00495EE6" w:rsidRPr="00495EE6" w:rsidRDefault="00495EE6" w:rsidP="00495EE6"/>
    <w:p w:rsidR="00495EE6" w:rsidRPr="00495EE6" w:rsidRDefault="00495EE6" w:rsidP="00495EE6"/>
    <w:p w:rsidR="00495EE6" w:rsidRPr="00495EE6" w:rsidRDefault="00495EE6" w:rsidP="00495EE6"/>
    <w:p w:rsidR="00495EE6" w:rsidRPr="00495EE6" w:rsidRDefault="00495EE6" w:rsidP="00495EE6"/>
    <w:p w:rsidR="00495EE6" w:rsidRPr="00495EE6" w:rsidRDefault="00495EE6" w:rsidP="00495EE6"/>
    <w:p w:rsidR="00495EE6" w:rsidRPr="00495EE6" w:rsidRDefault="00495EE6" w:rsidP="00495EE6"/>
    <w:p w:rsidR="00495EE6" w:rsidRPr="00495EE6" w:rsidRDefault="00495EE6" w:rsidP="00495EE6"/>
    <w:p w:rsidR="00495EE6" w:rsidRPr="00495EE6" w:rsidRDefault="00495EE6" w:rsidP="00495EE6"/>
    <w:p w:rsidR="00495EE6" w:rsidRPr="00495EE6" w:rsidRDefault="00495EE6" w:rsidP="00495EE6"/>
    <w:p w:rsidR="00495EE6" w:rsidRPr="00495EE6" w:rsidRDefault="00495EE6" w:rsidP="00495EE6"/>
    <w:p w:rsidR="00495EE6" w:rsidRPr="00495EE6" w:rsidRDefault="00495EE6" w:rsidP="00495EE6"/>
    <w:p w:rsidR="00495EE6" w:rsidRPr="00495EE6" w:rsidRDefault="00495EE6" w:rsidP="00495EE6"/>
    <w:p w:rsidR="00495EE6" w:rsidRPr="00495EE6" w:rsidRDefault="00495EE6" w:rsidP="00495EE6"/>
    <w:p w:rsidR="00495EE6" w:rsidRPr="00495EE6" w:rsidRDefault="00495EE6" w:rsidP="00495EE6"/>
    <w:p w:rsidR="00495EE6" w:rsidRDefault="00495EE6" w:rsidP="00727A8C">
      <w:pPr>
        <w:pStyle w:val="CAPO0"/>
        <w:widowControl w:val="0"/>
        <w:spacing w:after="120"/>
      </w:pPr>
    </w:p>
    <w:p w:rsidR="00495EE6" w:rsidRPr="00495EE6" w:rsidRDefault="00495EE6" w:rsidP="00495EE6"/>
    <w:p w:rsidR="00495EE6" w:rsidRPr="00495EE6" w:rsidRDefault="00495EE6" w:rsidP="00495EE6"/>
    <w:p w:rsidR="00495EE6" w:rsidRDefault="00495EE6" w:rsidP="00495EE6">
      <w:pPr>
        <w:pStyle w:val="CAPO0"/>
        <w:widowControl w:val="0"/>
        <w:tabs>
          <w:tab w:val="left" w:pos="488"/>
        </w:tabs>
        <w:spacing w:after="120"/>
        <w:jc w:val="left"/>
      </w:pPr>
    </w:p>
    <w:p w:rsidR="00B51F4B" w:rsidRPr="00DE0ACF" w:rsidRDefault="006C0746" w:rsidP="00727A8C">
      <w:pPr>
        <w:pStyle w:val="CAPO0"/>
        <w:widowControl w:val="0"/>
        <w:spacing w:after="120"/>
        <w:rPr>
          <w:rFonts w:ascii="Calibri" w:hAnsi="Calibri" w:cs="Calibri"/>
          <w:sz w:val="28"/>
        </w:rPr>
      </w:pPr>
      <w:r w:rsidRPr="00495EE6">
        <w:br w:type="page"/>
      </w:r>
      <w:r w:rsidR="00B51F4B" w:rsidRPr="00DE0ACF">
        <w:rPr>
          <w:rFonts w:ascii="Calibri" w:hAnsi="Calibri" w:cs="Calibri"/>
          <w:sz w:val="28"/>
        </w:rPr>
        <w:lastRenderedPageBreak/>
        <w:t>CAPO 2 – DISCIPLINA CONTRATTUALE</w:t>
      </w:r>
    </w:p>
    <w:p w:rsidR="00B51F4B" w:rsidRPr="00DE0ACF" w:rsidRDefault="00B51F4B" w:rsidP="00727A8C">
      <w:pPr>
        <w:pStyle w:val="CAPO0"/>
        <w:widowControl w:val="0"/>
        <w:spacing w:after="120"/>
        <w:rPr>
          <w:rFonts w:ascii="Calibri" w:hAnsi="Calibri" w:cs="Calibri"/>
          <w:sz w:val="18"/>
        </w:rPr>
      </w:pPr>
    </w:p>
    <w:p w:rsidR="00B51F4B" w:rsidRPr="00DE0ACF" w:rsidRDefault="00B51F4B" w:rsidP="008107DF">
      <w:pPr>
        <w:pStyle w:val="Articolo"/>
      </w:pPr>
      <w:r w:rsidRPr="00DE0ACF">
        <w:t>Art. 6.</w:t>
      </w:r>
      <w:r w:rsidR="00692499">
        <w:t xml:space="preserve"> </w:t>
      </w:r>
      <w:r w:rsidRPr="00DE0ACF">
        <w:t xml:space="preserve">Interpretazione del contratto e del </w:t>
      </w:r>
      <w:r w:rsidR="00495EE6">
        <w:t>Quaderno Patti e Condizioni</w:t>
      </w:r>
    </w:p>
    <w:p w:rsidR="00B51F4B" w:rsidRPr="00DE0ACF" w:rsidRDefault="00B51F4B" w:rsidP="00727A8C">
      <w:pPr>
        <w:widowControl w:val="0"/>
        <w:tabs>
          <w:tab w:val="left" w:pos="-851"/>
        </w:tabs>
        <w:spacing w:after="120"/>
        <w:ind w:left="284" w:hanging="284"/>
        <w:jc w:val="both"/>
        <w:rPr>
          <w:rFonts w:ascii="Calibri" w:hAnsi="Calibri" w:cs="Calibri"/>
          <w:sz w:val="22"/>
        </w:rPr>
      </w:pPr>
      <w:r w:rsidRPr="00DE0ACF">
        <w:rPr>
          <w:rFonts w:ascii="Calibri" w:hAnsi="Calibri" w:cs="Calibri"/>
          <w:sz w:val="22"/>
        </w:rPr>
        <w:t>1.</w:t>
      </w:r>
      <w:r w:rsidRPr="00DE0ACF">
        <w:rPr>
          <w:rFonts w:ascii="Calibri" w:hAnsi="Calibri" w:cs="Calibri"/>
          <w:sz w:val="22"/>
        </w:rPr>
        <w:tab/>
        <w:t>In caso di discordanza tra i vari elaborati di progetto vale la soluzione più aderente alle finalità per le quali il lavoro è stato progettato e comunque quella meglio rispondente ai criteri di ragionevolezza e di buona tecnica esecutiva.</w:t>
      </w:r>
    </w:p>
    <w:p w:rsidR="00B51F4B" w:rsidRPr="00DE0ACF" w:rsidRDefault="00B51F4B" w:rsidP="00727A8C">
      <w:pPr>
        <w:widowControl w:val="0"/>
        <w:tabs>
          <w:tab w:val="left" w:pos="-851"/>
        </w:tabs>
        <w:spacing w:after="120"/>
        <w:ind w:left="284" w:hanging="284"/>
        <w:jc w:val="both"/>
        <w:rPr>
          <w:rFonts w:ascii="Calibri" w:hAnsi="Calibri" w:cs="Calibri"/>
          <w:sz w:val="22"/>
        </w:rPr>
      </w:pPr>
      <w:r w:rsidRPr="00DE0ACF">
        <w:rPr>
          <w:rFonts w:ascii="Calibri" w:hAnsi="Calibri" w:cs="Calibri"/>
          <w:sz w:val="22"/>
        </w:rPr>
        <w:t>2.</w:t>
      </w:r>
      <w:r w:rsidRPr="00DE0ACF">
        <w:rPr>
          <w:rFonts w:ascii="Calibri" w:hAnsi="Calibri" w:cs="Calibri"/>
          <w:sz w:val="22"/>
        </w:rPr>
        <w:tab/>
        <w:t xml:space="preserve">In caso di norme del presente </w:t>
      </w:r>
      <w:r w:rsidR="001D19C4">
        <w:rPr>
          <w:rFonts w:ascii="Calibri" w:hAnsi="Calibri" w:cs="Calibri"/>
          <w:sz w:val="22"/>
        </w:rPr>
        <w:t>Quaderno Patti e Condizioni</w:t>
      </w:r>
      <w:r w:rsidRPr="00DE0ACF">
        <w:rPr>
          <w:rFonts w:ascii="Calibri" w:hAnsi="Calibri" w:cs="Calibri"/>
          <w:sz w:val="22"/>
        </w:rPr>
        <w:t xml:space="preserve"> tra loro non compatibili o apparentemente non compatibili, trovano applicazione in primo luogo le norme eccezionali o quelle che fanno eccezione a regole generali, in secondo luogo quelle maggiormente conformi alle disposizioni legislative o regolamentari oppure all'ordinamento giuridico, in terzo luogo quelle di maggior dettaglio e infine quelle di carattere ordinario.</w:t>
      </w:r>
    </w:p>
    <w:p w:rsidR="00B51F4B" w:rsidRPr="003C4C88" w:rsidRDefault="00B51F4B" w:rsidP="003A6358">
      <w:pPr>
        <w:widowControl w:val="0"/>
        <w:tabs>
          <w:tab w:val="left" w:pos="-1418"/>
          <w:tab w:val="left" w:pos="-993"/>
          <w:tab w:val="left" w:pos="-851"/>
        </w:tabs>
        <w:spacing w:after="120"/>
        <w:ind w:left="284" w:hanging="284"/>
        <w:jc w:val="both"/>
        <w:rPr>
          <w:rFonts w:ascii="Calibri" w:hAnsi="Calibri" w:cs="Calibri"/>
          <w:sz w:val="22"/>
        </w:rPr>
      </w:pPr>
      <w:r w:rsidRPr="00DE0ACF">
        <w:rPr>
          <w:rFonts w:ascii="Calibri" w:hAnsi="Calibri" w:cs="Calibri"/>
          <w:sz w:val="22"/>
        </w:rPr>
        <w:t>3.</w:t>
      </w:r>
      <w:r w:rsidRPr="00DE0ACF">
        <w:rPr>
          <w:rFonts w:ascii="Calibri" w:hAnsi="Calibri" w:cs="Calibri"/>
          <w:sz w:val="22"/>
        </w:rPr>
        <w:tab/>
        <w:t xml:space="preserve">L'interpretazione delle clausole contrattuali, così come delle disposizioni del presente </w:t>
      </w:r>
      <w:r w:rsidR="001D19C4">
        <w:rPr>
          <w:rFonts w:ascii="Calibri" w:hAnsi="Calibri" w:cs="Calibri"/>
          <w:sz w:val="22"/>
        </w:rPr>
        <w:t>Quaderno Patti e Condizioni</w:t>
      </w:r>
      <w:r w:rsidRPr="00DE0ACF">
        <w:rPr>
          <w:rFonts w:ascii="Calibri" w:hAnsi="Calibri" w:cs="Calibri"/>
          <w:sz w:val="22"/>
        </w:rPr>
        <w:t xml:space="preserve">, è fatta tenendo conto delle finalità del contratto e dei risultati ricercati con l'attuazione del progetto approvato; per ogni </w:t>
      </w:r>
      <w:r w:rsidRPr="003C4C88">
        <w:rPr>
          <w:rFonts w:ascii="Calibri" w:hAnsi="Calibri" w:cs="Calibri"/>
          <w:sz w:val="22"/>
        </w:rPr>
        <w:t>altra evenienza trovano applicazione gli articoli da 1362 a 1369 del codice civile.</w:t>
      </w:r>
    </w:p>
    <w:p w:rsidR="00B51F4B" w:rsidRDefault="00B51F4B" w:rsidP="003A6358">
      <w:pPr>
        <w:widowControl w:val="0"/>
        <w:tabs>
          <w:tab w:val="left" w:pos="-1418"/>
          <w:tab w:val="left" w:pos="-993"/>
          <w:tab w:val="left" w:pos="-851"/>
        </w:tabs>
        <w:spacing w:after="120"/>
        <w:ind w:left="284" w:hanging="284"/>
        <w:jc w:val="both"/>
        <w:rPr>
          <w:rFonts w:ascii="Calibri" w:hAnsi="Calibri" w:cs="Calibri"/>
          <w:sz w:val="22"/>
        </w:rPr>
      </w:pPr>
      <w:r w:rsidRPr="003C4C88">
        <w:rPr>
          <w:rFonts w:ascii="Calibri" w:hAnsi="Calibri" w:cs="Calibri"/>
          <w:sz w:val="22"/>
        </w:rPr>
        <w:t>4.</w:t>
      </w:r>
      <w:r w:rsidRPr="003C4C88">
        <w:rPr>
          <w:rFonts w:ascii="Calibri" w:hAnsi="Calibri" w:cs="Calibri"/>
          <w:sz w:val="22"/>
        </w:rPr>
        <w:tab/>
        <w:t xml:space="preserve">Ovunque nel presente </w:t>
      </w:r>
      <w:r w:rsidR="001D19C4">
        <w:rPr>
          <w:rFonts w:ascii="Calibri" w:hAnsi="Calibri" w:cs="Calibri"/>
          <w:sz w:val="22"/>
        </w:rPr>
        <w:t>Quaderno Patti e Condizioni</w:t>
      </w:r>
      <w:r w:rsidR="001D19C4" w:rsidRPr="00DE0ACF">
        <w:rPr>
          <w:rFonts w:ascii="Calibri" w:hAnsi="Calibri" w:cs="Calibri"/>
          <w:sz w:val="22"/>
        </w:rPr>
        <w:t xml:space="preserve"> </w:t>
      </w:r>
      <w:r w:rsidRPr="003C4C88">
        <w:rPr>
          <w:rFonts w:ascii="Calibri" w:hAnsi="Calibri" w:cs="Calibri"/>
          <w:sz w:val="22"/>
        </w:rPr>
        <w:t xml:space="preserve">si preveda la presenza di raggruppamenti temporanei e consorzi ordinari, la relativa disciplina si applica anche agli appaltatori organizzati in aggregazioni tra imprese aderenti ad un </w:t>
      </w:r>
      <w:r>
        <w:rPr>
          <w:rFonts w:ascii="Calibri" w:hAnsi="Calibri" w:cs="Calibri"/>
          <w:sz w:val="22"/>
        </w:rPr>
        <w:t xml:space="preserve">contratto di rete e in G.E.I.E., </w:t>
      </w:r>
      <w:r w:rsidRPr="003C4C88">
        <w:rPr>
          <w:rFonts w:ascii="Calibri" w:hAnsi="Calibri" w:cs="Calibri"/>
          <w:sz w:val="22"/>
        </w:rPr>
        <w:t xml:space="preserve">nei limiti della compatibilità con tale forma organizzativa. </w:t>
      </w:r>
    </w:p>
    <w:p w:rsidR="00B51F4B" w:rsidRPr="00DE0ACF" w:rsidRDefault="00B51F4B" w:rsidP="00727A8C">
      <w:pPr>
        <w:widowControl w:val="0"/>
        <w:tabs>
          <w:tab w:val="left" w:pos="-1134"/>
          <w:tab w:val="left" w:pos="-993"/>
          <w:tab w:val="left" w:pos="-426"/>
        </w:tabs>
        <w:spacing w:after="120"/>
        <w:ind w:left="426" w:hanging="142"/>
        <w:jc w:val="both"/>
        <w:rPr>
          <w:rFonts w:ascii="Calibri" w:hAnsi="Calibri" w:cs="Calibri"/>
          <w:sz w:val="18"/>
        </w:rPr>
      </w:pPr>
    </w:p>
    <w:p w:rsidR="00B51F4B" w:rsidRPr="00DE0ACF" w:rsidRDefault="00B51F4B" w:rsidP="008107DF">
      <w:pPr>
        <w:pStyle w:val="Articolo"/>
      </w:pPr>
      <w:r w:rsidRPr="00DE0ACF">
        <w:t>Art. 7.</w:t>
      </w:r>
      <w:r w:rsidR="00692499">
        <w:t xml:space="preserve"> </w:t>
      </w:r>
      <w:r w:rsidRPr="00DE0ACF">
        <w:t>Documenti che fanno parte del contratto</w:t>
      </w:r>
    </w:p>
    <w:p w:rsidR="00B51F4B" w:rsidRPr="00DE0ACF" w:rsidRDefault="00B51F4B" w:rsidP="00727A8C">
      <w:pPr>
        <w:widowControl w:val="0"/>
        <w:tabs>
          <w:tab w:val="left" w:pos="284"/>
        </w:tabs>
        <w:spacing w:after="120"/>
        <w:jc w:val="both"/>
        <w:rPr>
          <w:rFonts w:ascii="Calibri" w:hAnsi="Calibri" w:cs="Calibri"/>
          <w:sz w:val="22"/>
        </w:rPr>
      </w:pPr>
      <w:r w:rsidRPr="00DE0ACF">
        <w:rPr>
          <w:rFonts w:ascii="Calibri" w:hAnsi="Calibri" w:cs="Calibri"/>
          <w:sz w:val="22"/>
        </w:rPr>
        <w:t>1.</w:t>
      </w:r>
      <w:r w:rsidRPr="00DE0ACF">
        <w:rPr>
          <w:rFonts w:ascii="Calibri" w:hAnsi="Calibri" w:cs="Calibri"/>
          <w:sz w:val="22"/>
        </w:rPr>
        <w:tab/>
        <w:t>Fanno parte integrante e sostanziale del contratto d’appalto, ancorché non materialmente allegati:</w:t>
      </w:r>
    </w:p>
    <w:p w:rsidR="00B51F4B" w:rsidRPr="00720EF8" w:rsidRDefault="00B51F4B" w:rsidP="00727A8C">
      <w:pPr>
        <w:widowControl w:val="0"/>
        <w:tabs>
          <w:tab w:val="left" w:pos="-709"/>
        </w:tabs>
        <w:spacing w:after="120"/>
        <w:ind w:left="567" w:hanging="283"/>
        <w:jc w:val="both"/>
        <w:rPr>
          <w:rFonts w:ascii="Calibri" w:hAnsi="Calibri" w:cs="Calibri"/>
          <w:sz w:val="22"/>
        </w:rPr>
      </w:pPr>
      <w:r w:rsidRPr="00DE0ACF">
        <w:rPr>
          <w:rFonts w:ascii="Calibri" w:hAnsi="Calibri" w:cs="Calibri"/>
          <w:sz w:val="22"/>
        </w:rPr>
        <w:t>a)</w:t>
      </w:r>
      <w:r w:rsidRPr="00DE0ACF">
        <w:rPr>
          <w:rFonts w:ascii="Calibri" w:hAnsi="Calibri" w:cs="Calibri"/>
          <w:sz w:val="22"/>
        </w:rPr>
        <w:tab/>
        <w:t xml:space="preserve">il Capitolato </w:t>
      </w:r>
      <w:r w:rsidR="009B7B00">
        <w:rPr>
          <w:rFonts w:ascii="Calibri" w:hAnsi="Calibri" w:cs="Calibri"/>
          <w:sz w:val="22"/>
        </w:rPr>
        <w:t>G</w:t>
      </w:r>
      <w:r w:rsidRPr="00DE0ACF">
        <w:rPr>
          <w:rFonts w:ascii="Calibri" w:hAnsi="Calibri" w:cs="Calibri"/>
          <w:sz w:val="22"/>
        </w:rPr>
        <w:t xml:space="preserve">enerale d’appalto, </w:t>
      </w:r>
      <w:r w:rsidR="00507AA8" w:rsidRPr="00720EF8">
        <w:rPr>
          <w:rFonts w:ascii="Calibri" w:hAnsi="Calibri" w:cs="Calibri"/>
          <w:sz w:val="22"/>
        </w:rPr>
        <w:t xml:space="preserve">approvato con decreto ministeriale 19 aprile 2000, n. 145, </w:t>
      </w:r>
      <w:r w:rsidRPr="00720EF8">
        <w:rPr>
          <w:rFonts w:ascii="Calibri" w:hAnsi="Calibri" w:cs="Calibri"/>
          <w:sz w:val="22"/>
        </w:rPr>
        <w:t>per quanto non in contrasto con il presente Capitolato speciale o non previsto da quest’ultimo</w:t>
      </w:r>
      <w:r w:rsidR="00FB1552" w:rsidRPr="00720EF8">
        <w:rPr>
          <w:rFonts w:ascii="Calibri" w:hAnsi="Calibri" w:cs="Calibri"/>
          <w:sz w:val="22"/>
        </w:rPr>
        <w:t>, limitatamente agli articoli ancora in vigore</w:t>
      </w:r>
      <w:r w:rsidRPr="00720EF8">
        <w:rPr>
          <w:rFonts w:ascii="Calibri" w:hAnsi="Calibri" w:cs="Calibri"/>
          <w:sz w:val="22"/>
        </w:rPr>
        <w:t>;</w:t>
      </w:r>
    </w:p>
    <w:p w:rsidR="00B51F4B" w:rsidRPr="00DE0ACF" w:rsidRDefault="00507AA8" w:rsidP="00727A8C">
      <w:pPr>
        <w:widowControl w:val="0"/>
        <w:tabs>
          <w:tab w:val="left" w:pos="-1418"/>
          <w:tab w:val="left" w:pos="-1134"/>
          <w:tab w:val="left" w:pos="-993"/>
        </w:tabs>
        <w:spacing w:after="120"/>
        <w:ind w:left="567" w:hanging="283"/>
        <w:jc w:val="both"/>
        <w:rPr>
          <w:rFonts w:ascii="Calibri" w:hAnsi="Calibri" w:cs="Calibri"/>
          <w:sz w:val="22"/>
        </w:rPr>
      </w:pPr>
      <w:r>
        <w:rPr>
          <w:rFonts w:ascii="Calibri" w:hAnsi="Calibri" w:cs="Calibri"/>
          <w:sz w:val="22"/>
        </w:rPr>
        <w:t>b</w:t>
      </w:r>
      <w:r w:rsidR="00B51F4B" w:rsidRPr="00DE0ACF">
        <w:rPr>
          <w:rFonts w:ascii="Calibri" w:hAnsi="Calibri" w:cs="Calibri"/>
          <w:sz w:val="22"/>
        </w:rPr>
        <w:t>)</w:t>
      </w:r>
      <w:r w:rsidR="00B51F4B" w:rsidRPr="00DE0ACF">
        <w:rPr>
          <w:rFonts w:ascii="Calibri" w:hAnsi="Calibri" w:cs="Calibri"/>
          <w:sz w:val="22"/>
        </w:rPr>
        <w:tab/>
        <w:t>tutti gli elaborati grafici e gli alt</w:t>
      </w:r>
      <w:r w:rsidR="009B7B00">
        <w:rPr>
          <w:rFonts w:ascii="Calibri" w:hAnsi="Calibri" w:cs="Calibri"/>
          <w:sz w:val="22"/>
        </w:rPr>
        <w:t xml:space="preserve">ri atti del </w:t>
      </w:r>
      <w:proofErr w:type="gramStart"/>
      <w:r w:rsidR="009B7B00">
        <w:rPr>
          <w:rFonts w:ascii="Calibri" w:hAnsi="Calibri" w:cs="Calibri"/>
          <w:sz w:val="22"/>
        </w:rPr>
        <w:t>Progetto</w:t>
      </w:r>
      <w:r w:rsidR="00B51F4B" w:rsidRPr="00DE0ACF">
        <w:rPr>
          <w:rFonts w:ascii="Calibri" w:hAnsi="Calibri" w:cs="Calibri"/>
          <w:sz w:val="22"/>
        </w:rPr>
        <w:t>,  ad</w:t>
      </w:r>
      <w:proofErr w:type="gramEnd"/>
      <w:r w:rsidR="00B51F4B" w:rsidRPr="00DE0ACF">
        <w:rPr>
          <w:rFonts w:ascii="Calibri" w:hAnsi="Calibri" w:cs="Calibri"/>
          <w:sz w:val="22"/>
        </w:rPr>
        <w:t xml:space="preserve"> eccezione di quelli esplicitamente esclusi ai sensi del successivo comma 3;</w:t>
      </w:r>
    </w:p>
    <w:p w:rsidR="00B51F4B" w:rsidRPr="00720EF8" w:rsidRDefault="00507AA8" w:rsidP="00727A8C">
      <w:pPr>
        <w:widowControl w:val="0"/>
        <w:tabs>
          <w:tab w:val="left" w:pos="-1418"/>
          <w:tab w:val="left" w:pos="-1134"/>
          <w:tab w:val="left" w:pos="-993"/>
        </w:tabs>
        <w:spacing w:after="120"/>
        <w:ind w:left="567" w:hanging="283"/>
        <w:jc w:val="both"/>
        <w:rPr>
          <w:rFonts w:ascii="Calibri" w:hAnsi="Calibri" w:cs="Calibri"/>
          <w:sz w:val="22"/>
        </w:rPr>
      </w:pPr>
      <w:r>
        <w:rPr>
          <w:rFonts w:ascii="Calibri" w:hAnsi="Calibri" w:cs="Calibri"/>
          <w:sz w:val="22"/>
        </w:rPr>
        <w:t>c</w:t>
      </w:r>
      <w:r w:rsidR="00B51F4B" w:rsidRPr="00720EF8">
        <w:rPr>
          <w:rFonts w:ascii="Calibri" w:hAnsi="Calibri" w:cs="Calibri"/>
          <w:sz w:val="22"/>
        </w:rPr>
        <w:t>)</w:t>
      </w:r>
      <w:r w:rsidR="00B51F4B" w:rsidRPr="00720EF8">
        <w:rPr>
          <w:rFonts w:ascii="Calibri" w:hAnsi="Calibri" w:cs="Calibri"/>
          <w:sz w:val="22"/>
        </w:rPr>
        <w:tab/>
        <w:t xml:space="preserve">le polizze di garanzia di cui </w:t>
      </w:r>
      <w:r w:rsidR="0065347E">
        <w:rPr>
          <w:rFonts w:ascii="Calibri" w:hAnsi="Calibri" w:cs="Calibri"/>
          <w:sz w:val="22"/>
        </w:rPr>
        <w:t>al Capo 6 del</w:t>
      </w:r>
      <w:r w:rsidR="00427E61">
        <w:rPr>
          <w:rFonts w:ascii="Calibri" w:hAnsi="Calibri" w:cs="Calibri"/>
          <w:sz w:val="22"/>
        </w:rPr>
        <w:t xml:space="preserve"> presente </w:t>
      </w:r>
      <w:r w:rsidR="001D19C4">
        <w:rPr>
          <w:rFonts w:ascii="Calibri" w:hAnsi="Calibri" w:cs="Calibri"/>
          <w:sz w:val="22"/>
        </w:rPr>
        <w:t>Quaderno Patti e Condizioni</w:t>
      </w:r>
      <w:r w:rsidR="00B51F4B" w:rsidRPr="00720EF8">
        <w:rPr>
          <w:rFonts w:ascii="Calibri" w:hAnsi="Calibri" w:cs="Calibri"/>
          <w:sz w:val="22"/>
        </w:rPr>
        <w:t>;</w:t>
      </w:r>
    </w:p>
    <w:p w:rsidR="00B51F4B" w:rsidRPr="00826028" w:rsidRDefault="00B51F4B" w:rsidP="00727A8C">
      <w:pPr>
        <w:widowControl w:val="0"/>
        <w:tabs>
          <w:tab w:val="left" w:pos="-709"/>
        </w:tabs>
        <w:spacing w:after="120"/>
        <w:ind w:left="284" w:hanging="284"/>
        <w:jc w:val="both"/>
        <w:rPr>
          <w:rFonts w:ascii="Calibri" w:hAnsi="Calibri" w:cs="Calibri"/>
          <w:sz w:val="22"/>
        </w:rPr>
      </w:pPr>
      <w:r w:rsidRPr="00826028">
        <w:rPr>
          <w:rFonts w:ascii="Calibri" w:hAnsi="Calibri" w:cs="Calibri"/>
          <w:sz w:val="22"/>
        </w:rPr>
        <w:t>2.</w:t>
      </w:r>
      <w:r w:rsidRPr="00826028">
        <w:rPr>
          <w:rFonts w:ascii="Calibri" w:hAnsi="Calibri" w:cs="Calibri"/>
          <w:sz w:val="22"/>
        </w:rPr>
        <w:tab/>
        <w:t>Sono contrattualmente vincolanti tutte le leggi e le norme vigenti in materi</w:t>
      </w:r>
      <w:r w:rsidR="00417F8D" w:rsidRPr="00826028">
        <w:rPr>
          <w:rFonts w:ascii="Calibri" w:hAnsi="Calibri" w:cs="Calibri"/>
          <w:sz w:val="22"/>
        </w:rPr>
        <w:t>a di lavori pubblici e in parti</w:t>
      </w:r>
      <w:r w:rsidRPr="00826028">
        <w:rPr>
          <w:rFonts w:ascii="Calibri" w:hAnsi="Calibri" w:cs="Calibri"/>
          <w:sz w:val="22"/>
        </w:rPr>
        <w:t>colare:</w:t>
      </w:r>
    </w:p>
    <w:p w:rsidR="00B51F4B" w:rsidRDefault="00B51F4B" w:rsidP="00727A8C">
      <w:pPr>
        <w:pStyle w:val="Rientrocorpodeltesto2"/>
        <w:widowControl w:val="0"/>
        <w:spacing w:after="120"/>
        <w:rPr>
          <w:rFonts w:ascii="Calibri" w:hAnsi="Calibri" w:cs="Calibri"/>
          <w:sz w:val="22"/>
        </w:rPr>
      </w:pPr>
      <w:r w:rsidRPr="00826028">
        <w:rPr>
          <w:rFonts w:ascii="Calibri" w:hAnsi="Calibri" w:cs="Calibri"/>
          <w:sz w:val="22"/>
        </w:rPr>
        <w:t>a)</w:t>
      </w:r>
      <w:r w:rsidRPr="00826028">
        <w:rPr>
          <w:rFonts w:ascii="Calibri" w:hAnsi="Calibri" w:cs="Calibri"/>
          <w:sz w:val="22"/>
        </w:rPr>
        <w:tab/>
        <w:t>il Codice dei contratti;</w:t>
      </w:r>
    </w:p>
    <w:p w:rsidR="001D19C4" w:rsidRPr="00826028" w:rsidRDefault="001D19C4" w:rsidP="00727A8C">
      <w:pPr>
        <w:pStyle w:val="Rientrocorpodeltesto2"/>
        <w:widowControl w:val="0"/>
        <w:spacing w:after="120"/>
        <w:rPr>
          <w:rFonts w:ascii="Calibri" w:hAnsi="Calibri" w:cs="Calibri"/>
          <w:sz w:val="22"/>
        </w:rPr>
      </w:pPr>
      <w:r>
        <w:rPr>
          <w:rFonts w:ascii="Calibri" w:hAnsi="Calibri" w:cs="Calibri"/>
          <w:sz w:val="22"/>
        </w:rPr>
        <w:t>b) il D.L. 76 del 16/7/2020 “</w:t>
      </w:r>
      <w:r w:rsidRPr="001D19C4">
        <w:rPr>
          <w:rFonts w:asciiTheme="minorHAnsi" w:hAnsiTheme="minorHAnsi" w:cs="Arial"/>
          <w:bCs/>
          <w:color w:val="444444"/>
          <w:sz w:val="22"/>
          <w:szCs w:val="22"/>
        </w:rPr>
        <w:t>Misure urgenti per la semplificazione e l'innovazione digitale</w:t>
      </w:r>
      <w:r w:rsidRPr="001D19C4">
        <w:rPr>
          <w:rFonts w:asciiTheme="minorHAnsi" w:hAnsiTheme="minorHAnsi" w:cs="Arial"/>
          <w:bCs/>
          <w:color w:val="444444"/>
          <w:sz w:val="22"/>
          <w:szCs w:val="22"/>
        </w:rPr>
        <w:t>”</w:t>
      </w:r>
    </w:p>
    <w:p w:rsidR="00B51F4B" w:rsidRPr="00826028" w:rsidRDefault="00B51F4B" w:rsidP="00727A8C">
      <w:pPr>
        <w:widowControl w:val="0"/>
        <w:tabs>
          <w:tab w:val="left" w:pos="-709"/>
        </w:tabs>
        <w:spacing w:after="120"/>
        <w:ind w:left="567" w:hanging="284"/>
        <w:jc w:val="both"/>
        <w:rPr>
          <w:rFonts w:ascii="Calibri" w:hAnsi="Calibri" w:cs="Calibri"/>
          <w:sz w:val="22"/>
        </w:rPr>
      </w:pPr>
      <w:r w:rsidRPr="00826028">
        <w:rPr>
          <w:rFonts w:ascii="Calibri" w:hAnsi="Calibri" w:cs="Calibri"/>
          <w:sz w:val="22"/>
        </w:rPr>
        <w:t>b)</w:t>
      </w:r>
      <w:r w:rsidRPr="00826028">
        <w:rPr>
          <w:rFonts w:ascii="Calibri" w:hAnsi="Calibri" w:cs="Calibri"/>
          <w:sz w:val="22"/>
        </w:rPr>
        <w:tab/>
        <w:t>il Regolamento generale</w:t>
      </w:r>
      <w:r w:rsidR="00FB1552" w:rsidRPr="00826028">
        <w:rPr>
          <w:rFonts w:ascii="Calibri" w:hAnsi="Calibri" w:cs="Calibri"/>
          <w:sz w:val="22"/>
        </w:rPr>
        <w:t xml:space="preserve">, </w:t>
      </w:r>
      <w:r w:rsidRPr="00826028">
        <w:rPr>
          <w:rFonts w:ascii="Calibri" w:hAnsi="Calibri" w:cs="Calibri"/>
          <w:sz w:val="22"/>
        </w:rPr>
        <w:t>per quanto applicabile;</w:t>
      </w:r>
    </w:p>
    <w:p w:rsidR="00B51F4B" w:rsidRDefault="00B51F4B" w:rsidP="00727A8C">
      <w:pPr>
        <w:widowControl w:val="0"/>
        <w:tabs>
          <w:tab w:val="left" w:pos="-1560"/>
        </w:tabs>
        <w:spacing w:after="120"/>
        <w:ind w:left="567" w:hanging="284"/>
        <w:jc w:val="both"/>
        <w:rPr>
          <w:rFonts w:ascii="Calibri" w:hAnsi="Calibri" w:cs="Calibri"/>
          <w:sz w:val="22"/>
        </w:rPr>
      </w:pPr>
      <w:r w:rsidRPr="00826028">
        <w:rPr>
          <w:rFonts w:ascii="Calibri" w:hAnsi="Calibri" w:cs="Calibri"/>
          <w:sz w:val="22"/>
        </w:rPr>
        <w:t>c)</w:t>
      </w:r>
      <w:r w:rsidRPr="00826028">
        <w:rPr>
          <w:rFonts w:ascii="Calibri" w:hAnsi="Calibri" w:cs="Calibri"/>
          <w:sz w:val="22"/>
        </w:rPr>
        <w:tab/>
        <w:t>il decreto legislativo n. 81 de</w:t>
      </w:r>
      <w:r w:rsidR="00427E61">
        <w:rPr>
          <w:rFonts w:ascii="Calibri" w:hAnsi="Calibri" w:cs="Calibri"/>
          <w:sz w:val="22"/>
        </w:rPr>
        <w:t>l 2008, con i relativi allegati;</w:t>
      </w:r>
    </w:p>
    <w:p w:rsidR="00427E61" w:rsidRPr="00427E61" w:rsidRDefault="00427E61" w:rsidP="00727A8C">
      <w:pPr>
        <w:widowControl w:val="0"/>
        <w:tabs>
          <w:tab w:val="left" w:pos="-1560"/>
        </w:tabs>
        <w:spacing w:after="120"/>
        <w:ind w:left="567" w:hanging="284"/>
        <w:jc w:val="both"/>
        <w:rPr>
          <w:rFonts w:ascii="Calibri" w:hAnsi="Calibri" w:cs="Calibri"/>
          <w:sz w:val="22"/>
          <w:lang w:val="en-US"/>
        </w:rPr>
      </w:pPr>
      <w:r w:rsidRPr="00427E61">
        <w:rPr>
          <w:rFonts w:ascii="Calibri" w:hAnsi="Calibri" w:cs="Calibri"/>
          <w:sz w:val="22"/>
          <w:lang w:val="en-US"/>
        </w:rPr>
        <w:t>d)</w:t>
      </w:r>
      <w:r w:rsidRPr="00427E61">
        <w:rPr>
          <w:rFonts w:ascii="Calibri" w:hAnsi="Calibri" w:cs="Calibri"/>
          <w:sz w:val="22"/>
          <w:lang w:val="en-US"/>
        </w:rPr>
        <w:tab/>
        <w:t>D</w:t>
      </w:r>
      <w:hyperlink r:id="rId10" w:tgtFrame="_blank" w:history="1">
        <w:r w:rsidRPr="00427E61">
          <w:rPr>
            <w:rFonts w:ascii="Calibri" w:hAnsi="Calibri" w:cs="Calibri"/>
            <w:sz w:val="22"/>
            <w:lang w:val="en-US"/>
          </w:rPr>
          <w:t>.M.II.TT. n. 49 de 2018</w:t>
        </w:r>
      </w:hyperlink>
    </w:p>
    <w:p w:rsidR="00B51F4B" w:rsidRPr="00DE0ACF" w:rsidRDefault="00B51F4B" w:rsidP="008107DF">
      <w:pPr>
        <w:pStyle w:val="Articolo"/>
      </w:pPr>
    </w:p>
    <w:p w:rsidR="00B51F4B" w:rsidRPr="00DE0ACF" w:rsidRDefault="00B51F4B" w:rsidP="008107DF">
      <w:pPr>
        <w:pStyle w:val="Articolo"/>
      </w:pPr>
      <w:r w:rsidRPr="00DE0ACF">
        <w:t>Art. 8.</w:t>
      </w:r>
      <w:r w:rsidR="00692499">
        <w:t xml:space="preserve"> </w:t>
      </w:r>
      <w:r w:rsidRPr="00DE0ACF">
        <w:t>Disposizioni particolari riguardanti l’appalto</w:t>
      </w:r>
    </w:p>
    <w:p w:rsidR="00B51F4B" w:rsidRDefault="00B51F4B" w:rsidP="006161B4">
      <w:pPr>
        <w:widowControl w:val="0"/>
        <w:tabs>
          <w:tab w:val="left" w:pos="-1418"/>
        </w:tabs>
        <w:spacing w:after="120"/>
        <w:ind w:left="284" w:hanging="284"/>
        <w:jc w:val="both"/>
        <w:rPr>
          <w:rFonts w:ascii="Calibri" w:hAnsi="Calibri" w:cs="Calibri"/>
          <w:sz w:val="22"/>
        </w:rPr>
      </w:pPr>
      <w:r>
        <w:rPr>
          <w:rFonts w:ascii="Tahoma" w:hAnsi="Tahoma" w:cs="Tahoma"/>
        </w:rPr>
        <w:t>1</w:t>
      </w:r>
      <w:r w:rsidRPr="00D4795B">
        <w:rPr>
          <w:rFonts w:ascii="Calibri" w:hAnsi="Calibri" w:cs="Calibri"/>
          <w:sz w:val="22"/>
        </w:rPr>
        <w:t>.</w:t>
      </w:r>
      <w:r>
        <w:rPr>
          <w:rFonts w:ascii="Calibri" w:hAnsi="Calibri" w:cs="Calibri"/>
          <w:sz w:val="22"/>
        </w:rPr>
        <w:tab/>
        <w:t xml:space="preserve">La presentazione dell’offerta da parte dei concorrenti comporta automaticamente, senza altro ulteriore adempimento, dichiarazione di responsabilità di </w:t>
      </w:r>
      <w:r w:rsidRPr="00D4795B">
        <w:rPr>
          <w:rFonts w:ascii="Calibri" w:hAnsi="Calibri" w:cs="Calibri"/>
          <w:sz w:val="22"/>
        </w:rPr>
        <w:t>avere direttamente o con delega a personale dipendente esaminato tutti gli elaborati progettuali, compreso il calcolo sommario della spesa o il computo metrico estimativo, di essersi recati sul luogo di esecuzione dei lavori, di avere preso conoscenza delle condizioni locali, della viabilità di accesso, di aver verificato le capacità e le disponibilità, compatibili con i tempi di esecuzione previsti, delle cave eventualmente necessarie e delle discariche autorizzate, nonché di tutte le circostanze generali e particolari suscettibili di influire sulla determinazione dei prezzi, sulle condizioni contrattuali e sull'esecuzione dei lavori e di aver giudicato i lavori stessi realizzabili, gli elaborati progettuali adeguati ed i prezzi nel loro complesso remunerativi e tali da consentire il ribasso offerto</w:t>
      </w:r>
      <w:r>
        <w:rPr>
          <w:rFonts w:ascii="Calibri" w:hAnsi="Calibri" w:cs="Calibri"/>
          <w:sz w:val="22"/>
        </w:rPr>
        <w:t>; di avere</w:t>
      </w:r>
      <w:r w:rsidRPr="00D4795B">
        <w:rPr>
          <w:rFonts w:ascii="Calibri" w:hAnsi="Calibri" w:cs="Calibri"/>
          <w:sz w:val="22"/>
        </w:rPr>
        <w:t xml:space="preserve"> effettuato una verifica della disponibilità della mano d'opera necessaria per l'esecuzione dei lavori nonché della disponibilità di attrezzature adeguate all'entità e alla tipologia e categoria dei lavori in appalto.</w:t>
      </w:r>
    </w:p>
    <w:p w:rsidR="00173577" w:rsidRDefault="00B51F4B" w:rsidP="00173577">
      <w:pPr>
        <w:widowControl w:val="0"/>
        <w:tabs>
          <w:tab w:val="left" w:pos="-1418"/>
        </w:tabs>
        <w:ind w:left="284" w:hanging="284"/>
        <w:jc w:val="both"/>
        <w:rPr>
          <w:rFonts w:ascii="Calibri" w:hAnsi="Calibri" w:cs="Calibri"/>
          <w:sz w:val="22"/>
        </w:rPr>
      </w:pPr>
      <w:r>
        <w:rPr>
          <w:rFonts w:ascii="Calibri" w:hAnsi="Calibri" w:cs="Calibri"/>
          <w:sz w:val="22"/>
        </w:rPr>
        <w:t>2</w:t>
      </w:r>
      <w:r w:rsidRPr="00ED28A9">
        <w:rPr>
          <w:rFonts w:ascii="Calibri" w:hAnsi="Calibri" w:cs="Calibri"/>
          <w:sz w:val="22"/>
        </w:rPr>
        <w:t>.</w:t>
      </w:r>
      <w:r w:rsidRPr="00ED28A9">
        <w:rPr>
          <w:rFonts w:ascii="Calibri" w:hAnsi="Calibri" w:cs="Calibri"/>
          <w:sz w:val="22"/>
        </w:rPr>
        <w:tab/>
      </w:r>
      <w:r>
        <w:rPr>
          <w:rFonts w:ascii="Calibri" w:hAnsi="Calibri" w:cs="Calibri"/>
          <w:sz w:val="22"/>
        </w:rPr>
        <w:t xml:space="preserve">Fermo restando quanto previsto </w:t>
      </w:r>
      <w:r w:rsidRPr="0065347E">
        <w:rPr>
          <w:rFonts w:ascii="Calibri" w:hAnsi="Calibri" w:cs="Calibri"/>
          <w:sz w:val="22"/>
        </w:rPr>
        <w:t>agli articoli 2</w:t>
      </w:r>
      <w:r w:rsidR="0065347E" w:rsidRPr="0065347E">
        <w:rPr>
          <w:rFonts w:ascii="Calibri" w:hAnsi="Calibri" w:cs="Calibri"/>
          <w:sz w:val="22"/>
        </w:rPr>
        <w:t xml:space="preserve">1 e 22 (lavori a corpo e lavori a misura) </w:t>
      </w:r>
      <w:r w:rsidR="00173577" w:rsidRPr="0065347E">
        <w:rPr>
          <w:rFonts w:ascii="Calibri" w:hAnsi="Calibri" w:cs="Calibri"/>
          <w:sz w:val="22"/>
        </w:rPr>
        <w:t>del presente</w:t>
      </w:r>
      <w:r w:rsidR="00173577">
        <w:rPr>
          <w:rFonts w:ascii="Calibri" w:hAnsi="Calibri" w:cs="Calibri"/>
          <w:sz w:val="22"/>
        </w:rPr>
        <w:t xml:space="preserve"> </w:t>
      </w:r>
      <w:r w:rsidR="001D19C4">
        <w:rPr>
          <w:rFonts w:ascii="Calibri" w:hAnsi="Calibri" w:cs="Calibri"/>
          <w:sz w:val="22"/>
        </w:rPr>
        <w:t>Quaderno Patti e Condizioni</w:t>
      </w:r>
      <w:r w:rsidR="00173577">
        <w:rPr>
          <w:rFonts w:ascii="Calibri" w:hAnsi="Calibri" w:cs="Calibri"/>
          <w:sz w:val="22"/>
        </w:rPr>
        <w:t xml:space="preserve"> </w:t>
      </w:r>
      <w:r>
        <w:rPr>
          <w:rFonts w:ascii="Calibri" w:hAnsi="Calibri" w:cs="Calibri"/>
          <w:sz w:val="22"/>
        </w:rPr>
        <w:t>troveranno applicazione le linee guida emanate dall’Autorità Nazionale Anticorruzione in materia di esecuzione e contabilizzazione dei lavori</w:t>
      </w:r>
      <w:r w:rsidR="00173577">
        <w:rPr>
          <w:rFonts w:ascii="Calibri" w:hAnsi="Calibri" w:cs="Calibri"/>
          <w:sz w:val="22"/>
        </w:rPr>
        <w:t xml:space="preserve"> e approvate con </w:t>
      </w:r>
      <w:hyperlink r:id="rId11" w:tgtFrame="_blank" w:history="1">
        <w:r w:rsidR="00173577">
          <w:rPr>
            <w:rFonts w:ascii="Calibri" w:hAnsi="Calibri" w:cs="Calibri"/>
            <w:sz w:val="22"/>
          </w:rPr>
          <w:t>D</w:t>
        </w:r>
        <w:r w:rsidR="00173577" w:rsidRPr="00427E61">
          <w:rPr>
            <w:rFonts w:ascii="Calibri" w:hAnsi="Calibri" w:cs="Calibri"/>
            <w:sz w:val="22"/>
          </w:rPr>
          <w:t>.M.II.TT.</w:t>
        </w:r>
        <w:r w:rsidR="00173577" w:rsidRPr="00BA3CC6">
          <w:rPr>
            <w:rFonts w:ascii="Calibri" w:hAnsi="Calibri" w:cs="Calibri"/>
            <w:sz w:val="22"/>
          </w:rPr>
          <w:t xml:space="preserve"> n. 49 de 2018</w:t>
        </w:r>
      </w:hyperlink>
      <w:r>
        <w:rPr>
          <w:rFonts w:ascii="Calibri" w:hAnsi="Calibri" w:cs="Calibri"/>
          <w:sz w:val="22"/>
        </w:rPr>
        <w:t>.</w:t>
      </w:r>
    </w:p>
    <w:p w:rsidR="00B51F4B" w:rsidRDefault="00173577" w:rsidP="00173577">
      <w:pPr>
        <w:widowControl w:val="0"/>
        <w:tabs>
          <w:tab w:val="left" w:pos="-1418"/>
        </w:tabs>
        <w:ind w:left="284" w:hanging="284"/>
        <w:jc w:val="both"/>
        <w:rPr>
          <w:rFonts w:ascii="Calibri" w:hAnsi="Calibri" w:cs="Calibri"/>
          <w:sz w:val="22"/>
        </w:rPr>
      </w:pPr>
      <w:r>
        <w:rPr>
          <w:rFonts w:ascii="Calibri" w:hAnsi="Calibri" w:cs="Calibri"/>
          <w:sz w:val="22"/>
        </w:rPr>
        <w:tab/>
      </w:r>
      <w:r w:rsidR="00B51F4B">
        <w:rPr>
          <w:rFonts w:ascii="Calibri" w:hAnsi="Calibri" w:cs="Calibri"/>
          <w:sz w:val="22"/>
        </w:rPr>
        <w:t>In ogni caso:</w:t>
      </w:r>
    </w:p>
    <w:p w:rsidR="00B51F4B" w:rsidRPr="00DA03C5" w:rsidRDefault="00B51F4B" w:rsidP="00DA03C5">
      <w:pPr>
        <w:widowControl w:val="0"/>
        <w:tabs>
          <w:tab w:val="left" w:pos="-1418"/>
        </w:tabs>
        <w:spacing w:after="120"/>
        <w:ind w:left="567" w:hanging="283"/>
        <w:jc w:val="both"/>
        <w:rPr>
          <w:rFonts w:ascii="Calibri" w:hAnsi="Calibri" w:cs="Calibri"/>
          <w:sz w:val="22"/>
        </w:rPr>
      </w:pPr>
      <w:r>
        <w:rPr>
          <w:rFonts w:ascii="Calibri" w:hAnsi="Calibri" w:cs="Calibri"/>
          <w:sz w:val="22"/>
        </w:rPr>
        <w:lastRenderedPageBreak/>
        <w:t>a)</w:t>
      </w:r>
      <w:r>
        <w:rPr>
          <w:rFonts w:ascii="Calibri" w:hAnsi="Calibri" w:cs="Calibri"/>
          <w:sz w:val="22"/>
        </w:rPr>
        <w:tab/>
      </w:r>
      <w:r w:rsidRPr="00DA03C5">
        <w:rPr>
          <w:rFonts w:ascii="Calibri" w:hAnsi="Calibri" w:cs="Calibri"/>
          <w:sz w:val="22"/>
        </w:rPr>
        <w:t>il prezzo convenuto non può essere modificato sulla base della verifica della quantità o della qualità della prestazione, per cui il computo metrico estimativo, posto a base di gara ai soli fini di agevolare lo studio dell’intervento, non ha valore negoziale. Prima della formulazione dell'offerta, il concorrente ha l'obbligo di controllarne le voci e le quantità attraverso l'esame degli elaborati progettuali e pertanto di formulare l’offerta medesima tenendo conto di voci e relative quantità che ritiene eccedenti o mancanti. L'offerta</w:t>
      </w:r>
      <w:r>
        <w:rPr>
          <w:rFonts w:ascii="Calibri" w:hAnsi="Calibri" w:cs="Calibri"/>
          <w:sz w:val="22"/>
        </w:rPr>
        <w:t>,</w:t>
      </w:r>
      <w:r w:rsidRPr="00DA03C5">
        <w:rPr>
          <w:rFonts w:ascii="Calibri" w:hAnsi="Calibri" w:cs="Calibri"/>
          <w:sz w:val="22"/>
        </w:rPr>
        <w:t xml:space="preserve"> riferita all’esecuzione dei lavori secondo gli elaborati progettuali posti a base di gara, rest</w:t>
      </w:r>
      <w:r>
        <w:rPr>
          <w:rFonts w:ascii="Calibri" w:hAnsi="Calibri" w:cs="Calibri"/>
          <w:sz w:val="22"/>
        </w:rPr>
        <w:t>a comunque fissa ed invariabile;</w:t>
      </w:r>
    </w:p>
    <w:p w:rsidR="00B51F4B" w:rsidRDefault="00B51F4B" w:rsidP="00DA03C5">
      <w:pPr>
        <w:widowControl w:val="0"/>
        <w:tabs>
          <w:tab w:val="left" w:pos="-1418"/>
        </w:tabs>
        <w:spacing w:after="120"/>
        <w:ind w:left="567" w:hanging="283"/>
        <w:jc w:val="both"/>
        <w:rPr>
          <w:rFonts w:ascii="Calibri" w:hAnsi="Calibri" w:cs="Calibri"/>
          <w:sz w:val="22"/>
        </w:rPr>
      </w:pPr>
      <w:r>
        <w:rPr>
          <w:rFonts w:ascii="Calibri" w:hAnsi="Calibri" w:cs="Calibri"/>
          <w:sz w:val="22"/>
        </w:rPr>
        <w:t>b)</w:t>
      </w:r>
      <w:r>
        <w:rPr>
          <w:rFonts w:ascii="Calibri" w:hAnsi="Calibri" w:cs="Calibri"/>
          <w:sz w:val="22"/>
        </w:rPr>
        <w:tab/>
        <w:t xml:space="preserve">la presentazione dell’offerta da parte dei concorrenti comporta automaticamente, senza altro ulteriore adempimento, dichiarazione di responsabilità di </w:t>
      </w:r>
      <w:r w:rsidRPr="003A22F3">
        <w:rPr>
          <w:rFonts w:ascii="Calibri" w:hAnsi="Calibri" w:cs="Calibri"/>
          <w:sz w:val="22"/>
        </w:rPr>
        <w:t xml:space="preserve">presa d’atto </w:t>
      </w:r>
      <w:r>
        <w:rPr>
          <w:rFonts w:ascii="Calibri" w:hAnsi="Calibri" w:cs="Calibri"/>
          <w:sz w:val="22"/>
        </w:rPr>
        <w:t>delle condizioni di cui alla lettera a), con particolare riguardo alla circostanza c</w:t>
      </w:r>
      <w:r w:rsidRPr="003A22F3">
        <w:rPr>
          <w:rFonts w:ascii="Calibri" w:hAnsi="Calibri" w:cs="Calibri"/>
          <w:sz w:val="22"/>
        </w:rPr>
        <w:t xml:space="preserve">he l'indicazione delle voci e delle quantità </w:t>
      </w:r>
      <w:r>
        <w:rPr>
          <w:rFonts w:ascii="Calibri" w:hAnsi="Calibri" w:cs="Calibri"/>
          <w:sz w:val="22"/>
        </w:rPr>
        <w:t>e dai prezzi unitari indicati nel computo metrico e nel computo metrico estimativo integranti il progetto a base di gara,</w:t>
      </w:r>
      <w:r w:rsidRPr="003A22F3">
        <w:rPr>
          <w:rFonts w:ascii="Calibri" w:hAnsi="Calibri" w:cs="Calibri"/>
          <w:sz w:val="22"/>
        </w:rPr>
        <w:t xml:space="preserve"> non ha effetto sull'importo complessivo dell'offerta resta fiss</w:t>
      </w:r>
      <w:r>
        <w:rPr>
          <w:rFonts w:ascii="Calibri" w:hAnsi="Calibri" w:cs="Calibri"/>
          <w:sz w:val="22"/>
        </w:rPr>
        <w:t>a</w:t>
      </w:r>
      <w:r w:rsidRPr="003A22F3">
        <w:rPr>
          <w:rFonts w:ascii="Calibri" w:hAnsi="Calibri" w:cs="Calibri"/>
          <w:sz w:val="22"/>
        </w:rPr>
        <w:t xml:space="preserve"> ed invariabile.</w:t>
      </w:r>
    </w:p>
    <w:p w:rsidR="00B51F4B" w:rsidRPr="003C34D5" w:rsidRDefault="00B51F4B" w:rsidP="00114C05">
      <w:pPr>
        <w:widowControl w:val="0"/>
        <w:tabs>
          <w:tab w:val="left" w:pos="-1418"/>
        </w:tabs>
        <w:spacing w:after="120"/>
        <w:ind w:left="284" w:hanging="284"/>
        <w:jc w:val="both"/>
        <w:rPr>
          <w:rFonts w:ascii="Calibri" w:hAnsi="Calibri" w:cs="Calibri"/>
          <w:b/>
          <w:i/>
          <w:color w:val="FF0000"/>
          <w:sz w:val="22"/>
        </w:rPr>
      </w:pPr>
      <w:r>
        <w:rPr>
          <w:rFonts w:ascii="Calibri" w:hAnsi="Calibri" w:cs="Calibri"/>
          <w:sz w:val="22"/>
        </w:rPr>
        <w:t>3</w:t>
      </w:r>
      <w:r w:rsidRPr="00ED28A9">
        <w:rPr>
          <w:rFonts w:ascii="Calibri" w:hAnsi="Calibri" w:cs="Calibri"/>
          <w:sz w:val="22"/>
        </w:rPr>
        <w:t>.</w:t>
      </w:r>
      <w:r w:rsidRPr="00ED28A9">
        <w:rPr>
          <w:rFonts w:ascii="Calibri" w:hAnsi="Calibri" w:cs="Calibri"/>
          <w:sz w:val="22"/>
        </w:rPr>
        <w:tab/>
        <w:t>La sottoscrizione del contratto da parte dell’appaltatore equivale a dichiarazione di perfetta conoscenza e incondizionata accettazione anche dei suoi allegati, della legge, dei regolamenti e di tutte le norme vigenti in materia di lavori pubblici, nonché alla completa accettazione di tutte le norme che regolano il presente appalto, e del progetto per quanto attiene alla sua perfetta esecuzione.</w:t>
      </w:r>
    </w:p>
    <w:p w:rsidR="00B51F4B" w:rsidRPr="00DE0ACF" w:rsidRDefault="00B51F4B" w:rsidP="00727A8C">
      <w:pPr>
        <w:widowControl w:val="0"/>
        <w:tabs>
          <w:tab w:val="left" w:pos="-1418"/>
        </w:tabs>
        <w:spacing w:after="120"/>
        <w:ind w:left="284" w:hanging="284"/>
        <w:jc w:val="both"/>
        <w:rPr>
          <w:rFonts w:ascii="Calibri" w:hAnsi="Calibri" w:cs="Calibri"/>
          <w:sz w:val="22"/>
        </w:rPr>
      </w:pPr>
    </w:p>
    <w:p w:rsidR="00B51F4B" w:rsidRPr="00DE0ACF" w:rsidRDefault="00B51F4B" w:rsidP="008107DF">
      <w:pPr>
        <w:pStyle w:val="Articolo"/>
      </w:pPr>
      <w:r w:rsidRPr="00DE0ACF">
        <w:t>Art. 9.</w:t>
      </w:r>
      <w:r>
        <w:t xml:space="preserve"> Modifiche dell’operatore economico </w:t>
      </w:r>
      <w:r w:rsidRPr="00DE0ACF">
        <w:t xml:space="preserve">appaltatore </w:t>
      </w:r>
    </w:p>
    <w:p w:rsidR="00B51F4B" w:rsidRPr="00DE0ACF" w:rsidRDefault="00B51F4B" w:rsidP="00727A8C">
      <w:pPr>
        <w:pStyle w:val="regolamento"/>
        <w:tabs>
          <w:tab w:val="clear" w:pos="-2127"/>
          <w:tab w:val="left" w:pos="-1418"/>
        </w:tabs>
        <w:spacing w:after="120"/>
        <w:rPr>
          <w:rFonts w:ascii="Calibri" w:hAnsi="Calibri" w:cs="Calibri"/>
          <w:sz w:val="22"/>
        </w:rPr>
      </w:pPr>
      <w:r w:rsidRPr="00DE0ACF">
        <w:rPr>
          <w:rFonts w:ascii="Calibri" w:hAnsi="Calibri" w:cs="Calibri"/>
          <w:sz w:val="22"/>
        </w:rPr>
        <w:t>1.</w:t>
      </w:r>
      <w:r w:rsidRPr="00DE0ACF">
        <w:rPr>
          <w:rFonts w:ascii="Calibri" w:hAnsi="Calibri" w:cs="Calibri"/>
          <w:sz w:val="22"/>
        </w:rPr>
        <w:tab/>
        <w:t>In caso di fallimento dell’appaltatore</w:t>
      </w:r>
      <w:r>
        <w:rPr>
          <w:rFonts w:ascii="Calibri" w:hAnsi="Calibri" w:cs="Calibri"/>
          <w:sz w:val="22"/>
        </w:rPr>
        <w:t>, o altra condizione di cui</w:t>
      </w:r>
      <w:r w:rsidR="005610EF">
        <w:rPr>
          <w:rFonts w:ascii="Calibri" w:hAnsi="Calibri" w:cs="Calibri"/>
          <w:sz w:val="22"/>
        </w:rPr>
        <w:t xml:space="preserve"> </w:t>
      </w:r>
      <w:r>
        <w:rPr>
          <w:rFonts w:ascii="Calibri" w:hAnsi="Calibri" w:cs="Calibri"/>
          <w:sz w:val="22"/>
        </w:rPr>
        <w:t xml:space="preserve">all’articolo 110, comma 1, del Codice dei contratti, </w:t>
      </w:r>
      <w:r w:rsidRPr="00DE0ACF">
        <w:rPr>
          <w:rFonts w:ascii="Calibri" w:hAnsi="Calibri" w:cs="Calibri"/>
          <w:sz w:val="22"/>
        </w:rPr>
        <w:t>la Stazione appaltante si avvale, senza pregiudizio per ogni altro diritto e azione a tutela dei propri interessi, della procedura prevista da</w:t>
      </w:r>
      <w:r>
        <w:rPr>
          <w:rFonts w:ascii="Calibri" w:hAnsi="Calibri" w:cs="Calibri"/>
          <w:sz w:val="22"/>
        </w:rPr>
        <w:t xml:space="preserve">lla norma citata e dal comma 2 dello stesso articolo. Resta ferma, ove ammissibile, l’applicabilità della disciplina speciale di cui al medesimo articolo 110, commi 3, 4, 5 e 6. </w:t>
      </w:r>
    </w:p>
    <w:p w:rsidR="00B51F4B" w:rsidRPr="00DE0ACF" w:rsidRDefault="00B51F4B" w:rsidP="00D96673">
      <w:pPr>
        <w:widowControl w:val="0"/>
        <w:tabs>
          <w:tab w:val="left" w:pos="-1418"/>
        </w:tabs>
        <w:spacing w:after="120"/>
        <w:ind w:left="284" w:hanging="284"/>
        <w:jc w:val="both"/>
        <w:rPr>
          <w:rFonts w:ascii="Calibri" w:hAnsi="Calibri" w:cs="Calibri"/>
          <w:sz w:val="22"/>
        </w:rPr>
      </w:pPr>
      <w:r w:rsidRPr="00DE0ACF">
        <w:rPr>
          <w:rFonts w:ascii="Calibri" w:hAnsi="Calibri" w:cs="Calibri"/>
          <w:sz w:val="22"/>
        </w:rPr>
        <w:t>2.</w:t>
      </w:r>
      <w:r w:rsidRPr="00DE0ACF">
        <w:rPr>
          <w:rFonts w:ascii="Calibri" w:hAnsi="Calibri" w:cs="Calibri"/>
          <w:sz w:val="22"/>
        </w:rPr>
        <w:tab/>
        <w:t>Se l’esecutore è un raggruppamento temporaneo, in caso di fallimento dell’impresa mandataria o di una impresa mandante trovano applicazione rispettivamente i commi 1</w:t>
      </w:r>
      <w:r>
        <w:rPr>
          <w:rFonts w:ascii="Calibri" w:hAnsi="Calibri" w:cs="Calibri"/>
          <w:sz w:val="22"/>
        </w:rPr>
        <w:t>7</w:t>
      </w:r>
      <w:r w:rsidRPr="00DE0ACF">
        <w:rPr>
          <w:rFonts w:ascii="Calibri" w:hAnsi="Calibri" w:cs="Calibri"/>
          <w:sz w:val="22"/>
        </w:rPr>
        <w:t xml:space="preserve"> e 1</w:t>
      </w:r>
      <w:r>
        <w:rPr>
          <w:rFonts w:ascii="Calibri" w:hAnsi="Calibri" w:cs="Calibri"/>
          <w:sz w:val="22"/>
        </w:rPr>
        <w:t>8</w:t>
      </w:r>
      <w:r w:rsidRPr="00DE0ACF">
        <w:rPr>
          <w:rFonts w:ascii="Calibri" w:hAnsi="Calibri" w:cs="Calibri"/>
          <w:sz w:val="22"/>
        </w:rPr>
        <w:t xml:space="preserve"> dell’articolo </w:t>
      </w:r>
      <w:r>
        <w:rPr>
          <w:rFonts w:ascii="Calibri" w:hAnsi="Calibri" w:cs="Calibri"/>
          <w:sz w:val="22"/>
        </w:rPr>
        <w:t>48</w:t>
      </w:r>
      <w:r w:rsidRPr="00DE0ACF">
        <w:rPr>
          <w:rFonts w:ascii="Calibri" w:hAnsi="Calibri" w:cs="Calibri"/>
          <w:sz w:val="22"/>
        </w:rPr>
        <w:t xml:space="preserve"> del Codice dei contratti.</w:t>
      </w:r>
    </w:p>
    <w:p w:rsidR="00B51F4B" w:rsidRPr="00DE0ACF" w:rsidRDefault="00B51F4B" w:rsidP="00D96673">
      <w:pPr>
        <w:widowControl w:val="0"/>
        <w:tabs>
          <w:tab w:val="left" w:pos="-1418"/>
        </w:tabs>
        <w:spacing w:after="120"/>
        <w:ind w:left="284" w:hanging="284"/>
        <w:jc w:val="both"/>
        <w:rPr>
          <w:rFonts w:ascii="Calibri" w:hAnsi="Calibri" w:cs="Calibri"/>
          <w:sz w:val="22"/>
        </w:rPr>
      </w:pPr>
      <w:r>
        <w:rPr>
          <w:rFonts w:ascii="Calibri" w:hAnsi="Calibri" w:cs="Calibri"/>
          <w:sz w:val="22"/>
        </w:rPr>
        <w:t>3</w:t>
      </w:r>
      <w:r w:rsidRPr="00DE0ACF">
        <w:rPr>
          <w:rFonts w:ascii="Calibri" w:hAnsi="Calibri" w:cs="Calibri"/>
          <w:sz w:val="22"/>
        </w:rPr>
        <w:t>.</w:t>
      </w:r>
      <w:r w:rsidRPr="00DE0ACF">
        <w:rPr>
          <w:rFonts w:ascii="Calibri" w:hAnsi="Calibri" w:cs="Calibri"/>
          <w:sz w:val="22"/>
        </w:rPr>
        <w:tab/>
        <w:t>Se l’esecutore è un raggruppamento temporaneo</w:t>
      </w:r>
      <w:r>
        <w:rPr>
          <w:rFonts w:ascii="Calibri" w:hAnsi="Calibri" w:cs="Calibri"/>
          <w:sz w:val="22"/>
        </w:rPr>
        <w:t xml:space="preserve">, ai sensi dell’articolo 48, comma 19, del Codice dei contratti, è sempre </w:t>
      </w:r>
      <w:r w:rsidRPr="00CA593B">
        <w:rPr>
          <w:rFonts w:ascii="Calibri" w:hAnsi="Calibri" w:cs="Calibri"/>
          <w:sz w:val="22"/>
        </w:rPr>
        <w:t>ammesso il recesso di una o più imprese raggruppate esclusivamente per esigenze organizzative del raggruppamento e sempre che le imprese rimanenti abbiano i requisiti di qualificazione adeguati ai lavori ancora da eseguire</w:t>
      </w:r>
      <w:r>
        <w:rPr>
          <w:rFonts w:ascii="Calibri" w:hAnsi="Calibri" w:cs="Calibri"/>
          <w:sz w:val="22"/>
        </w:rPr>
        <w:t xml:space="preserve"> e purché il recesso non sia finalizzato </w:t>
      </w:r>
      <w:r w:rsidRPr="00CA593B">
        <w:rPr>
          <w:rFonts w:ascii="Calibri" w:hAnsi="Calibri" w:cs="Calibri"/>
          <w:sz w:val="22"/>
        </w:rPr>
        <w:t>ad eludere la mancanza di un requisito di partecipazione alla gara</w:t>
      </w:r>
      <w:r>
        <w:rPr>
          <w:rFonts w:ascii="Calibri" w:hAnsi="Calibri" w:cs="Calibri"/>
          <w:sz w:val="22"/>
        </w:rPr>
        <w:t>.</w:t>
      </w:r>
    </w:p>
    <w:p w:rsidR="00B51F4B" w:rsidRPr="00DE0ACF" w:rsidRDefault="00B51F4B" w:rsidP="00727A8C">
      <w:pPr>
        <w:widowControl w:val="0"/>
        <w:tabs>
          <w:tab w:val="left" w:pos="-1418"/>
        </w:tabs>
        <w:spacing w:after="120"/>
        <w:ind w:left="284" w:hanging="284"/>
        <w:jc w:val="both"/>
        <w:rPr>
          <w:rFonts w:ascii="Calibri" w:hAnsi="Calibri" w:cs="Calibri"/>
          <w:sz w:val="22"/>
        </w:rPr>
      </w:pPr>
    </w:p>
    <w:p w:rsidR="00B51F4B" w:rsidRPr="00DE0ACF" w:rsidRDefault="00B51F4B" w:rsidP="008107DF">
      <w:pPr>
        <w:pStyle w:val="Articolo"/>
      </w:pPr>
      <w:r w:rsidRPr="00DE0ACF">
        <w:t>Art. 10.</w:t>
      </w:r>
      <w:r w:rsidR="005610EF">
        <w:t xml:space="preserve"> </w:t>
      </w:r>
      <w:r w:rsidRPr="00DE0ACF">
        <w:t>Rappresentante dell’appaltatore e domicilio; direttore di cantiere</w:t>
      </w:r>
    </w:p>
    <w:p w:rsidR="00B51F4B" w:rsidRPr="00DE0ACF" w:rsidRDefault="00B51F4B" w:rsidP="00727A8C">
      <w:pPr>
        <w:widowControl w:val="0"/>
        <w:tabs>
          <w:tab w:val="left" w:pos="-1418"/>
        </w:tabs>
        <w:spacing w:after="120"/>
        <w:ind w:left="284" w:hanging="284"/>
        <w:jc w:val="both"/>
        <w:rPr>
          <w:rFonts w:ascii="Calibri" w:hAnsi="Calibri" w:cs="Calibri"/>
          <w:sz w:val="22"/>
        </w:rPr>
      </w:pPr>
      <w:r w:rsidRPr="00DE0ACF">
        <w:rPr>
          <w:rFonts w:ascii="Calibri" w:hAnsi="Calibri" w:cs="Calibri"/>
          <w:sz w:val="22"/>
        </w:rPr>
        <w:t>1.</w:t>
      </w:r>
      <w:r w:rsidRPr="00DE0ACF">
        <w:rPr>
          <w:rFonts w:ascii="Calibri" w:hAnsi="Calibri" w:cs="Calibri"/>
          <w:sz w:val="22"/>
        </w:rPr>
        <w:tab/>
        <w:t xml:space="preserve">L’appaltatore deve eleggere domicilio ai sensi e nei </w:t>
      </w:r>
      <w:r w:rsidR="00173577">
        <w:rPr>
          <w:rFonts w:ascii="Calibri" w:hAnsi="Calibri" w:cs="Calibri"/>
          <w:sz w:val="22"/>
        </w:rPr>
        <w:t xml:space="preserve">modi di cui all’articolo 2 </w:t>
      </w:r>
      <w:r w:rsidR="009E4A61">
        <w:rPr>
          <w:rFonts w:ascii="Calibri" w:hAnsi="Calibri" w:cs="Calibri"/>
          <w:sz w:val="22"/>
        </w:rPr>
        <w:t>del Capitolato Generale d’Appalto</w:t>
      </w:r>
      <w:r w:rsidRPr="00DE0ACF">
        <w:rPr>
          <w:rFonts w:ascii="Calibri" w:hAnsi="Calibri" w:cs="Calibri"/>
          <w:sz w:val="22"/>
        </w:rPr>
        <w:t xml:space="preserve">; a tale domicilio si intendono ritualmente effettuate tutte le intimazioni, le assegnazioni di termini e ogni altra notificazione o comunicazione dipendente dal contratto. </w:t>
      </w:r>
    </w:p>
    <w:p w:rsidR="00B51F4B" w:rsidRPr="00DE0ACF" w:rsidRDefault="00B51F4B" w:rsidP="00727A8C">
      <w:pPr>
        <w:widowControl w:val="0"/>
        <w:tabs>
          <w:tab w:val="left" w:pos="-1418"/>
        </w:tabs>
        <w:spacing w:after="120"/>
        <w:ind w:left="284" w:hanging="284"/>
        <w:jc w:val="both"/>
        <w:rPr>
          <w:rFonts w:ascii="Calibri" w:hAnsi="Calibri" w:cs="Calibri"/>
          <w:sz w:val="22"/>
        </w:rPr>
      </w:pPr>
      <w:r w:rsidRPr="00DE0ACF">
        <w:rPr>
          <w:rFonts w:ascii="Calibri" w:hAnsi="Calibri" w:cs="Calibri"/>
          <w:sz w:val="22"/>
        </w:rPr>
        <w:t>2.</w:t>
      </w:r>
      <w:r w:rsidRPr="00DE0ACF">
        <w:rPr>
          <w:rFonts w:ascii="Calibri" w:hAnsi="Calibri" w:cs="Calibri"/>
          <w:sz w:val="22"/>
        </w:rPr>
        <w:tab/>
        <w:t xml:space="preserve">L’appaltatore deve altresì comunicare, ai sensi e nei </w:t>
      </w:r>
      <w:r w:rsidR="00173577">
        <w:rPr>
          <w:rFonts w:ascii="Calibri" w:hAnsi="Calibri" w:cs="Calibri"/>
          <w:sz w:val="22"/>
        </w:rPr>
        <w:t>modi di cui all’articolo 3 del C</w:t>
      </w:r>
      <w:r w:rsidRPr="00DE0ACF">
        <w:rPr>
          <w:rFonts w:ascii="Calibri" w:hAnsi="Calibri" w:cs="Calibri"/>
          <w:sz w:val="22"/>
        </w:rPr>
        <w:t>apitolato generale d’appalto, le generalità delle persone autorizzate a riscuotere.</w:t>
      </w:r>
    </w:p>
    <w:p w:rsidR="00FC741E" w:rsidRPr="00720EF8" w:rsidRDefault="00FC741E" w:rsidP="00FC741E">
      <w:pPr>
        <w:tabs>
          <w:tab w:val="left" w:pos="-1418"/>
        </w:tabs>
        <w:spacing w:after="120"/>
        <w:ind w:left="284" w:hanging="284"/>
        <w:jc w:val="both"/>
        <w:rPr>
          <w:rFonts w:ascii="Calibri" w:hAnsi="Calibri" w:cs="Calibri"/>
          <w:sz w:val="22"/>
        </w:rPr>
      </w:pPr>
      <w:r w:rsidRPr="00720EF8">
        <w:rPr>
          <w:rFonts w:ascii="Calibri" w:hAnsi="Calibri" w:cs="Calibri"/>
          <w:sz w:val="22"/>
        </w:rPr>
        <w:t xml:space="preserve">3. Se l’appaltatore non conduce direttamente i lavori, deve depositare presso l’Amministrazione Committente, ai sensi e nei </w:t>
      </w:r>
      <w:r w:rsidR="00173577">
        <w:rPr>
          <w:rFonts w:ascii="Calibri" w:hAnsi="Calibri" w:cs="Calibri"/>
          <w:sz w:val="22"/>
        </w:rPr>
        <w:t>modi di cui all’articolo 4 del C</w:t>
      </w:r>
      <w:r w:rsidRPr="00720EF8">
        <w:rPr>
          <w:rFonts w:ascii="Calibri" w:hAnsi="Calibri" w:cs="Calibri"/>
          <w:sz w:val="22"/>
        </w:rPr>
        <w:t>apitolato generale d’appalto, il mandato conferito con atto pubblico a persona idonea designata a rappresentarlo. Tale persona deve essere in possesso di requisiti di provata capacità tecnica e morale, e per tutta la durata dell’appalto, deve:</w:t>
      </w:r>
    </w:p>
    <w:p w:rsidR="009B7B00" w:rsidRDefault="009B7B00" w:rsidP="009B7B00">
      <w:pPr>
        <w:numPr>
          <w:ilvl w:val="0"/>
          <w:numId w:val="15"/>
        </w:numPr>
        <w:tabs>
          <w:tab w:val="left" w:pos="-1418"/>
        </w:tabs>
        <w:spacing w:after="120"/>
        <w:jc w:val="both"/>
        <w:rPr>
          <w:rFonts w:ascii="Calibri" w:hAnsi="Calibri" w:cs="Calibri"/>
          <w:sz w:val="22"/>
        </w:rPr>
      </w:pPr>
      <w:r>
        <w:rPr>
          <w:rFonts w:ascii="Calibri" w:hAnsi="Calibri" w:cs="Calibri"/>
          <w:sz w:val="22"/>
        </w:rPr>
        <w:t>d</w:t>
      </w:r>
      <w:r w:rsidR="00FC741E" w:rsidRPr="00720EF8">
        <w:rPr>
          <w:rFonts w:ascii="Calibri" w:hAnsi="Calibri" w:cs="Calibri"/>
          <w:sz w:val="22"/>
        </w:rPr>
        <w:t>omiciliare in uno dei comuni interessati dai lavori o ad essi circostanti;</w:t>
      </w:r>
    </w:p>
    <w:p w:rsidR="009B7B00" w:rsidRDefault="009B7B00" w:rsidP="009B7B00">
      <w:pPr>
        <w:numPr>
          <w:ilvl w:val="0"/>
          <w:numId w:val="15"/>
        </w:numPr>
        <w:tabs>
          <w:tab w:val="left" w:pos="-1418"/>
        </w:tabs>
        <w:spacing w:after="120"/>
        <w:jc w:val="both"/>
        <w:rPr>
          <w:rFonts w:ascii="Calibri" w:hAnsi="Calibri" w:cs="Calibri"/>
          <w:sz w:val="22"/>
        </w:rPr>
      </w:pPr>
      <w:r>
        <w:rPr>
          <w:rFonts w:ascii="Calibri" w:hAnsi="Calibri" w:cs="Calibri"/>
          <w:sz w:val="22"/>
        </w:rPr>
        <w:t>s</w:t>
      </w:r>
      <w:r w:rsidR="00FC741E" w:rsidRPr="009B7B00">
        <w:rPr>
          <w:rFonts w:ascii="Calibri" w:hAnsi="Calibri" w:cs="Calibri"/>
          <w:sz w:val="22"/>
        </w:rPr>
        <w:t>ostituire l’Appaltatore medesimo nella condotta dei lavori, ivi compresi quelli subappaltati, in un ambito di legittimità degli stessi e all’interno dei limiti contrattuali, nonché prendere decisioni su qualsiasi problema;</w:t>
      </w:r>
    </w:p>
    <w:p w:rsidR="009B7B00" w:rsidRDefault="009B7B00" w:rsidP="00FC741E">
      <w:pPr>
        <w:numPr>
          <w:ilvl w:val="0"/>
          <w:numId w:val="15"/>
        </w:numPr>
        <w:tabs>
          <w:tab w:val="left" w:pos="-1418"/>
        </w:tabs>
        <w:spacing w:after="120"/>
        <w:ind w:left="284" w:hanging="284"/>
        <w:jc w:val="both"/>
        <w:rPr>
          <w:rFonts w:ascii="Calibri" w:hAnsi="Calibri" w:cs="Calibri"/>
          <w:sz w:val="22"/>
        </w:rPr>
      </w:pPr>
      <w:r w:rsidRPr="009B7B00">
        <w:rPr>
          <w:rFonts w:ascii="Calibri" w:hAnsi="Calibri" w:cs="Calibri"/>
          <w:sz w:val="22"/>
        </w:rPr>
        <w:t>r</w:t>
      </w:r>
      <w:r w:rsidR="00FC741E" w:rsidRPr="009B7B00">
        <w:rPr>
          <w:rFonts w:ascii="Calibri" w:hAnsi="Calibri" w:cs="Calibri"/>
          <w:sz w:val="22"/>
        </w:rPr>
        <w:t>icevere e fare eseguire gli ordini verbali e/o scritti dalla Direzione dei Lavori, in questo caso sotto firmandoli, ove il medesimo rappresentante ritenga che le disposizioni ricevute rientrino tra quelle da impartirsi per iscritto, sarà suo obbligo farne immediata richiesta scritta. Altrimenti l’Appaltatore non potrà, in alcuna evenienza, invocare a propria discolpa o ragione la carenza di disposizioni da parte della Direzione Lavori per il fatto che esse non siano state impartite per iscritto;</w:t>
      </w:r>
    </w:p>
    <w:p w:rsidR="009B7B00" w:rsidRDefault="009B7B00" w:rsidP="00FC741E">
      <w:pPr>
        <w:numPr>
          <w:ilvl w:val="0"/>
          <w:numId w:val="15"/>
        </w:numPr>
        <w:tabs>
          <w:tab w:val="left" w:pos="-1418"/>
        </w:tabs>
        <w:spacing w:after="120"/>
        <w:ind w:left="284" w:hanging="284"/>
        <w:jc w:val="both"/>
        <w:rPr>
          <w:rFonts w:ascii="Calibri" w:hAnsi="Calibri" w:cs="Calibri"/>
          <w:sz w:val="22"/>
        </w:rPr>
      </w:pPr>
      <w:r>
        <w:rPr>
          <w:rFonts w:ascii="Calibri" w:hAnsi="Calibri" w:cs="Calibri"/>
          <w:sz w:val="22"/>
        </w:rPr>
        <w:t>f</w:t>
      </w:r>
      <w:r w:rsidR="00FC741E" w:rsidRPr="009B7B00">
        <w:rPr>
          <w:rFonts w:ascii="Calibri" w:hAnsi="Calibri" w:cs="Calibri"/>
          <w:sz w:val="22"/>
        </w:rPr>
        <w:t>irmare tutti i documenti contabili, con il diritto di formulare le proprie osservazioni o riserve, considerandosi - sia per la liquidazione, sia per ogni altro effetto di legge - valida la sua firma tanto quanto quella dell’Appaltatore;</w:t>
      </w:r>
    </w:p>
    <w:p w:rsidR="00FC741E" w:rsidRPr="009B7B00" w:rsidRDefault="009B7B00" w:rsidP="00FC741E">
      <w:pPr>
        <w:numPr>
          <w:ilvl w:val="0"/>
          <w:numId w:val="15"/>
        </w:numPr>
        <w:tabs>
          <w:tab w:val="left" w:pos="-1418"/>
        </w:tabs>
        <w:spacing w:after="120"/>
        <w:ind w:left="284" w:hanging="284"/>
        <w:jc w:val="both"/>
        <w:rPr>
          <w:rFonts w:ascii="Calibri" w:hAnsi="Calibri" w:cs="Calibri"/>
          <w:sz w:val="22"/>
        </w:rPr>
      </w:pPr>
      <w:r>
        <w:rPr>
          <w:rFonts w:ascii="Calibri" w:hAnsi="Calibri" w:cs="Calibri"/>
          <w:sz w:val="22"/>
        </w:rPr>
        <w:lastRenderedPageBreak/>
        <w:t>i</w:t>
      </w:r>
      <w:r w:rsidR="00FC741E" w:rsidRPr="009B7B00">
        <w:rPr>
          <w:rFonts w:ascii="Calibri" w:hAnsi="Calibri" w:cs="Calibri"/>
          <w:sz w:val="22"/>
        </w:rPr>
        <w:t>ntervenire e prestarsi alle misurazioni e alle verifiche, tutte le volte che verrà richiesto dalla Direzione dei Lavori.</w:t>
      </w:r>
    </w:p>
    <w:p w:rsidR="00FC741E" w:rsidRPr="00720EF8" w:rsidRDefault="00FC741E" w:rsidP="00FC741E">
      <w:pPr>
        <w:tabs>
          <w:tab w:val="left" w:pos="-1418"/>
        </w:tabs>
        <w:spacing w:after="120"/>
        <w:ind w:left="284" w:hanging="284"/>
        <w:jc w:val="both"/>
        <w:rPr>
          <w:rFonts w:ascii="Calibri" w:hAnsi="Calibri" w:cs="Calibri"/>
          <w:sz w:val="22"/>
        </w:rPr>
      </w:pPr>
      <w:r w:rsidRPr="00720EF8">
        <w:rPr>
          <w:rFonts w:ascii="Calibri" w:hAnsi="Calibri" w:cs="Calibri"/>
          <w:sz w:val="22"/>
        </w:rPr>
        <w:tab/>
        <w:t>Tale rappresentante può essere anche lo stesso capo cantiere, al quale verranno comunicati a tutti gli effetti, anche legali, gli ordini verbali e/o simili.</w:t>
      </w:r>
    </w:p>
    <w:p w:rsidR="00FC741E" w:rsidRPr="00720EF8" w:rsidRDefault="00FC741E" w:rsidP="00FC741E">
      <w:pPr>
        <w:tabs>
          <w:tab w:val="left" w:pos="-1418"/>
        </w:tabs>
        <w:spacing w:after="120"/>
        <w:ind w:left="284" w:hanging="284"/>
        <w:jc w:val="both"/>
        <w:rPr>
          <w:rFonts w:ascii="Calibri" w:hAnsi="Calibri" w:cs="Calibri"/>
          <w:sz w:val="22"/>
        </w:rPr>
      </w:pPr>
      <w:r w:rsidRPr="00720EF8">
        <w:rPr>
          <w:rFonts w:ascii="Calibri" w:hAnsi="Calibri" w:cs="Calibri"/>
          <w:sz w:val="22"/>
        </w:rPr>
        <w:tab/>
        <w:t>Nel caso in cui il capo cantiere sia persona diversa dal rappresentante dell’Appaltatore, ne potrà fare le veci, in caso di assenza.</w:t>
      </w:r>
    </w:p>
    <w:p w:rsidR="00FC741E" w:rsidRPr="00720EF8" w:rsidRDefault="00FC741E" w:rsidP="00FC741E">
      <w:pPr>
        <w:tabs>
          <w:tab w:val="left" w:pos="-1418"/>
        </w:tabs>
        <w:spacing w:after="120"/>
        <w:ind w:left="284" w:hanging="284"/>
        <w:jc w:val="both"/>
        <w:rPr>
          <w:rFonts w:ascii="Calibri" w:hAnsi="Calibri" w:cs="Calibri"/>
          <w:sz w:val="22"/>
        </w:rPr>
      </w:pPr>
      <w:r w:rsidRPr="00720EF8">
        <w:rPr>
          <w:rFonts w:ascii="Calibri" w:hAnsi="Calibri" w:cs="Calibri"/>
          <w:sz w:val="22"/>
        </w:rPr>
        <w:tab/>
        <w:t>L’Appaltatore è tenuto a comunicare all’Amministrazione Committente anche il nominativo di chi, in caso di temporanea assenza, sostituisca il suo rappresentante e comunicare inoltre tempestivamente, in caso di cessazione o riserva del mandato, il nome del nuovo rappresentante.</w:t>
      </w:r>
    </w:p>
    <w:p w:rsidR="00FC741E" w:rsidRPr="00720EF8" w:rsidRDefault="00FC741E" w:rsidP="00FC741E">
      <w:pPr>
        <w:tabs>
          <w:tab w:val="left" w:pos="-1418"/>
        </w:tabs>
        <w:spacing w:after="120"/>
        <w:ind w:left="284" w:hanging="284"/>
        <w:jc w:val="both"/>
        <w:rPr>
          <w:rFonts w:ascii="Calibri" w:hAnsi="Calibri" w:cs="Calibri"/>
          <w:sz w:val="22"/>
        </w:rPr>
      </w:pPr>
      <w:r w:rsidRPr="00720EF8">
        <w:rPr>
          <w:rFonts w:ascii="Calibri" w:hAnsi="Calibri" w:cs="Calibri"/>
          <w:sz w:val="22"/>
        </w:rPr>
        <w:tab/>
        <w:t>Per ciascuno dei rappresentanti che verranno designati, devono essere comunicati all’Amministrazione Committente ed al Direttore dei Lavori i seguenti dati: nominativo, residenza, numeri telefonici fissi e di fax, numeri telefonici degli apparecchi mobili di cui ognuno dovrà essere dotato, nonché ogni altra informazione per il suo immediato reperimento 24 ore su 24.</w:t>
      </w:r>
    </w:p>
    <w:p w:rsidR="00FC741E" w:rsidRPr="00720EF8" w:rsidRDefault="00FC741E" w:rsidP="00FC741E">
      <w:pPr>
        <w:tabs>
          <w:tab w:val="left" w:pos="-1418"/>
        </w:tabs>
        <w:spacing w:after="120"/>
        <w:ind w:left="284" w:hanging="284"/>
        <w:jc w:val="both"/>
        <w:rPr>
          <w:rFonts w:ascii="Calibri" w:hAnsi="Calibri" w:cs="Calibri"/>
          <w:sz w:val="22"/>
        </w:rPr>
      </w:pPr>
      <w:r w:rsidRPr="00720EF8">
        <w:rPr>
          <w:rFonts w:ascii="Calibri" w:hAnsi="Calibri" w:cs="Calibri"/>
          <w:sz w:val="22"/>
        </w:rPr>
        <w:tab/>
        <w:t>L’Amministrazione Committente si riserva il diritto di giudicare, in maniera inappellabile, sulla regolarità dei documenti prodotti e sulla conseguente accettabilità dei rappresentanti che verranno designati.</w:t>
      </w:r>
    </w:p>
    <w:p w:rsidR="00FC741E" w:rsidRPr="00720EF8" w:rsidRDefault="00FC741E" w:rsidP="00FC741E">
      <w:pPr>
        <w:tabs>
          <w:tab w:val="left" w:pos="-1418"/>
        </w:tabs>
        <w:spacing w:after="120"/>
        <w:ind w:left="284" w:hanging="284"/>
        <w:jc w:val="both"/>
        <w:rPr>
          <w:rFonts w:ascii="Calibri" w:hAnsi="Calibri" w:cs="Calibri"/>
          <w:sz w:val="22"/>
        </w:rPr>
      </w:pPr>
      <w:r w:rsidRPr="00720EF8">
        <w:rPr>
          <w:rFonts w:ascii="Calibri" w:hAnsi="Calibri" w:cs="Calibri"/>
          <w:sz w:val="22"/>
        </w:rPr>
        <w:tab/>
        <w:t>Resta inteso che l’Appaltatore rimane tuttavia responsabile dell’operato del rappresentante da lui delegato.</w:t>
      </w:r>
    </w:p>
    <w:p w:rsidR="00FC741E" w:rsidRPr="00720EF8" w:rsidRDefault="00FC741E" w:rsidP="00FC741E">
      <w:pPr>
        <w:widowControl w:val="0"/>
        <w:tabs>
          <w:tab w:val="left" w:pos="-1418"/>
        </w:tabs>
        <w:spacing w:after="120"/>
        <w:ind w:left="284" w:hanging="284"/>
        <w:jc w:val="both"/>
        <w:rPr>
          <w:rFonts w:ascii="Calibri" w:hAnsi="Calibri" w:cs="Calibri"/>
          <w:sz w:val="22"/>
        </w:rPr>
      </w:pPr>
      <w:r w:rsidRPr="00720EF8">
        <w:rPr>
          <w:rFonts w:ascii="Calibri" w:hAnsi="Calibri" w:cs="Calibri"/>
          <w:sz w:val="22"/>
        </w:rPr>
        <w:t xml:space="preserve">4. L’Appaltatore dovrà provvedere alla condotta ed esecuzione effettiva dei lavori, avvalendosi delle prestazioni di personale tecnico idoneo, di provata capacità e adeguato - numericamente e qualitativamente - alle necessità per una corretta esecuzione, in relazione agli obblighi assunti con il Programma esecutivo dei lavori. </w:t>
      </w:r>
    </w:p>
    <w:p w:rsidR="00FC741E" w:rsidRPr="00720EF8" w:rsidRDefault="00FC741E" w:rsidP="00FC741E">
      <w:pPr>
        <w:widowControl w:val="0"/>
        <w:tabs>
          <w:tab w:val="left" w:pos="-1418"/>
        </w:tabs>
        <w:spacing w:after="120"/>
        <w:ind w:left="284" w:hanging="284"/>
        <w:jc w:val="both"/>
        <w:rPr>
          <w:rFonts w:ascii="Calibri" w:hAnsi="Calibri" w:cs="Calibri"/>
          <w:sz w:val="22"/>
        </w:rPr>
      </w:pPr>
      <w:r w:rsidRPr="00720EF8">
        <w:rPr>
          <w:rFonts w:ascii="Calibri" w:hAnsi="Calibri" w:cs="Calibri"/>
          <w:sz w:val="22"/>
        </w:rPr>
        <w:tab/>
        <w:t>L’Appaltatore è tenuto ad affidare la Direzione Tecnica del cantiere ad un Direttore di Cantiere, in possesso di laurea o almeno di diploma tecnico, iscritto all’albo professionale se non è alla propria stabile dipendenza e in possesso di un adeguato curriculum di Direzione di Cantiere riferito agli ultimi cinque anni, il quale rilascerà dichiarazione scritta dell’incarico ricevuto, anche e soprattutto in merito alla responsabilità per infortuni essendo, in qualità di preposto, responsabile del rispetto e della piena applicazione del Piano delle misure per la Sicurezza dei lavoratori sia dell’Impresa appaltatrice sia di tutte le Imprese subappaltatrici impegnate nell’esecuzione dei lavori.</w:t>
      </w:r>
    </w:p>
    <w:p w:rsidR="00FC741E" w:rsidRPr="00720EF8" w:rsidRDefault="00FC741E" w:rsidP="00FC741E">
      <w:pPr>
        <w:widowControl w:val="0"/>
        <w:tabs>
          <w:tab w:val="left" w:pos="-1418"/>
        </w:tabs>
        <w:spacing w:after="120"/>
        <w:ind w:left="284" w:hanging="284"/>
        <w:jc w:val="both"/>
        <w:rPr>
          <w:rFonts w:ascii="Calibri" w:hAnsi="Calibri" w:cs="Calibri"/>
          <w:sz w:val="22"/>
        </w:rPr>
      </w:pPr>
      <w:r w:rsidRPr="00720EF8">
        <w:rPr>
          <w:rFonts w:ascii="Calibri" w:hAnsi="Calibri" w:cs="Calibri"/>
          <w:sz w:val="22"/>
        </w:rPr>
        <w:tab/>
        <w:t xml:space="preserve">L’Appaltatore risponde dell’idoneità del Direttore di Cantiere e, in generale, di tutto il personale addetto ai lavori e operante in cantiere. Tale personale dovrà essere tutelato a norma delle sopra specificate Leggi ed essere di gradimento della Direzione dei Lavori. Quest’ultima si riserva il diritto di ottenere l’allontanamento motivato dai cantieri di qualunque addetto ai lavori, senza risponderne delle conseguenze, ai sensi e per gli effetti dell’art. 6 del Capitolato Generale. </w:t>
      </w:r>
    </w:p>
    <w:p w:rsidR="00FC741E" w:rsidRPr="00720EF8" w:rsidRDefault="00FC741E" w:rsidP="00FC741E">
      <w:pPr>
        <w:widowControl w:val="0"/>
        <w:tabs>
          <w:tab w:val="left" w:pos="-1418"/>
        </w:tabs>
        <w:spacing w:after="120"/>
        <w:ind w:left="284" w:hanging="284"/>
        <w:jc w:val="both"/>
        <w:rPr>
          <w:rFonts w:ascii="Calibri" w:hAnsi="Calibri" w:cs="Calibri"/>
          <w:sz w:val="22"/>
        </w:rPr>
      </w:pPr>
      <w:r w:rsidRPr="00720EF8">
        <w:rPr>
          <w:rFonts w:ascii="Calibri" w:hAnsi="Calibri" w:cs="Calibri"/>
          <w:sz w:val="22"/>
        </w:rPr>
        <w:tab/>
        <w:t>Il direttore dei lavori ha il diritto di esigere il cambiamento del direttore di cantiere e del personale dell’appaltatore per indisciplina, incapacità o grave negligenza. L’appaltatore è in tutti i casi responsabile dei danni causati dall’imperizia o dalla negligenza di detti soggetti, nonché della malafede o della frode nella somministrazione o nell’impiego dei materiali.</w:t>
      </w:r>
    </w:p>
    <w:p w:rsidR="00B51F4B" w:rsidRDefault="00B51F4B" w:rsidP="00727A8C">
      <w:pPr>
        <w:widowControl w:val="0"/>
        <w:tabs>
          <w:tab w:val="left" w:pos="-1418"/>
        </w:tabs>
        <w:spacing w:after="120"/>
        <w:ind w:left="284" w:hanging="284"/>
        <w:jc w:val="both"/>
        <w:rPr>
          <w:rFonts w:ascii="Calibri" w:hAnsi="Calibri" w:cs="Calibri"/>
          <w:sz w:val="22"/>
        </w:rPr>
      </w:pPr>
      <w:r w:rsidRPr="00DE0ACF">
        <w:rPr>
          <w:rFonts w:ascii="Calibri" w:hAnsi="Calibri" w:cs="Calibri"/>
          <w:sz w:val="22"/>
        </w:rPr>
        <w:t>5.</w:t>
      </w:r>
      <w:r w:rsidRPr="00DE0ACF">
        <w:rPr>
          <w:rFonts w:ascii="Calibri" w:hAnsi="Calibri" w:cs="Calibri"/>
          <w:sz w:val="22"/>
        </w:rPr>
        <w:tab/>
        <w:t>Ogni variazione del domicilio di cui al comma 1, o delle person</w:t>
      </w:r>
      <w:r>
        <w:rPr>
          <w:rFonts w:ascii="Calibri" w:hAnsi="Calibri" w:cs="Calibri"/>
          <w:sz w:val="22"/>
        </w:rPr>
        <w:t>e</w:t>
      </w:r>
      <w:r w:rsidRPr="00DE0ACF">
        <w:rPr>
          <w:rFonts w:ascii="Calibri" w:hAnsi="Calibri" w:cs="Calibri"/>
          <w:sz w:val="22"/>
        </w:rPr>
        <w:t xml:space="preserve"> di cui ai commi 2, 3 o 4, deve essere tempestivamente </w:t>
      </w:r>
      <w:r>
        <w:rPr>
          <w:rFonts w:ascii="Calibri" w:hAnsi="Calibri" w:cs="Calibri"/>
          <w:sz w:val="22"/>
        </w:rPr>
        <w:t>notificata alla Stazione appaltante</w:t>
      </w:r>
      <w:r w:rsidRPr="00DE0ACF">
        <w:rPr>
          <w:rFonts w:ascii="Calibri" w:hAnsi="Calibri" w:cs="Calibri"/>
          <w:sz w:val="22"/>
        </w:rPr>
        <w:t>; ogni variazione della persona di cui al comma 3 deve essere accompagnata dal deposito presso la Stazione appaltante del nuovo atto di mandato.</w:t>
      </w:r>
    </w:p>
    <w:p w:rsidR="00FC741E" w:rsidRPr="00720EF8" w:rsidRDefault="00FC741E" w:rsidP="00727A8C">
      <w:pPr>
        <w:widowControl w:val="0"/>
        <w:tabs>
          <w:tab w:val="left" w:pos="-1418"/>
        </w:tabs>
        <w:spacing w:after="120"/>
        <w:ind w:left="284" w:hanging="284"/>
        <w:jc w:val="both"/>
        <w:rPr>
          <w:rFonts w:ascii="Calibri" w:hAnsi="Calibri" w:cs="Calibri"/>
          <w:sz w:val="22"/>
        </w:rPr>
      </w:pPr>
      <w:r w:rsidRPr="00720EF8">
        <w:rPr>
          <w:rFonts w:ascii="Calibri" w:hAnsi="Calibri" w:cs="Calibri"/>
          <w:sz w:val="22"/>
        </w:rPr>
        <w:t>6. L’Amministrazione Committente sarà rappresentata nei confronti dell’Appaltatore, per quanto concerne l’esecuzione delle opere appaltate e ad ogni conseguente effetto, dalla Direzione dei Lavori che verrà designata dall’Amministrazione Committente medesima.</w:t>
      </w:r>
    </w:p>
    <w:p w:rsidR="00B51F4B" w:rsidRPr="00DE0ACF" w:rsidRDefault="00B51F4B" w:rsidP="008107DF">
      <w:pPr>
        <w:pStyle w:val="Articolo"/>
      </w:pPr>
    </w:p>
    <w:p w:rsidR="00B51F4B" w:rsidRPr="00DE0ACF" w:rsidRDefault="00B51F4B" w:rsidP="008107DF">
      <w:pPr>
        <w:pStyle w:val="Articolo"/>
        <w:rPr>
          <w:i/>
        </w:rPr>
      </w:pPr>
      <w:r w:rsidRPr="00DE0ACF">
        <w:t>Art. 11.</w:t>
      </w:r>
      <w:r w:rsidR="005610EF">
        <w:t xml:space="preserve"> </w:t>
      </w:r>
      <w:r w:rsidRPr="00DE0ACF">
        <w:t>Norme generali sui materiali, i componenti, i sistemi e l'esecuzione</w:t>
      </w:r>
    </w:p>
    <w:p w:rsidR="00B51F4B" w:rsidRPr="00DE0ACF" w:rsidRDefault="00B51F4B" w:rsidP="00727A8C">
      <w:pPr>
        <w:widowControl w:val="0"/>
        <w:spacing w:after="120"/>
        <w:ind w:left="284" w:hanging="284"/>
        <w:jc w:val="both"/>
        <w:rPr>
          <w:rFonts w:ascii="Calibri" w:hAnsi="Calibri" w:cs="Calibri"/>
          <w:sz w:val="22"/>
        </w:rPr>
      </w:pPr>
      <w:r w:rsidRPr="00DE0ACF">
        <w:rPr>
          <w:rFonts w:ascii="Calibri" w:hAnsi="Calibri" w:cs="Calibri"/>
          <w:sz w:val="22"/>
        </w:rPr>
        <w:t>1.</w:t>
      </w:r>
      <w:r w:rsidRPr="00DE0ACF">
        <w:rPr>
          <w:rFonts w:ascii="Calibri" w:hAnsi="Calibri" w:cs="Calibri"/>
          <w:sz w:val="22"/>
        </w:rPr>
        <w:tab/>
        <w:t>Nell'esecuzione di tutte le lavorazioni, le opere, le forniture, i componenti, anche relativamente a sistemi e subsistemi di impianti tecnologici og</w:t>
      </w:r>
      <w:r w:rsidRPr="00DE0ACF">
        <w:rPr>
          <w:rFonts w:ascii="Calibri" w:hAnsi="Calibri" w:cs="Calibri"/>
          <w:sz w:val="22"/>
        </w:rPr>
        <w:softHyphen/>
        <w:t>getto dell'appalto, devono essere rispettate tutte le prescrizioni di legge e di regolamento in materia di qualità, provenien</w:t>
      </w:r>
      <w:r w:rsidRPr="00DE0ACF">
        <w:rPr>
          <w:rFonts w:ascii="Calibri" w:hAnsi="Calibri" w:cs="Calibri"/>
          <w:sz w:val="22"/>
        </w:rPr>
        <w:softHyphen/>
        <w:t>za e accettazione dei materiali e componenti nonché, per quan</w:t>
      </w:r>
      <w:r w:rsidRPr="00DE0ACF">
        <w:rPr>
          <w:rFonts w:ascii="Calibri" w:hAnsi="Calibri" w:cs="Calibri"/>
          <w:sz w:val="22"/>
        </w:rPr>
        <w:softHyphen/>
        <w:t>to concerne la descrizione, i requisiti di prestazione e le modalità di esecuzione di ogni categoria di lavoro, tutte le indicazioni contenute o richiamate contrattua</w:t>
      </w:r>
      <w:r w:rsidR="00173577">
        <w:rPr>
          <w:rFonts w:ascii="Calibri" w:hAnsi="Calibri" w:cs="Calibri"/>
          <w:sz w:val="22"/>
        </w:rPr>
        <w:t>lmente nel presente Capitolato S</w:t>
      </w:r>
      <w:r w:rsidRPr="00DE0ACF">
        <w:rPr>
          <w:rFonts w:ascii="Calibri" w:hAnsi="Calibri" w:cs="Calibri"/>
          <w:sz w:val="22"/>
        </w:rPr>
        <w:t>peciale, negli elabo</w:t>
      </w:r>
      <w:r w:rsidRPr="00DE0ACF">
        <w:rPr>
          <w:rFonts w:ascii="Calibri" w:hAnsi="Calibri" w:cs="Calibri"/>
          <w:sz w:val="22"/>
        </w:rPr>
        <w:softHyphen/>
        <w:t>rati grafici del progetto esecutivo e nella descrizione delle singole voci allegata allo stesso capitolato.</w:t>
      </w:r>
    </w:p>
    <w:p w:rsidR="00B51F4B" w:rsidRPr="00DE0ACF" w:rsidRDefault="00B51F4B" w:rsidP="00727A8C">
      <w:pPr>
        <w:widowControl w:val="0"/>
        <w:spacing w:after="120"/>
        <w:ind w:left="284" w:hanging="284"/>
        <w:jc w:val="both"/>
        <w:rPr>
          <w:rFonts w:ascii="Calibri" w:hAnsi="Calibri" w:cs="Calibri"/>
          <w:sz w:val="22"/>
        </w:rPr>
      </w:pPr>
      <w:r w:rsidRPr="00DE0ACF">
        <w:rPr>
          <w:rFonts w:ascii="Calibri" w:hAnsi="Calibri" w:cs="Calibri"/>
          <w:sz w:val="22"/>
        </w:rPr>
        <w:t>2.</w:t>
      </w:r>
      <w:r w:rsidRPr="00DE0ACF">
        <w:rPr>
          <w:rFonts w:ascii="Calibri" w:hAnsi="Calibri" w:cs="Calibri"/>
          <w:sz w:val="22"/>
        </w:rPr>
        <w:tab/>
        <w:t xml:space="preserve">Per quanto riguarda l’accettazione, la qualità e l’impiego dei materiali, la loro provvista, il luogo della loro provenienza e l’eventuale sostituzione di quest’ultimo, si </w:t>
      </w:r>
      <w:r w:rsidRPr="00720EF8">
        <w:rPr>
          <w:rFonts w:ascii="Calibri" w:hAnsi="Calibri" w:cs="Calibri"/>
          <w:sz w:val="22"/>
        </w:rPr>
        <w:t>applicano</w:t>
      </w:r>
      <w:r w:rsidR="00287206" w:rsidRPr="00720EF8">
        <w:rPr>
          <w:rFonts w:ascii="Calibri" w:hAnsi="Calibri" w:cs="Calibri"/>
          <w:sz w:val="22"/>
        </w:rPr>
        <w:t xml:space="preserve"> </w:t>
      </w:r>
      <w:r w:rsidR="00CE3159" w:rsidRPr="00720EF8">
        <w:rPr>
          <w:rFonts w:ascii="Calibri" w:hAnsi="Calibri" w:cs="Calibri"/>
          <w:sz w:val="22"/>
        </w:rPr>
        <w:t>rispettivamente l’</w:t>
      </w:r>
      <w:r w:rsidR="00287206" w:rsidRPr="00720EF8">
        <w:rPr>
          <w:rFonts w:ascii="Calibri" w:hAnsi="Calibri" w:cs="Calibri"/>
          <w:sz w:val="22"/>
        </w:rPr>
        <w:t>art. 101, c</w:t>
      </w:r>
      <w:r w:rsidR="0063422A">
        <w:rPr>
          <w:rFonts w:ascii="Calibri" w:hAnsi="Calibri" w:cs="Calibri"/>
          <w:sz w:val="22"/>
        </w:rPr>
        <w:t xml:space="preserve">omma 3 del Codice </w:t>
      </w:r>
      <w:r w:rsidR="0063422A">
        <w:rPr>
          <w:rFonts w:ascii="Calibri" w:hAnsi="Calibri" w:cs="Calibri"/>
          <w:sz w:val="22"/>
        </w:rPr>
        <w:lastRenderedPageBreak/>
        <w:t>dei Contratti,</w:t>
      </w:r>
      <w:r w:rsidR="00287206" w:rsidRPr="00720EF8">
        <w:rPr>
          <w:rFonts w:ascii="Calibri" w:hAnsi="Calibri" w:cs="Calibri"/>
          <w:sz w:val="22"/>
        </w:rPr>
        <w:t xml:space="preserve"> </w:t>
      </w:r>
      <w:r w:rsidR="0063422A">
        <w:rPr>
          <w:rFonts w:ascii="Calibri" w:hAnsi="Calibri" w:cs="Calibri"/>
          <w:sz w:val="22"/>
        </w:rPr>
        <w:t>gli articoli 16 e 17 del C</w:t>
      </w:r>
      <w:r w:rsidRPr="00720EF8">
        <w:rPr>
          <w:rFonts w:ascii="Calibri" w:hAnsi="Calibri" w:cs="Calibri"/>
          <w:sz w:val="22"/>
        </w:rPr>
        <w:t>apitolato generale d’appa</w:t>
      </w:r>
      <w:r w:rsidRPr="00DE0ACF">
        <w:rPr>
          <w:rFonts w:ascii="Calibri" w:hAnsi="Calibri" w:cs="Calibri"/>
          <w:sz w:val="22"/>
        </w:rPr>
        <w:t>lto</w:t>
      </w:r>
      <w:r w:rsidR="0063422A">
        <w:rPr>
          <w:rFonts w:ascii="Calibri" w:hAnsi="Calibri" w:cs="Calibri"/>
          <w:sz w:val="22"/>
        </w:rPr>
        <w:t xml:space="preserve"> nonché le disposizioni di cui all’articolo n. 6 del </w:t>
      </w:r>
      <w:hyperlink r:id="rId12" w:tgtFrame="_blank" w:history="1">
        <w:r w:rsidR="0063422A">
          <w:rPr>
            <w:rFonts w:ascii="Calibri" w:hAnsi="Calibri" w:cs="Calibri"/>
            <w:sz w:val="22"/>
          </w:rPr>
          <w:t>D</w:t>
        </w:r>
        <w:r w:rsidR="0063422A" w:rsidRPr="00427E61">
          <w:rPr>
            <w:rFonts w:ascii="Calibri" w:hAnsi="Calibri" w:cs="Calibri"/>
            <w:sz w:val="22"/>
          </w:rPr>
          <w:t>.M.II.TT.</w:t>
        </w:r>
        <w:r w:rsidR="0063422A" w:rsidRPr="00BA3CC6">
          <w:rPr>
            <w:rFonts w:ascii="Calibri" w:hAnsi="Calibri" w:cs="Calibri"/>
            <w:sz w:val="22"/>
          </w:rPr>
          <w:t xml:space="preserve"> n. 49 de 2018</w:t>
        </w:r>
      </w:hyperlink>
      <w:r w:rsidR="0063422A">
        <w:rPr>
          <w:rFonts w:ascii="Calibri" w:hAnsi="Calibri" w:cs="Calibri"/>
          <w:sz w:val="22"/>
        </w:rPr>
        <w:t>.</w:t>
      </w:r>
    </w:p>
    <w:p w:rsidR="00B51F4B" w:rsidRPr="00DE0ACF" w:rsidRDefault="00B51F4B" w:rsidP="00727A8C">
      <w:pPr>
        <w:widowControl w:val="0"/>
        <w:spacing w:after="120"/>
        <w:ind w:left="284" w:hanging="284"/>
        <w:jc w:val="both"/>
        <w:rPr>
          <w:rFonts w:ascii="Calibri" w:hAnsi="Calibri" w:cs="Calibri"/>
          <w:sz w:val="22"/>
        </w:rPr>
      </w:pPr>
      <w:r w:rsidRPr="00DE0ACF">
        <w:rPr>
          <w:rFonts w:ascii="Calibri" w:hAnsi="Calibri" w:cs="Calibri"/>
          <w:sz w:val="22"/>
        </w:rPr>
        <w:t>3.</w:t>
      </w:r>
      <w:r w:rsidRPr="00DE0ACF">
        <w:rPr>
          <w:rFonts w:ascii="Calibri" w:hAnsi="Calibri" w:cs="Calibri"/>
          <w:sz w:val="22"/>
        </w:rPr>
        <w:tab/>
        <w:t xml:space="preserve">L’appaltatore, sia per sé che per i propri fornitori, deve garantire che i materiali da costruzione utilizzati siano conformi al </w:t>
      </w:r>
      <w:proofErr w:type="spellStart"/>
      <w:r w:rsidRPr="00DE0ACF">
        <w:rPr>
          <w:rFonts w:ascii="Calibri" w:hAnsi="Calibri" w:cs="Calibri"/>
          <w:sz w:val="22"/>
        </w:rPr>
        <w:t>d.P.R.</w:t>
      </w:r>
      <w:bookmarkStart w:id="0" w:name="inizio"/>
      <w:proofErr w:type="spellEnd"/>
      <w:r w:rsidRPr="00DE0ACF">
        <w:rPr>
          <w:rFonts w:ascii="Calibri" w:hAnsi="Calibri" w:cs="Calibri"/>
          <w:sz w:val="22"/>
        </w:rPr>
        <w:t xml:space="preserve"> 21 aprile 1993, n. 246</w:t>
      </w:r>
      <w:bookmarkEnd w:id="0"/>
      <w:r w:rsidRPr="00DE0ACF">
        <w:rPr>
          <w:rFonts w:ascii="Calibri" w:hAnsi="Calibri" w:cs="Calibri"/>
          <w:sz w:val="22"/>
        </w:rPr>
        <w:t>.</w:t>
      </w:r>
    </w:p>
    <w:p w:rsidR="00B5185F" w:rsidRDefault="00B51F4B" w:rsidP="00B5185F">
      <w:pPr>
        <w:widowControl w:val="0"/>
        <w:spacing w:after="120"/>
        <w:ind w:left="284" w:hanging="284"/>
        <w:jc w:val="both"/>
        <w:rPr>
          <w:rFonts w:ascii="Calibri" w:hAnsi="Calibri" w:cs="Calibri"/>
          <w:sz w:val="22"/>
        </w:rPr>
      </w:pPr>
      <w:r w:rsidRPr="00DE0ACF">
        <w:rPr>
          <w:rFonts w:ascii="Calibri" w:hAnsi="Calibri" w:cs="Calibri"/>
          <w:sz w:val="22"/>
        </w:rPr>
        <w:t>4.</w:t>
      </w:r>
      <w:r w:rsidRPr="00DE0ACF">
        <w:rPr>
          <w:rFonts w:ascii="Calibri" w:hAnsi="Calibri" w:cs="Calibri"/>
          <w:sz w:val="22"/>
        </w:rPr>
        <w:tab/>
      </w:r>
      <w:r w:rsidRPr="00B5185F">
        <w:rPr>
          <w:rFonts w:ascii="Calibri" w:hAnsi="Calibri" w:cs="Calibri"/>
          <w:sz w:val="22"/>
        </w:rPr>
        <w:t>L’appaltatore, sia per sé che per i propri eventuali subappaltatori, deve garantire che l’esecuzione delle opere sia conforme alle «Norme tecniche per le costruzioni» approvate con il decreto del Ministro delle infrastrutture 14 gennaio 2008 (in Gazzetta Ufficiale n. 29 del 4 febbraio 2008)</w:t>
      </w:r>
      <w:r w:rsidR="00B5185F" w:rsidRPr="00B5185F">
        <w:rPr>
          <w:rFonts w:ascii="Calibri" w:hAnsi="Calibri" w:cs="Calibri"/>
          <w:sz w:val="22"/>
        </w:rPr>
        <w:t xml:space="preserve"> e successivo aggiornamento </w:t>
      </w:r>
      <w:r w:rsidR="00B5185F">
        <w:rPr>
          <w:rFonts w:ascii="Calibri" w:hAnsi="Calibri" w:cs="Calibri"/>
          <w:sz w:val="22"/>
        </w:rPr>
        <w:t>approvato con D.M.II.TT. 17gennaio 2018.</w:t>
      </w:r>
    </w:p>
    <w:p w:rsidR="00B5185F" w:rsidRDefault="00B5185F" w:rsidP="00B5185F">
      <w:pPr>
        <w:widowControl w:val="0"/>
        <w:spacing w:after="120"/>
        <w:ind w:left="284" w:hanging="284"/>
        <w:jc w:val="both"/>
        <w:rPr>
          <w:rFonts w:ascii="Calibri" w:hAnsi="Calibri" w:cs="Calibri"/>
          <w:sz w:val="22"/>
        </w:rPr>
      </w:pPr>
    </w:p>
    <w:p w:rsidR="00B51F4B" w:rsidRPr="00DE0ACF" w:rsidRDefault="00B51F4B" w:rsidP="008107DF">
      <w:pPr>
        <w:pStyle w:val="Articolo"/>
      </w:pPr>
      <w:r w:rsidRPr="00DE0ACF">
        <w:t>Art. 12.</w:t>
      </w:r>
      <w:r w:rsidR="005610EF">
        <w:t xml:space="preserve"> </w:t>
      </w:r>
      <w:r w:rsidRPr="00DE0ACF">
        <w:t>Convenzioni in materia di valuta e termini</w:t>
      </w:r>
    </w:p>
    <w:p w:rsidR="00B51F4B" w:rsidRPr="00DE0ACF" w:rsidRDefault="00B51F4B" w:rsidP="00F44184">
      <w:pPr>
        <w:widowControl w:val="0"/>
        <w:spacing w:after="120"/>
        <w:ind w:left="284" w:hanging="284"/>
        <w:jc w:val="both"/>
        <w:rPr>
          <w:rFonts w:ascii="Calibri" w:hAnsi="Calibri" w:cs="Calibri"/>
          <w:sz w:val="22"/>
        </w:rPr>
      </w:pPr>
      <w:r w:rsidRPr="00DE0ACF">
        <w:rPr>
          <w:rFonts w:ascii="Calibri" w:hAnsi="Calibri" w:cs="Calibri"/>
          <w:sz w:val="22"/>
        </w:rPr>
        <w:t>1.</w:t>
      </w:r>
      <w:r w:rsidRPr="00DE0ACF">
        <w:rPr>
          <w:rFonts w:ascii="Calibri" w:hAnsi="Calibri" w:cs="Calibri"/>
          <w:sz w:val="22"/>
        </w:rPr>
        <w:tab/>
        <w:t>In tutti gli atti predisposti dalla Stazione appaltante i valori in cifra assoluta si intendono in euro.</w:t>
      </w:r>
    </w:p>
    <w:p w:rsidR="00B51F4B" w:rsidRPr="00DE0ACF" w:rsidRDefault="00B51F4B" w:rsidP="00D70033">
      <w:pPr>
        <w:widowControl w:val="0"/>
        <w:spacing w:after="120"/>
        <w:ind w:left="284" w:hanging="284"/>
        <w:jc w:val="both"/>
        <w:rPr>
          <w:rFonts w:ascii="Calibri" w:hAnsi="Calibri" w:cs="Calibri"/>
          <w:sz w:val="22"/>
        </w:rPr>
      </w:pPr>
      <w:r w:rsidRPr="00DE0ACF">
        <w:rPr>
          <w:rFonts w:ascii="Calibri" w:hAnsi="Calibri" w:cs="Calibri"/>
          <w:sz w:val="22"/>
        </w:rPr>
        <w:t>2.</w:t>
      </w:r>
      <w:r w:rsidRPr="00DE0ACF">
        <w:rPr>
          <w:rFonts w:ascii="Calibri" w:hAnsi="Calibri" w:cs="Calibri"/>
          <w:sz w:val="22"/>
        </w:rPr>
        <w:tab/>
        <w:t>In tutti gli atti predisposti dalla Stazione appaltante i valori in cifra assoluta, ove non diversamente specificato, si intendono I.V.A. esclusa.</w:t>
      </w:r>
    </w:p>
    <w:p w:rsidR="00B51F4B" w:rsidRPr="00DE0ACF" w:rsidRDefault="00B51F4B" w:rsidP="00727A8C">
      <w:pPr>
        <w:widowControl w:val="0"/>
        <w:spacing w:after="120"/>
        <w:ind w:left="284" w:hanging="284"/>
        <w:jc w:val="both"/>
        <w:rPr>
          <w:rFonts w:ascii="Calibri" w:hAnsi="Calibri" w:cs="Calibri"/>
          <w:sz w:val="22"/>
        </w:rPr>
      </w:pPr>
      <w:r w:rsidRPr="00DE0ACF">
        <w:rPr>
          <w:rFonts w:ascii="Calibri" w:hAnsi="Calibri" w:cs="Calibri"/>
          <w:sz w:val="22"/>
        </w:rPr>
        <w:t>3.</w:t>
      </w:r>
      <w:r w:rsidRPr="00DE0ACF">
        <w:rPr>
          <w:rFonts w:ascii="Calibri" w:hAnsi="Calibri" w:cs="Calibri"/>
          <w:sz w:val="22"/>
        </w:rPr>
        <w:tab/>
        <w:t xml:space="preserve">Tutti i termini di cui al presente </w:t>
      </w:r>
      <w:r w:rsidR="009E4A61">
        <w:rPr>
          <w:rFonts w:ascii="Calibri" w:hAnsi="Calibri" w:cs="Calibri"/>
          <w:sz w:val="22"/>
        </w:rPr>
        <w:t>Quaderno Patti e Condizioni</w:t>
      </w:r>
      <w:r w:rsidRPr="00DE0ACF">
        <w:rPr>
          <w:rFonts w:ascii="Calibri" w:hAnsi="Calibri" w:cs="Calibri"/>
          <w:sz w:val="22"/>
        </w:rPr>
        <w:t>, se non diversamente stabilito nella singola disposizione, sono computati in conformità al Regolamento CEE 3 giugno 1971, n. 1182.</w:t>
      </w:r>
    </w:p>
    <w:p w:rsidR="00B51F4B" w:rsidRDefault="00B51F4B" w:rsidP="00727A8C">
      <w:pPr>
        <w:widowControl w:val="0"/>
        <w:spacing w:after="120"/>
        <w:ind w:left="284" w:hanging="284"/>
        <w:jc w:val="both"/>
        <w:rPr>
          <w:rFonts w:ascii="Calibri" w:hAnsi="Calibri" w:cs="Calibri"/>
          <w:sz w:val="22"/>
        </w:rPr>
      </w:pPr>
    </w:p>
    <w:p w:rsidR="00B51F4B" w:rsidRPr="00DE0ACF" w:rsidRDefault="006C0746" w:rsidP="00727A8C">
      <w:pPr>
        <w:pStyle w:val="Capo"/>
        <w:widowControl w:val="0"/>
        <w:tabs>
          <w:tab w:val="left" w:pos="426"/>
        </w:tabs>
        <w:spacing w:after="120"/>
        <w:rPr>
          <w:rFonts w:ascii="Calibri" w:hAnsi="Calibri" w:cs="Calibri"/>
          <w:u w:val="single"/>
        </w:rPr>
      </w:pPr>
      <w:r>
        <w:rPr>
          <w:rFonts w:ascii="Calibri" w:hAnsi="Calibri" w:cs="Calibri"/>
          <w:u w:val="single"/>
        </w:rPr>
        <w:br w:type="page"/>
      </w:r>
      <w:r w:rsidR="00B51F4B" w:rsidRPr="00DE0ACF">
        <w:rPr>
          <w:rFonts w:ascii="Calibri" w:hAnsi="Calibri" w:cs="Calibri"/>
          <w:u w:val="single"/>
        </w:rPr>
        <w:lastRenderedPageBreak/>
        <w:t>CAPO 3.</w:t>
      </w:r>
      <w:r w:rsidR="005610EF">
        <w:rPr>
          <w:rFonts w:ascii="Calibri" w:hAnsi="Calibri" w:cs="Calibri"/>
          <w:u w:val="single"/>
        </w:rPr>
        <w:t xml:space="preserve"> </w:t>
      </w:r>
      <w:r w:rsidR="00B51F4B" w:rsidRPr="00DE0ACF">
        <w:rPr>
          <w:rFonts w:ascii="Calibri" w:hAnsi="Calibri" w:cs="Calibri"/>
          <w:u w:val="single"/>
        </w:rPr>
        <w:t>TERMINI PER L’ESECUZIONE</w:t>
      </w:r>
    </w:p>
    <w:p w:rsidR="00B51F4B" w:rsidRPr="00DE0ACF" w:rsidRDefault="00B51F4B" w:rsidP="008107DF">
      <w:pPr>
        <w:pStyle w:val="Articolo"/>
      </w:pPr>
    </w:p>
    <w:p w:rsidR="00B51F4B" w:rsidRPr="00DE0ACF" w:rsidRDefault="00B51F4B" w:rsidP="008107DF">
      <w:pPr>
        <w:pStyle w:val="Articolo"/>
      </w:pPr>
      <w:r w:rsidRPr="00DE0ACF">
        <w:t>Art. 13.</w:t>
      </w:r>
      <w:r w:rsidR="005610EF">
        <w:t xml:space="preserve"> </w:t>
      </w:r>
      <w:r w:rsidRPr="00DE0ACF">
        <w:t>Consegna e inizio dei lavori</w:t>
      </w:r>
    </w:p>
    <w:p w:rsidR="00B51F4B" w:rsidRPr="00DE0ACF" w:rsidRDefault="00B51F4B" w:rsidP="00727A8C">
      <w:pPr>
        <w:pStyle w:val="Rientrocorpodeltesto"/>
        <w:widowControl w:val="0"/>
        <w:tabs>
          <w:tab w:val="clear" w:pos="426"/>
          <w:tab w:val="left" w:pos="-993"/>
        </w:tabs>
        <w:spacing w:after="120"/>
        <w:rPr>
          <w:rFonts w:ascii="Calibri" w:hAnsi="Calibri" w:cs="Calibri"/>
          <w:sz w:val="22"/>
        </w:rPr>
      </w:pPr>
      <w:r w:rsidRPr="00DE0ACF">
        <w:rPr>
          <w:rFonts w:ascii="Calibri" w:hAnsi="Calibri" w:cs="Calibri"/>
          <w:sz w:val="22"/>
        </w:rPr>
        <w:t>1.</w:t>
      </w:r>
      <w:r w:rsidRPr="00DE0ACF">
        <w:rPr>
          <w:rFonts w:ascii="Calibri" w:hAnsi="Calibri" w:cs="Calibri"/>
          <w:sz w:val="22"/>
        </w:rPr>
        <w:tab/>
        <w:t>L’esecuzione dei lavori ha inizio dopo la stipula del formale contratto, in seguito a consegna, risultante da apposito verbale, da effettuarsi non oltre 45 giorni dalla predetta stipula, previa convocazione dell’esecutore.</w:t>
      </w:r>
    </w:p>
    <w:p w:rsidR="00B51F4B" w:rsidRDefault="00B51F4B" w:rsidP="00816451">
      <w:pPr>
        <w:widowControl w:val="0"/>
        <w:tabs>
          <w:tab w:val="left" w:pos="-993"/>
        </w:tabs>
        <w:spacing w:after="120"/>
        <w:ind w:left="284" w:hanging="284"/>
        <w:jc w:val="both"/>
        <w:rPr>
          <w:rFonts w:ascii="Calibri" w:hAnsi="Calibri" w:cs="Calibri"/>
          <w:spacing w:val="-2"/>
          <w:sz w:val="22"/>
        </w:rPr>
      </w:pPr>
      <w:r w:rsidRPr="00DE0ACF">
        <w:rPr>
          <w:rFonts w:ascii="Calibri" w:hAnsi="Calibri" w:cs="Calibri"/>
          <w:spacing w:val="-4"/>
          <w:sz w:val="22"/>
        </w:rPr>
        <w:t>2.</w:t>
      </w:r>
      <w:r w:rsidRPr="00DE0ACF">
        <w:rPr>
          <w:rFonts w:ascii="Calibri" w:hAnsi="Calibri" w:cs="Calibri"/>
          <w:spacing w:val="-4"/>
          <w:sz w:val="22"/>
        </w:rPr>
        <w:tab/>
        <w:t xml:space="preserve">Se nel giorno fissato e comunicato l’appaltatore non si presenta a ricevere la consegna dei lavori, </w:t>
      </w:r>
      <w:r>
        <w:rPr>
          <w:rFonts w:ascii="Calibri" w:hAnsi="Calibri" w:cs="Calibri"/>
          <w:spacing w:val="-4"/>
          <w:sz w:val="22"/>
        </w:rPr>
        <w:t>la DL</w:t>
      </w:r>
      <w:r w:rsidRPr="00DE0ACF">
        <w:rPr>
          <w:rFonts w:ascii="Calibri" w:hAnsi="Calibri" w:cs="Calibri"/>
          <w:spacing w:val="-4"/>
          <w:sz w:val="22"/>
        </w:rPr>
        <w:t xml:space="preserve"> fissa un nuovo termine perentorio, non inferiore a </w:t>
      </w:r>
      <w:r>
        <w:rPr>
          <w:rFonts w:ascii="Calibri" w:hAnsi="Calibri" w:cs="Calibri"/>
          <w:spacing w:val="-4"/>
          <w:sz w:val="22"/>
        </w:rPr>
        <w:t>3</w:t>
      </w:r>
      <w:r w:rsidRPr="00DE0ACF">
        <w:rPr>
          <w:rFonts w:ascii="Calibri" w:hAnsi="Calibri" w:cs="Calibri"/>
          <w:spacing w:val="-4"/>
          <w:sz w:val="22"/>
        </w:rPr>
        <w:t xml:space="preserve"> (</w:t>
      </w:r>
      <w:r>
        <w:rPr>
          <w:rFonts w:ascii="Calibri" w:hAnsi="Calibri" w:cs="Calibri"/>
          <w:spacing w:val="-4"/>
          <w:sz w:val="22"/>
        </w:rPr>
        <w:t>tre</w:t>
      </w:r>
      <w:r w:rsidRPr="00DE0ACF">
        <w:rPr>
          <w:rFonts w:ascii="Calibri" w:hAnsi="Calibri" w:cs="Calibri"/>
          <w:spacing w:val="-4"/>
          <w:sz w:val="22"/>
        </w:rPr>
        <w:t xml:space="preserve">) giorni e non superiore a </w:t>
      </w:r>
      <w:r>
        <w:rPr>
          <w:rFonts w:ascii="Calibri" w:hAnsi="Calibri" w:cs="Calibri"/>
          <w:spacing w:val="-4"/>
          <w:sz w:val="22"/>
        </w:rPr>
        <w:t xml:space="preserve">5 </w:t>
      </w:r>
      <w:r w:rsidRPr="00DE0ACF">
        <w:rPr>
          <w:rFonts w:ascii="Calibri" w:hAnsi="Calibri" w:cs="Calibri"/>
          <w:spacing w:val="-4"/>
          <w:sz w:val="22"/>
        </w:rPr>
        <w:t>(</w:t>
      </w:r>
      <w:r>
        <w:rPr>
          <w:rFonts w:ascii="Calibri" w:hAnsi="Calibri" w:cs="Calibri"/>
          <w:spacing w:val="-4"/>
          <w:sz w:val="22"/>
        </w:rPr>
        <w:t>cinque</w:t>
      </w:r>
      <w:r w:rsidRPr="00DE0ACF">
        <w:rPr>
          <w:rFonts w:ascii="Calibri" w:hAnsi="Calibri" w:cs="Calibri"/>
          <w:spacing w:val="-4"/>
          <w:sz w:val="22"/>
        </w:rPr>
        <w:t>) giorni;</w:t>
      </w:r>
      <w:r w:rsidR="00287206">
        <w:rPr>
          <w:rFonts w:ascii="Calibri" w:hAnsi="Calibri" w:cs="Calibri"/>
          <w:spacing w:val="-4"/>
          <w:sz w:val="22"/>
        </w:rPr>
        <w:t xml:space="preserve"> </w:t>
      </w:r>
      <w:r w:rsidRPr="00DE0ACF">
        <w:rPr>
          <w:rFonts w:ascii="Calibri" w:hAnsi="Calibri" w:cs="Calibri"/>
          <w:spacing w:val="-4"/>
          <w:sz w:val="22"/>
        </w:rPr>
        <w:t>i termini per l’esecuzione decorrono comunque dalla data della prima convocazione. Decorso inutilmente il termine anzidetto è facoltà della Stazione appaltante di risolvere il contratto e incamerare la cauzione definitiva, fermo restando il risarcimento del danno (ivi compreso l’eventuale maggior prezzo di una nuova aggiudicazione) se eccedente il valore della cauzione, senza che ciò possa costituire motivo di pretese o eccezioni di sorta da parte dell’appaltatore. Se è indetta una nuova procedura per l’affidamento del completamento dei lavori, l’appaltatore è escluso dalla partecipazione in quanto l’inadempimento è considerato grave negligenza</w:t>
      </w:r>
      <w:r w:rsidRPr="00DE0ACF">
        <w:rPr>
          <w:rFonts w:ascii="Calibri" w:hAnsi="Calibri" w:cs="Calibri"/>
          <w:spacing w:val="-2"/>
          <w:sz w:val="22"/>
        </w:rPr>
        <w:t xml:space="preserve"> accertata.</w:t>
      </w:r>
    </w:p>
    <w:p w:rsidR="00097D77" w:rsidRDefault="00F66992" w:rsidP="00097D77">
      <w:pPr>
        <w:widowControl w:val="0"/>
        <w:tabs>
          <w:tab w:val="left" w:pos="-993"/>
        </w:tabs>
        <w:ind w:left="284" w:hanging="284"/>
        <w:jc w:val="both"/>
        <w:rPr>
          <w:rFonts w:ascii="Calibri" w:hAnsi="Calibri" w:cs="Calibri"/>
          <w:spacing w:val="-4"/>
          <w:sz w:val="22"/>
        </w:rPr>
      </w:pPr>
      <w:r w:rsidRPr="00F66992">
        <w:rPr>
          <w:rFonts w:ascii="Calibri" w:hAnsi="Calibri" w:cs="Calibri"/>
          <w:spacing w:val="-4"/>
          <w:sz w:val="22"/>
        </w:rPr>
        <w:t>3.</w:t>
      </w:r>
      <w:r>
        <w:rPr>
          <w:rFonts w:ascii="Calibri" w:hAnsi="Calibri" w:cs="Calibri"/>
          <w:spacing w:val="-4"/>
          <w:sz w:val="22"/>
        </w:rPr>
        <w:tab/>
      </w:r>
      <w:r w:rsidRPr="00F66992">
        <w:rPr>
          <w:rFonts w:ascii="Calibri" w:hAnsi="Calibri" w:cs="Calibri"/>
          <w:spacing w:val="-4"/>
          <w:sz w:val="22"/>
        </w:rPr>
        <w:t>Qualora la consegna avvenga in ritardo per causa</w:t>
      </w:r>
      <w:r>
        <w:rPr>
          <w:rFonts w:ascii="Calibri" w:hAnsi="Calibri" w:cs="Calibri"/>
          <w:spacing w:val="-4"/>
          <w:sz w:val="22"/>
        </w:rPr>
        <w:t xml:space="preserve"> imputabile alla S</w:t>
      </w:r>
      <w:r w:rsidRPr="00F66992">
        <w:rPr>
          <w:rFonts w:ascii="Calibri" w:hAnsi="Calibri" w:cs="Calibri"/>
          <w:spacing w:val="-4"/>
          <w:sz w:val="22"/>
        </w:rPr>
        <w:t>tazi</w:t>
      </w:r>
      <w:r>
        <w:rPr>
          <w:rFonts w:ascii="Calibri" w:hAnsi="Calibri" w:cs="Calibri"/>
          <w:spacing w:val="-4"/>
          <w:sz w:val="22"/>
        </w:rPr>
        <w:t>one Appaltante, l’esecutore può chie</w:t>
      </w:r>
      <w:r w:rsidRPr="00F66992">
        <w:rPr>
          <w:rFonts w:ascii="Calibri" w:hAnsi="Calibri" w:cs="Calibri"/>
          <w:spacing w:val="-4"/>
          <w:sz w:val="22"/>
        </w:rPr>
        <w:t>dere di recedere dal contratto. Nel caso di accoglimento dell’istanza di recesso l’esecutore ha diritto al rimborso delle spese contrattuali ef</w:t>
      </w:r>
      <w:r>
        <w:rPr>
          <w:rFonts w:ascii="Calibri" w:hAnsi="Calibri" w:cs="Calibri"/>
          <w:spacing w:val="-4"/>
          <w:sz w:val="22"/>
        </w:rPr>
        <w:t>fettivamente sostenute e docu</w:t>
      </w:r>
      <w:r w:rsidRPr="00F66992">
        <w:rPr>
          <w:rFonts w:ascii="Calibri" w:hAnsi="Calibri" w:cs="Calibri"/>
          <w:spacing w:val="-4"/>
          <w:sz w:val="22"/>
        </w:rPr>
        <w:t xml:space="preserve">mentate, </w:t>
      </w:r>
      <w:r w:rsidR="00097D77">
        <w:rPr>
          <w:rFonts w:ascii="Calibri" w:hAnsi="Calibri" w:cs="Calibri"/>
          <w:spacing w:val="-4"/>
          <w:sz w:val="22"/>
        </w:rPr>
        <w:t>come di seguito riportate:</w:t>
      </w:r>
    </w:p>
    <w:p w:rsidR="00097D77" w:rsidRDefault="00097D77" w:rsidP="00097D77">
      <w:pPr>
        <w:widowControl w:val="0"/>
        <w:tabs>
          <w:tab w:val="left" w:pos="-993"/>
        </w:tabs>
        <w:ind w:left="567" w:hanging="283"/>
        <w:jc w:val="both"/>
        <w:rPr>
          <w:rFonts w:ascii="Calibri" w:hAnsi="Calibri" w:cs="Calibri"/>
          <w:spacing w:val="-4"/>
          <w:sz w:val="22"/>
        </w:rPr>
      </w:pPr>
      <w:r>
        <w:rPr>
          <w:rFonts w:ascii="Calibri" w:hAnsi="Calibri" w:cs="Calibri"/>
          <w:spacing w:val="-4"/>
          <w:sz w:val="22"/>
        </w:rPr>
        <w:t>a.</w:t>
      </w:r>
      <w:r>
        <w:rPr>
          <w:rFonts w:ascii="Calibri" w:hAnsi="Calibri" w:cs="Calibri"/>
          <w:spacing w:val="-4"/>
          <w:sz w:val="22"/>
        </w:rPr>
        <w:tab/>
        <w:t>0,50% per la parte dell’importo fino a 258.000,00€;</w:t>
      </w:r>
    </w:p>
    <w:p w:rsidR="00097D77" w:rsidRDefault="00097D77" w:rsidP="00097D77">
      <w:pPr>
        <w:widowControl w:val="0"/>
        <w:tabs>
          <w:tab w:val="left" w:pos="-993"/>
        </w:tabs>
        <w:ind w:left="567" w:hanging="283"/>
        <w:jc w:val="both"/>
        <w:rPr>
          <w:rFonts w:ascii="Calibri" w:hAnsi="Calibri" w:cs="Calibri"/>
          <w:spacing w:val="-4"/>
          <w:sz w:val="22"/>
        </w:rPr>
      </w:pPr>
      <w:r>
        <w:rPr>
          <w:rFonts w:ascii="Calibri" w:hAnsi="Calibri" w:cs="Calibri"/>
          <w:spacing w:val="-4"/>
          <w:sz w:val="22"/>
        </w:rPr>
        <w:t>b.</w:t>
      </w:r>
      <w:r>
        <w:rPr>
          <w:rFonts w:ascii="Calibri" w:hAnsi="Calibri" w:cs="Calibri"/>
          <w:spacing w:val="-4"/>
          <w:sz w:val="22"/>
        </w:rPr>
        <w:tab/>
        <w:t>0,25% per l’eccedenza fino a 1.549.000,00€;</w:t>
      </w:r>
    </w:p>
    <w:p w:rsidR="00097D77" w:rsidRDefault="00097D77" w:rsidP="00097D77">
      <w:pPr>
        <w:widowControl w:val="0"/>
        <w:tabs>
          <w:tab w:val="left" w:pos="-993"/>
        </w:tabs>
        <w:ind w:left="567" w:hanging="283"/>
        <w:jc w:val="both"/>
        <w:rPr>
          <w:rFonts w:ascii="Calibri" w:hAnsi="Calibri" w:cs="Calibri"/>
          <w:spacing w:val="-4"/>
          <w:sz w:val="22"/>
        </w:rPr>
      </w:pPr>
      <w:r>
        <w:rPr>
          <w:rFonts w:ascii="Calibri" w:hAnsi="Calibri" w:cs="Calibri"/>
          <w:spacing w:val="-4"/>
          <w:sz w:val="22"/>
        </w:rPr>
        <w:t>c.</w:t>
      </w:r>
      <w:r>
        <w:rPr>
          <w:rFonts w:ascii="Calibri" w:hAnsi="Calibri" w:cs="Calibri"/>
          <w:spacing w:val="-4"/>
          <w:sz w:val="22"/>
        </w:rPr>
        <w:tab/>
        <w:t>0,10% per la parte eccedente i 1.549.000,00€.</w:t>
      </w:r>
    </w:p>
    <w:p w:rsidR="00097D77" w:rsidRDefault="00097D77" w:rsidP="0011167E">
      <w:pPr>
        <w:widowControl w:val="0"/>
        <w:tabs>
          <w:tab w:val="left" w:pos="-993"/>
        </w:tabs>
        <w:ind w:left="284" w:hanging="284"/>
        <w:jc w:val="both"/>
        <w:rPr>
          <w:rFonts w:ascii="Calibri" w:hAnsi="Calibri" w:cs="Calibri"/>
          <w:spacing w:val="-4"/>
          <w:sz w:val="22"/>
        </w:rPr>
      </w:pPr>
      <w:r>
        <w:rPr>
          <w:rFonts w:ascii="Calibri" w:hAnsi="Calibri" w:cs="Calibri"/>
          <w:spacing w:val="-4"/>
          <w:sz w:val="22"/>
        </w:rPr>
        <w:t xml:space="preserve"> </w:t>
      </w:r>
      <w:r>
        <w:rPr>
          <w:rFonts w:ascii="Calibri" w:hAnsi="Calibri" w:cs="Calibri"/>
          <w:spacing w:val="-4"/>
          <w:sz w:val="22"/>
        </w:rPr>
        <w:tab/>
      </w:r>
      <w:r w:rsidRPr="00097D77">
        <w:rPr>
          <w:rFonts w:ascii="Calibri" w:hAnsi="Calibri" w:cs="Calibri"/>
          <w:spacing w:val="-4"/>
          <w:sz w:val="22"/>
        </w:rPr>
        <w:t>Nel caso di appal</w:t>
      </w:r>
      <w:r>
        <w:rPr>
          <w:rFonts w:ascii="Calibri" w:hAnsi="Calibri" w:cs="Calibri"/>
          <w:spacing w:val="-4"/>
          <w:sz w:val="22"/>
        </w:rPr>
        <w:t>to di progettazione ed esecuzio</w:t>
      </w:r>
      <w:r w:rsidRPr="00097D77">
        <w:rPr>
          <w:rFonts w:ascii="Calibri" w:hAnsi="Calibri" w:cs="Calibri"/>
          <w:spacing w:val="-4"/>
          <w:sz w:val="22"/>
        </w:rPr>
        <w:t>ne, l’esecutore ha altresì diritto al rimborso delle spese, nell’importo quantifica</w:t>
      </w:r>
      <w:r>
        <w:rPr>
          <w:rFonts w:ascii="Calibri" w:hAnsi="Calibri" w:cs="Calibri"/>
          <w:spacing w:val="-4"/>
          <w:sz w:val="22"/>
        </w:rPr>
        <w:t>to nei documenti di gara e depu</w:t>
      </w:r>
      <w:r w:rsidRPr="00097D77">
        <w:rPr>
          <w:rFonts w:ascii="Calibri" w:hAnsi="Calibri" w:cs="Calibri"/>
          <w:spacing w:val="-4"/>
          <w:sz w:val="22"/>
        </w:rPr>
        <w:t>rato del ribasso offerto, dei livelli di progettazione dallo stesso redatti e approvati dalla stazione appaltante; con il</w:t>
      </w:r>
      <w:r>
        <w:rPr>
          <w:rFonts w:ascii="Calibri" w:hAnsi="Calibri" w:cs="Calibri"/>
          <w:spacing w:val="-4"/>
          <w:sz w:val="22"/>
        </w:rPr>
        <w:t xml:space="preserve"> </w:t>
      </w:r>
      <w:r w:rsidRPr="00097D77">
        <w:rPr>
          <w:rFonts w:ascii="Calibri" w:hAnsi="Calibri" w:cs="Calibri"/>
          <w:spacing w:val="-4"/>
          <w:sz w:val="22"/>
        </w:rPr>
        <w:t xml:space="preserve">pagamento la proprietà del progetto è acquisita in capo </w:t>
      </w:r>
      <w:r w:rsidR="0011167E">
        <w:rPr>
          <w:rFonts w:ascii="Calibri" w:hAnsi="Calibri" w:cs="Calibri"/>
          <w:spacing w:val="-4"/>
          <w:sz w:val="22"/>
        </w:rPr>
        <w:t>alla stazione appaltante.</w:t>
      </w:r>
    </w:p>
    <w:p w:rsidR="0011167E" w:rsidRDefault="0011167E" w:rsidP="0011167E">
      <w:pPr>
        <w:widowControl w:val="0"/>
        <w:tabs>
          <w:tab w:val="left" w:pos="-993"/>
        </w:tabs>
        <w:ind w:left="284"/>
        <w:jc w:val="both"/>
        <w:rPr>
          <w:rFonts w:ascii="Calibri" w:hAnsi="Calibri" w:cs="Calibri"/>
          <w:spacing w:val="-4"/>
          <w:sz w:val="22"/>
        </w:rPr>
      </w:pPr>
      <w:r>
        <w:rPr>
          <w:rFonts w:ascii="Calibri" w:hAnsi="Calibri" w:cs="Calibri"/>
          <w:spacing w:val="-4"/>
          <w:sz w:val="22"/>
        </w:rPr>
        <w:t xml:space="preserve">Oltre a quanto sopra definito </w:t>
      </w:r>
      <w:r w:rsidRPr="0011167E">
        <w:rPr>
          <w:rFonts w:ascii="Calibri" w:hAnsi="Calibri" w:cs="Calibri"/>
          <w:spacing w:val="-4"/>
          <w:sz w:val="22"/>
        </w:rPr>
        <w:t>nessun altro compe</w:t>
      </w:r>
      <w:r>
        <w:rPr>
          <w:rFonts w:ascii="Calibri" w:hAnsi="Calibri" w:cs="Calibri"/>
          <w:spacing w:val="-4"/>
          <w:sz w:val="22"/>
        </w:rPr>
        <w:t>nso o indennizzo spetterà all’ese</w:t>
      </w:r>
      <w:r w:rsidRPr="0011167E">
        <w:rPr>
          <w:rFonts w:ascii="Calibri" w:hAnsi="Calibri" w:cs="Calibri"/>
          <w:spacing w:val="-4"/>
          <w:sz w:val="22"/>
        </w:rPr>
        <w:t>cutore</w:t>
      </w:r>
      <w:r>
        <w:rPr>
          <w:rFonts w:ascii="Calibri" w:hAnsi="Calibri" w:cs="Calibri"/>
          <w:spacing w:val="-4"/>
          <w:sz w:val="22"/>
        </w:rPr>
        <w:t>.</w:t>
      </w:r>
    </w:p>
    <w:p w:rsidR="0011167E" w:rsidRPr="0011167E" w:rsidRDefault="0011167E" w:rsidP="0011167E">
      <w:pPr>
        <w:widowControl w:val="0"/>
        <w:tabs>
          <w:tab w:val="left" w:pos="-993"/>
        </w:tabs>
        <w:ind w:left="284" w:hanging="284"/>
        <w:jc w:val="both"/>
        <w:rPr>
          <w:rFonts w:ascii="Calibri" w:hAnsi="Calibri" w:cs="Calibri"/>
          <w:spacing w:val="-4"/>
          <w:sz w:val="22"/>
        </w:rPr>
      </w:pPr>
      <w:r>
        <w:rPr>
          <w:rFonts w:ascii="Calibri" w:hAnsi="Calibri" w:cs="Calibri"/>
          <w:spacing w:val="-4"/>
          <w:sz w:val="22"/>
        </w:rPr>
        <w:tab/>
      </w:r>
      <w:r w:rsidRPr="0011167E">
        <w:rPr>
          <w:rFonts w:ascii="Calibri" w:hAnsi="Calibri" w:cs="Calibri"/>
          <w:spacing w:val="-4"/>
          <w:sz w:val="22"/>
        </w:rPr>
        <w:t xml:space="preserve">Ove l’istanza dell’esecutore non sia accolta e si proceda tardivamente alla consegna, l’esecutore ha diritto al risarcimento dei danni dipendenti dal ritardo, pari all’interesse legale calcolato sull’importo corrispondente alla produzione media giornaliera prevista dal cronoprogramma nel periodo di ritardo, calcolato dal giorno di notifica dell’istanza di recesso fino alla data di effettiva consegna dei lavori. </w:t>
      </w:r>
    </w:p>
    <w:p w:rsidR="0011167E" w:rsidRDefault="0011167E" w:rsidP="0011167E">
      <w:pPr>
        <w:widowControl w:val="0"/>
        <w:tabs>
          <w:tab w:val="left" w:pos="-993"/>
        </w:tabs>
        <w:ind w:left="284" w:hanging="284"/>
        <w:jc w:val="both"/>
        <w:rPr>
          <w:rFonts w:ascii="Calibri" w:hAnsi="Calibri" w:cs="Calibri"/>
          <w:spacing w:val="-4"/>
          <w:sz w:val="22"/>
        </w:rPr>
      </w:pPr>
      <w:r w:rsidRPr="0011167E">
        <w:rPr>
          <w:rFonts w:ascii="Calibri" w:hAnsi="Calibri" w:cs="Calibri"/>
          <w:spacing w:val="-4"/>
          <w:sz w:val="22"/>
        </w:rPr>
        <w:tab/>
        <w:t>La richiesta di pagamento degli importi spettanti, debitamente quantificata, è inoltrata a pena di decadenza entro sessanta giorni dalla data di ricevimento de</w:t>
      </w:r>
      <w:r>
        <w:rPr>
          <w:rFonts w:ascii="Calibri" w:hAnsi="Calibri" w:cs="Calibri"/>
          <w:spacing w:val="-4"/>
          <w:sz w:val="22"/>
        </w:rPr>
        <w:t>lla comunicazione di accoglimen</w:t>
      </w:r>
      <w:r w:rsidRPr="0011167E">
        <w:rPr>
          <w:rFonts w:ascii="Calibri" w:hAnsi="Calibri" w:cs="Calibri"/>
          <w:spacing w:val="-4"/>
          <w:sz w:val="22"/>
        </w:rPr>
        <w:t>to dell’istanza di recesso; la richiesta di pagamento degli importi spettanti è formulata a pena di decadenza median</w:t>
      </w:r>
      <w:r>
        <w:rPr>
          <w:rFonts w:ascii="Calibri" w:hAnsi="Calibri" w:cs="Calibri"/>
          <w:spacing w:val="-4"/>
          <w:sz w:val="22"/>
        </w:rPr>
        <w:t>te riserva da iscrivere nel ver</w:t>
      </w:r>
      <w:r w:rsidRPr="0011167E">
        <w:rPr>
          <w:rFonts w:ascii="Calibri" w:hAnsi="Calibri" w:cs="Calibri"/>
          <w:spacing w:val="-4"/>
          <w:sz w:val="22"/>
        </w:rPr>
        <w:t>bale di consegna dei lavori e da confermare, debitamente quantificat</w:t>
      </w:r>
      <w:r w:rsidR="005E4664">
        <w:rPr>
          <w:rFonts w:ascii="Calibri" w:hAnsi="Calibri" w:cs="Calibri"/>
          <w:spacing w:val="-4"/>
          <w:sz w:val="22"/>
        </w:rPr>
        <w:t>a, nel registro di contabilità.</w:t>
      </w:r>
    </w:p>
    <w:p w:rsidR="005E4664" w:rsidRPr="00DE0ACF" w:rsidRDefault="005E4664" w:rsidP="005E4664">
      <w:pPr>
        <w:widowControl w:val="0"/>
        <w:tabs>
          <w:tab w:val="left" w:pos="-993"/>
        </w:tabs>
        <w:spacing w:after="120"/>
        <w:ind w:left="284"/>
        <w:jc w:val="both"/>
        <w:rPr>
          <w:rFonts w:ascii="Calibri" w:hAnsi="Calibri" w:cs="Calibri"/>
          <w:sz w:val="22"/>
        </w:rPr>
      </w:pPr>
      <w:r>
        <w:rPr>
          <w:rFonts w:ascii="Calibri" w:hAnsi="Calibri" w:cs="Calibri"/>
          <w:spacing w:val="-4"/>
          <w:sz w:val="22"/>
        </w:rPr>
        <w:t xml:space="preserve">L’istanza di recesso dal contratto da parte dell’esecutore non verrà accolta dalla Stazione Appaltante qualora vi asiano </w:t>
      </w:r>
      <w:r w:rsidRPr="00E76FF3">
        <w:rPr>
          <w:rFonts w:ascii="Calibri" w:hAnsi="Calibri" w:cs="Calibri"/>
          <w:spacing w:val="-4"/>
          <w:sz w:val="22"/>
        </w:rPr>
        <w:t xml:space="preserve">situazioni di </w:t>
      </w:r>
      <w:r w:rsidR="00B65A7B">
        <w:rPr>
          <w:rFonts w:ascii="Calibri" w:hAnsi="Calibri" w:cs="Calibri"/>
          <w:spacing w:val="-4"/>
          <w:sz w:val="22"/>
        </w:rPr>
        <w:t xml:space="preserve">imminente </w:t>
      </w:r>
      <w:r w:rsidRPr="00E76FF3">
        <w:rPr>
          <w:rFonts w:ascii="Calibri" w:hAnsi="Calibri" w:cs="Calibri"/>
          <w:spacing w:val="-4"/>
          <w:sz w:val="22"/>
        </w:rPr>
        <w:t>pericolo per persone, animali o cose, ovvero per l’igiene e la salute pubblica, ovvero per il patrimonio storico, artistico, culturale ovvero nei casi in cui la mancata esecuzione immediata della prestazione dedotta nella gara determinerebbe un grave danno all'interesse pubblico che è destinata a soddisfare</w:t>
      </w:r>
      <w:r w:rsidR="00B65A7B">
        <w:rPr>
          <w:rFonts w:ascii="Calibri" w:hAnsi="Calibri" w:cs="Calibri"/>
          <w:spacing w:val="-4"/>
          <w:sz w:val="22"/>
        </w:rPr>
        <w:t>.</w:t>
      </w:r>
    </w:p>
    <w:p w:rsidR="005E4664" w:rsidRPr="0011167E" w:rsidRDefault="005E4664" w:rsidP="0011167E">
      <w:pPr>
        <w:widowControl w:val="0"/>
        <w:tabs>
          <w:tab w:val="left" w:pos="-993"/>
        </w:tabs>
        <w:ind w:left="284" w:hanging="284"/>
        <w:jc w:val="both"/>
        <w:rPr>
          <w:rFonts w:ascii="Calibri" w:hAnsi="Calibri" w:cs="Calibri"/>
          <w:spacing w:val="-4"/>
          <w:sz w:val="22"/>
        </w:rPr>
      </w:pPr>
    </w:p>
    <w:p w:rsidR="00B51F4B" w:rsidRPr="00587CBA" w:rsidRDefault="006A17D6" w:rsidP="00E76FF3">
      <w:pPr>
        <w:widowControl w:val="0"/>
        <w:tabs>
          <w:tab w:val="left" w:pos="-993"/>
        </w:tabs>
        <w:spacing w:after="120"/>
        <w:ind w:left="284" w:hanging="284"/>
        <w:jc w:val="both"/>
        <w:rPr>
          <w:rFonts w:ascii="Calibri" w:hAnsi="Calibri" w:cs="Calibri"/>
          <w:sz w:val="22"/>
        </w:rPr>
      </w:pPr>
      <w:r>
        <w:rPr>
          <w:rFonts w:ascii="Calibri" w:hAnsi="Calibri" w:cs="Calibri"/>
          <w:sz w:val="22"/>
        </w:rPr>
        <w:t>4</w:t>
      </w:r>
      <w:r w:rsidR="00B51F4B" w:rsidRPr="00DE0ACF">
        <w:rPr>
          <w:rFonts w:ascii="Calibri" w:hAnsi="Calibri" w:cs="Calibri"/>
          <w:sz w:val="22"/>
        </w:rPr>
        <w:t>.</w:t>
      </w:r>
      <w:r w:rsidR="00B51F4B" w:rsidRPr="00DE0ACF">
        <w:rPr>
          <w:rFonts w:ascii="Calibri" w:hAnsi="Calibri" w:cs="Calibri"/>
          <w:sz w:val="22"/>
        </w:rPr>
        <w:tab/>
      </w:r>
      <w:r w:rsidR="00F66992">
        <w:rPr>
          <w:rFonts w:ascii="Calibri" w:hAnsi="Calibri" w:cs="Calibri"/>
          <w:spacing w:val="-4"/>
          <w:sz w:val="22"/>
        </w:rPr>
        <w:t>E’ facoltà della Stazione A</w:t>
      </w:r>
      <w:r w:rsidR="00B51F4B" w:rsidRPr="00E76FF3">
        <w:rPr>
          <w:rFonts w:ascii="Calibri" w:hAnsi="Calibri" w:cs="Calibri"/>
          <w:spacing w:val="-4"/>
          <w:sz w:val="22"/>
        </w:rPr>
        <w:t>ppa</w:t>
      </w:r>
      <w:r w:rsidR="00417F8D" w:rsidRPr="00E76FF3">
        <w:rPr>
          <w:rFonts w:ascii="Calibri" w:hAnsi="Calibri" w:cs="Calibri"/>
          <w:spacing w:val="-4"/>
          <w:sz w:val="22"/>
        </w:rPr>
        <w:t>ltante procedere in via d’urgen</w:t>
      </w:r>
      <w:r w:rsidR="00B51F4B" w:rsidRPr="00E76FF3">
        <w:rPr>
          <w:rFonts w:ascii="Calibri" w:hAnsi="Calibri" w:cs="Calibri"/>
          <w:spacing w:val="-4"/>
          <w:sz w:val="22"/>
        </w:rPr>
        <w:t>za alla consegna dei lavori, anche nelle more della stipulazione formale del contratto, ai sensi dell’articolo 32, comma 8, periodi terzo e quarto, e comma 13, del Codice dei contratti, se il mancato inizio dei lavori determina, per eventi oggettivamente imprevedibili, situazioni di pericolo per persone, animali o cose, ovvero per l’igiene e la salute pubblica, ovvero per il patrimonio storico, artistico, culturale ovvero nei casi in cui la mancata esecuzione immediata della prestazione dedotta nella gara determinerebbe un grave danno all'interesse pubblico che è destinata a soddisfare</w:t>
      </w:r>
      <w:r w:rsidR="00E76FF3">
        <w:rPr>
          <w:rFonts w:ascii="Calibri" w:hAnsi="Calibri" w:cs="Calibri"/>
          <w:spacing w:val="-4"/>
          <w:sz w:val="22"/>
        </w:rPr>
        <w:t>, il Direttore dei L</w:t>
      </w:r>
      <w:r w:rsidR="00E76FF3" w:rsidRPr="00E76FF3">
        <w:rPr>
          <w:rFonts w:ascii="Calibri" w:hAnsi="Calibri" w:cs="Calibri"/>
          <w:spacing w:val="-4"/>
          <w:sz w:val="22"/>
        </w:rPr>
        <w:t>avori</w:t>
      </w:r>
      <w:r w:rsidR="00E76FF3">
        <w:rPr>
          <w:rFonts w:ascii="Calibri" w:hAnsi="Calibri" w:cs="Calibri"/>
          <w:spacing w:val="-4"/>
          <w:sz w:val="22"/>
        </w:rPr>
        <w:t xml:space="preserve"> dovrà indicare nel </w:t>
      </w:r>
      <w:r w:rsidR="00E76FF3" w:rsidRPr="00E76FF3">
        <w:rPr>
          <w:rFonts w:ascii="Calibri" w:hAnsi="Calibri" w:cs="Calibri"/>
          <w:spacing w:val="-4"/>
          <w:sz w:val="22"/>
        </w:rPr>
        <w:t xml:space="preserve"> verbale di consegna </w:t>
      </w:r>
      <w:r w:rsidR="00E76FF3">
        <w:rPr>
          <w:rFonts w:ascii="Calibri" w:hAnsi="Calibri" w:cs="Calibri"/>
          <w:spacing w:val="-4"/>
          <w:sz w:val="22"/>
        </w:rPr>
        <w:t xml:space="preserve">in via d’urgenza </w:t>
      </w:r>
      <w:r w:rsidR="00E76FF3" w:rsidRPr="00E76FF3">
        <w:rPr>
          <w:rFonts w:ascii="Calibri" w:hAnsi="Calibri" w:cs="Calibri"/>
          <w:spacing w:val="-4"/>
          <w:sz w:val="22"/>
        </w:rPr>
        <w:t>le lavorazioni che l’esecutore deve immediatamente eseguire, comprese le opere provvisionali</w:t>
      </w:r>
      <w:r w:rsidR="00B51F4B">
        <w:rPr>
          <w:rFonts w:ascii="Calibri" w:hAnsi="Calibri" w:cs="Calibri"/>
          <w:sz w:val="22"/>
        </w:rPr>
        <w:t>.</w:t>
      </w:r>
    </w:p>
    <w:p w:rsidR="00B51F4B" w:rsidRDefault="006A17D6" w:rsidP="00727A8C">
      <w:pPr>
        <w:widowControl w:val="0"/>
        <w:tabs>
          <w:tab w:val="left" w:pos="-993"/>
        </w:tabs>
        <w:spacing w:after="120"/>
        <w:ind w:left="284" w:hanging="284"/>
        <w:jc w:val="both"/>
        <w:rPr>
          <w:rFonts w:ascii="Calibri" w:hAnsi="Calibri" w:cs="Calibri"/>
          <w:sz w:val="22"/>
        </w:rPr>
      </w:pPr>
      <w:r>
        <w:rPr>
          <w:rFonts w:ascii="Calibri" w:hAnsi="Calibri" w:cs="Calibri"/>
          <w:sz w:val="22"/>
        </w:rPr>
        <w:t>5</w:t>
      </w:r>
      <w:r w:rsidR="00B51F4B" w:rsidRPr="00DE0ACF">
        <w:rPr>
          <w:rFonts w:ascii="Calibri" w:hAnsi="Calibri" w:cs="Calibri"/>
          <w:sz w:val="22"/>
        </w:rPr>
        <w:t>.</w:t>
      </w:r>
      <w:r w:rsidR="00B51F4B" w:rsidRPr="00DE0ACF">
        <w:rPr>
          <w:rFonts w:ascii="Calibri" w:hAnsi="Calibri" w:cs="Calibri"/>
          <w:sz w:val="22"/>
        </w:rPr>
        <w:tab/>
        <w:t xml:space="preserve">Il </w:t>
      </w:r>
      <w:r w:rsidR="00B51F4B">
        <w:rPr>
          <w:rFonts w:ascii="Calibri" w:hAnsi="Calibri" w:cs="Calibri"/>
          <w:sz w:val="22"/>
        </w:rPr>
        <w:t>RUP</w:t>
      </w:r>
      <w:r w:rsidR="00B51F4B" w:rsidRPr="00DE0ACF">
        <w:rPr>
          <w:rFonts w:ascii="Calibri" w:hAnsi="Calibri" w:cs="Calibri"/>
          <w:sz w:val="22"/>
        </w:rPr>
        <w:t xml:space="preserve"> accerta l’avvenuto adempimento degli obblighi di cui all’articolo 41 </w:t>
      </w:r>
      <w:r w:rsidR="00E76FF3">
        <w:rPr>
          <w:rFonts w:ascii="Calibri" w:hAnsi="Calibri" w:cs="Calibri"/>
          <w:sz w:val="22"/>
        </w:rPr>
        <w:t xml:space="preserve">del presente Capitolato Speciale </w:t>
      </w:r>
      <w:r w:rsidR="00B51F4B" w:rsidRPr="00DE0ACF">
        <w:rPr>
          <w:rFonts w:ascii="Calibri" w:hAnsi="Calibri" w:cs="Calibri"/>
          <w:sz w:val="22"/>
        </w:rPr>
        <w:t xml:space="preserve">prima della redazione del verbale di consegna di cui al comma 1 e ne comunica l’esito </w:t>
      </w:r>
      <w:r w:rsidR="00B51F4B">
        <w:rPr>
          <w:rFonts w:ascii="Calibri" w:hAnsi="Calibri" w:cs="Calibri"/>
          <w:sz w:val="22"/>
        </w:rPr>
        <w:t>alla DL</w:t>
      </w:r>
      <w:r w:rsidR="00B51F4B" w:rsidRPr="00DE0ACF">
        <w:rPr>
          <w:rFonts w:ascii="Calibri" w:hAnsi="Calibri" w:cs="Calibri"/>
          <w:sz w:val="22"/>
        </w:rPr>
        <w:t>. La redazione del verbale di consegna è subordinata a tale positivo accertamento, in assenza del quale il verbale di consegna è inefficace e i lavori non possono essere iniziati.</w:t>
      </w:r>
    </w:p>
    <w:p w:rsidR="003A1E57" w:rsidRDefault="006A17D6" w:rsidP="00394297">
      <w:pPr>
        <w:widowControl w:val="0"/>
        <w:tabs>
          <w:tab w:val="left" w:pos="-993"/>
        </w:tabs>
        <w:spacing w:after="120"/>
        <w:ind w:left="284" w:hanging="284"/>
        <w:jc w:val="both"/>
        <w:rPr>
          <w:rFonts w:ascii="Calibri" w:hAnsi="Calibri" w:cs="Calibri"/>
          <w:sz w:val="22"/>
        </w:rPr>
      </w:pPr>
      <w:r>
        <w:rPr>
          <w:rFonts w:ascii="Calibri" w:hAnsi="Calibri" w:cs="Calibri"/>
          <w:sz w:val="22"/>
        </w:rPr>
        <w:t>6</w:t>
      </w:r>
      <w:r w:rsidR="003A1E57" w:rsidRPr="00720EF8">
        <w:rPr>
          <w:rFonts w:ascii="Calibri" w:hAnsi="Calibri" w:cs="Calibri"/>
          <w:sz w:val="22"/>
        </w:rPr>
        <w:t xml:space="preserve">.  Le disposizioni sulla consegna di cui al comma 2, si applicano anche alla consegna in </w:t>
      </w:r>
      <w:r w:rsidR="00B7722C">
        <w:rPr>
          <w:rFonts w:ascii="Calibri" w:hAnsi="Calibri" w:cs="Calibri"/>
          <w:sz w:val="22"/>
        </w:rPr>
        <w:t>via d’urgenza, ed</w:t>
      </w:r>
      <w:r w:rsidR="003A1E57" w:rsidRPr="00720EF8">
        <w:rPr>
          <w:rFonts w:ascii="Calibri" w:hAnsi="Calibri" w:cs="Calibri"/>
          <w:sz w:val="22"/>
        </w:rPr>
        <w:t xml:space="preserve"> alle singole consegne frazionate, in presenza di temporanea indisponibilità di aree ed immobili; in tal caso si provvede ogni volta alla compilazione di un verbale di consegna provvisorio e l’ultimo di questi costituisce verbale di consegna definitivo anche ai fini del computo dei termini per l’esecuzione, se non diversamente determinati. </w:t>
      </w:r>
      <w:r w:rsidR="00B7722C" w:rsidRPr="00B7722C">
        <w:rPr>
          <w:rFonts w:ascii="Calibri" w:hAnsi="Calibri" w:cs="Calibri"/>
          <w:sz w:val="22"/>
        </w:rPr>
        <w:t xml:space="preserve">Nel </w:t>
      </w:r>
      <w:r w:rsidR="00394297">
        <w:rPr>
          <w:rFonts w:ascii="Calibri" w:hAnsi="Calibri" w:cs="Calibri"/>
          <w:sz w:val="22"/>
        </w:rPr>
        <w:t xml:space="preserve">caso di </w:t>
      </w:r>
      <w:r w:rsidR="00394297">
        <w:rPr>
          <w:rFonts w:ascii="Calibri" w:hAnsi="Calibri" w:cs="Calibri"/>
          <w:sz w:val="22"/>
        </w:rPr>
        <w:lastRenderedPageBreak/>
        <w:t>consegna parziale</w:t>
      </w:r>
      <w:r w:rsidR="00B7722C" w:rsidRPr="00B7722C">
        <w:rPr>
          <w:rFonts w:ascii="Calibri" w:hAnsi="Calibri" w:cs="Calibri"/>
          <w:sz w:val="22"/>
        </w:rPr>
        <w:t xml:space="preserve"> l’esecutore è tenuto a presentare, a pena di decadenza dalla possibilità di iscrivere riserve per ritardi, un programma di esecuzione dei lavori che preveda la realizzazione prioritaria delle lavorazioni sulle aree e</w:t>
      </w:r>
      <w:r w:rsidR="00394297">
        <w:rPr>
          <w:rFonts w:ascii="Calibri" w:hAnsi="Calibri" w:cs="Calibri"/>
          <w:sz w:val="22"/>
        </w:rPr>
        <w:t xml:space="preserve"> </w:t>
      </w:r>
      <w:r w:rsidR="00394297" w:rsidRPr="00394297">
        <w:rPr>
          <w:rFonts w:ascii="Calibri" w:hAnsi="Calibri" w:cs="Calibri"/>
          <w:sz w:val="22"/>
        </w:rPr>
        <w:t>sugli immobili disponibili. Realizzati i lavori previsti dal programma, qualora p</w:t>
      </w:r>
      <w:r w:rsidR="00394297">
        <w:rPr>
          <w:rFonts w:ascii="Calibri" w:hAnsi="Calibri" w:cs="Calibri"/>
          <w:sz w:val="22"/>
        </w:rPr>
        <w:t>ermangano le cause di indisponi</w:t>
      </w:r>
      <w:r w:rsidR="00394297" w:rsidRPr="00394297">
        <w:rPr>
          <w:rFonts w:ascii="Calibri" w:hAnsi="Calibri" w:cs="Calibri"/>
          <w:sz w:val="22"/>
        </w:rPr>
        <w:t>bilità si applica la disciplina relativa alla sospensione dei lavori.</w:t>
      </w:r>
      <w:r w:rsidR="00394297">
        <w:rPr>
          <w:rFonts w:ascii="Calibri" w:hAnsi="Calibri" w:cs="Calibri"/>
          <w:sz w:val="22"/>
        </w:rPr>
        <w:t xml:space="preserve"> </w:t>
      </w:r>
      <w:r w:rsidR="003A1E57" w:rsidRPr="00720EF8">
        <w:rPr>
          <w:rFonts w:ascii="Calibri" w:hAnsi="Calibri" w:cs="Calibri"/>
          <w:sz w:val="22"/>
        </w:rPr>
        <w:t>Il comma 2 si applica limitatamente alle singole parti consegnate, se l’urgenza è limitata all’esecuzione di alcune di esse.</w:t>
      </w:r>
    </w:p>
    <w:p w:rsidR="00A45834" w:rsidRPr="00A45834" w:rsidRDefault="00A45834" w:rsidP="00A45834">
      <w:pPr>
        <w:widowControl w:val="0"/>
        <w:tabs>
          <w:tab w:val="left" w:pos="-993"/>
        </w:tabs>
        <w:spacing w:after="120"/>
        <w:ind w:left="284" w:hanging="284"/>
        <w:jc w:val="both"/>
        <w:rPr>
          <w:rFonts w:ascii="Calibri" w:hAnsi="Calibri" w:cs="Calibri"/>
          <w:sz w:val="22"/>
        </w:rPr>
      </w:pPr>
      <w:r>
        <w:rPr>
          <w:rFonts w:ascii="Calibri" w:hAnsi="Calibri" w:cs="Calibri"/>
          <w:sz w:val="22"/>
        </w:rPr>
        <w:t>7.</w:t>
      </w:r>
      <w:r>
        <w:rPr>
          <w:rFonts w:ascii="Calibri" w:hAnsi="Calibri" w:cs="Calibri"/>
          <w:sz w:val="22"/>
        </w:rPr>
        <w:tab/>
      </w:r>
      <w:r w:rsidRPr="00A45834">
        <w:rPr>
          <w:rFonts w:ascii="Calibri" w:hAnsi="Calibri" w:cs="Calibri"/>
          <w:sz w:val="22"/>
        </w:rPr>
        <w:t>Nel caso di subentro di un esecutore ad un altro</w:t>
      </w:r>
      <w:r>
        <w:rPr>
          <w:rFonts w:ascii="Calibri" w:hAnsi="Calibri" w:cs="Calibri"/>
          <w:sz w:val="22"/>
        </w:rPr>
        <w:t xml:space="preserve"> </w:t>
      </w:r>
      <w:r w:rsidRPr="00A45834">
        <w:rPr>
          <w:rFonts w:ascii="Calibri" w:hAnsi="Calibri" w:cs="Calibri"/>
          <w:sz w:val="22"/>
        </w:rPr>
        <w:t>nell’esecuzione dell’appalt</w:t>
      </w:r>
      <w:r>
        <w:rPr>
          <w:rFonts w:ascii="Calibri" w:hAnsi="Calibri" w:cs="Calibri"/>
          <w:sz w:val="22"/>
        </w:rPr>
        <w:t>o, il direttore dei lavori redi</w:t>
      </w:r>
      <w:r w:rsidRPr="00A45834">
        <w:rPr>
          <w:rFonts w:ascii="Calibri" w:hAnsi="Calibri" w:cs="Calibri"/>
          <w:sz w:val="22"/>
        </w:rPr>
        <w:t>ge apposito verbale in contraddittorio con entrambi gli esecutori per accertare la consistenza dei materiali, dei mezzi d’opera e di quant’altro il nuovo esecutore deve assumere dal precedente, e per indicare le indennità da corrispondersi. Qualora l’es</w:t>
      </w:r>
      <w:r>
        <w:rPr>
          <w:rFonts w:ascii="Calibri" w:hAnsi="Calibri" w:cs="Calibri"/>
          <w:sz w:val="22"/>
        </w:rPr>
        <w:t>ecutore sostituito nell’ese</w:t>
      </w:r>
      <w:r w:rsidRPr="00A45834">
        <w:rPr>
          <w:rFonts w:ascii="Calibri" w:hAnsi="Calibri" w:cs="Calibri"/>
          <w:sz w:val="22"/>
        </w:rPr>
        <w:t xml:space="preserve">cuzione dell’appalto non intervenga alle operazioni di consegna, oppure rifiuti di firmare i processi verbali, </w:t>
      </w:r>
      <w:r w:rsidR="00306B34">
        <w:rPr>
          <w:rFonts w:ascii="Calibri" w:hAnsi="Calibri" w:cs="Calibri"/>
          <w:sz w:val="22"/>
        </w:rPr>
        <w:t>g</w:t>
      </w:r>
      <w:r w:rsidRPr="00A45834">
        <w:rPr>
          <w:rFonts w:ascii="Calibri" w:hAnsi="Calibri" w:cs="Calibri"/>
          <w:sz w:val="22"/>
        </w:rPr>
        <w:t>li accertamenti sono fatti in presenza di due testimoni ed i relativi processi verbali sono dai medesimi firmati</w:t>
      </w:r>
      <w:r>
        <w:rPr>
          <w:rFonts w:ascii="Calibri" w:hAnsi="Calibri" w:cs="Calibri"/>
          <w:sz w:val="22"/>
        </w:rPr>
        <w:t xml:space="preserve"> as</w:t>
      </w:r>
      <w:r w:rsidRPr="00A45834">
        <w:rPr>
          <w:rFonts w:ascii="Calibri" w:hAnsi="Calibri" w:cs="Calibri"/>
          <w:sz w:val="22"/>
        </w:rPr>
        <w:t xml:space="preserve">sieme al nuovo esecutore. Trascorso inutilmente e senza </w:t>
      </w:r>
      <w:r>
        <w:rPr>
          <w:rFonts w:ascii="Calibri" w:hAnsi="Calibri" w:cs="Calibri"/>
          <w:sz w:val="22"/>
        </w:rPr>
        <w:t xml:space="preserve"> </w:t>
      </w:r>
      <w:r w:rsidRPr="00A45834">
        <w:rPr>
          <w:rFonts w:ascii="Calibri" w:hAnsi="Calibri" w:cs="Calibri"/>
          <w:sz w:val="22"/>
        </w:rPr>
        <w:t xml:space="preserve">giustificato motivo il termine per la consegna dei lavori </w:t>
      </w:r>
      <w:r w:rsidR="00306B34">
        <w:rPr>
          <w:rFonts w:ascii="Calibri" w:hAnsi="Calibri" w:cs="Calibri"/>
          <w:sz w:val="22"/>
        </w:rPr>
        <w:t>assegnato dal D</w:t>
      </w:r>
      <w:r w:rsidRPr="00A45834">
        <w:rPr>
          <w:rFonts w:ascii="Calibri" w:hAnsi="Calibri" w:cs="Calibri"/>
          <w:sz w:val="22"/>
        </w:rPr>
        <w:t xml:space="preserve">irettore dei </w:t>
      </w:r>
      <w:r w:rsidR="00306B34">
        <w:rPr>
          <w:rFonts w:ascii="Calibri" w:hAnsi="Calibri" w:cs="Calibri"/>
          <w:sz w:val="22"/>
        </w:rPr>
        <w:t>L</w:t>
      </w:r>
      <w:r w:rsidRPr="00A45834">
        <w:rPr>
          <w:rFonts w:ascii="Calibri" w:hAnsi="Calibri" w:cs="Calibri"/>
          <w:sz w:val="22"/>
        </w:rPr>
        <w:t xml:space="preserve">avori al nuovo esecutore, la stazione appaltante ha facoltà di risolvere il contratto e di incamerare la cauzione. </w:t>
      </w:r>
    </w:p>
    <w:p w:rsidR="00306B34" w:rsidRDefault="00306B34" w:rsidP="008107DF">
      <w:pPr>
        <w:pStyle w:val="Articolo"/>
      </w:pPr>
    </w:p>
    <w:p w:rsidR="00B51F4B" w:rsidRPr="00DE0ACF" w:rsidRDefault="00B51F4B" w:rsidP="008107DF">
      <w:pPr>
        <w:pStyle w:val="Articolo"/>
      </w:pPr>
      <w:r w:rsidRPr="00DE0ACF">
        <w:t>Art. 14.</w:t>
      </w:r>
      <w:r w:rsidR="005610EF">
        <w:t xml:space="preserve"> </w:t>
      </w:r>
      <w:r w:rsidRPr="00DE0ACF">
        <w:t>Termini per l'ultimazione dei lavori</w:t>
      </w:r>
    </w:p>
    <w:p w:rsidR="00647959" w:rsidRDefault="00B51F4B" w:rsidP="00125E7E">
      <w:pPr>
        <w:widowControl w:val="0"/>
        <w:tabs>
          <w:tab w:val="left" w:pos="-2552"/>
        </w:tabs>
        <w:spacing w:after="120"/>
        <w:ind w:left="284" w:hanging="284"/>
        <w:jc w:val="both"/>
        <w:rPr>
          <w:rFonts w:ascii="Calibri" w:hAnsi="Calibri" w:cs="Calibri"/>
          <w:sz w:val="22"/>
        </w:rPr>
      </w:pPr>
      <w:r w:rsidRPr="00DE0ACF">
        <w:rPr>
          <w:rFonts w:ascii="Calibri" w:hAnsi="Calibri" w:cs="Calibri"/>
          <w:sz w:val="22"/>
        </w:rPr>
        <w:t>1.</w:t>
      </w:r>
      <w:r w:rsidRPr="00DE0ACF">
        <w:rPr>
          <w:rFonts w:ascii="Calibri" w:hAnsi="Calibri" w:cs="Calibri"/>
          <w:sz w:val="22"/>
        </w:rPr>
        <w:tab/>
        <w:t xml:space="preserve">Il tempo utile per ultimare tutti i lavori compresi nell’appalto è fissato </w:t>
      </w:r>
      <w:r w:rsidR="0065347E">
        <w:rPr>
          <w:rFonts w:ascii="Calibri" w:hAnsi="Calibri" w:cs="Calibri"/>
          <w:sz w:val="22"/>
        </w:rPr>
        <w:t>per il giorno 30</w:t>
      </w:r>
      <w:r w:rsidR="009E4A61">
        <w:rPr>
          <w:rFonts w:ascii="Calibri" w:hAnsi="Calibri" w:cs="Calibri"/>
          <w:sz w:val="22"/>
        </w:rPr>
        <w:t xml:space="preserve">/11/2020. </w:t>
      </w:r>
    </w:p>
    <w:p w:rsidR="00B51F4B" w:rsidRPr="00720EF8" w:rsidRDefault="00647959" w:rsidP="002E6269">
      <w:pPr>
        <w:pStyle w:val="Rientrocorpodeltesto"/>
        <w:spacing w:after="120"/>
        <w:rPr>
          <w:rFonts w:ascii="Calibri" w:hAnsi="Calibri" w:cs="Calibri"/>
          <w:sz w:val="22"/>
        </w:rPr>
      </w:pPr>
      <w:r w:rsidRPr="00720EF8">
        <w:rPr>
          <w:rFonts w:ascii="Calibri" w:hAnsi="Calibri" w:cs="Calibri"/>
          <w:sz w:val="22"/>
        </w:rPr>
        <w:tab/>
      </w:r>
      <w:r w:rsidR="005610EF" w:rsidRPr="00720EF8">
        <w:rPr>
          <w:rFonts w:ascii="Calibri" w:hAnsi="Calibri" w:cs="Calibri"/>
          <w:b/>
          <w:sz w:val="22"/>
          <w:u w:val="single"/>
        </w:rPr>
        <w:t xml:space="preserve">L’appaltatore </w:t>
      </w:r>
      <w:r w:rsidR="009160CA">
        <w:rPr>
          <w:rFonts w:ascii="Calibri" w:hAnsi="Calibri" w:cs="Calibri"/>
          <w:b/>
          <w:sz w:val="22"/>
          <w:u w:val="single"/>
        </w:rPr>
        <w:t xml:space="preserve">deve programmare l’esecuzione delle attività affidate garantendo il regolare svolgimento delle attività scolastiche, pertanto </w:t>
      </w:r>
      <w:r w:rsidR="005610EF" w:rsidRPr="00720EF8">
        <w:rPr>
          <w:rFonts w:ascii="Calibri" w:hAnsi="Calibri" w:cs="Calibri"/>
          <w:b/>
          <w:sz w:val="22"/>
          <w:u w:val="single"/>
        </w:rPr>
        <w:t xml:space="preserve">i lavori </w:t>
      </w:r>
      <w:r w:rsidR="009160CA">
        <w:rPr>
          <w:rFonts w:ascii="Calibri" w:hAnsi="Calibri" w:cs="Calibri"/>
          <w:b/>
          <w:sz w:val="22"/>
          <w:u w:val="single"/>
        </w:rPr>
        <w:t xml:space="preserve">potranno doversi svolgere anche in maniera frammentata, </w:t>
      </w:r>
      <w:r w:rsidR="005610EF" w:rsidRPr="00720EF8">
        <w:rPr>
          <w:rFonts w:ascii="Calibri" w:hAnsi="Calibri" w:cs="Calibri"/>
          <w:b/>
          <w:sz w:val="22"/>
          <w:u w:val="single"/>
        </w:rPr>
        <w:t>al di fuori degli orari normali di lezione</w:t>
      </w:r>
      <w:r w:rsidR="009160CA">
        <w:rPr>
          <w:rFonts w:ascii="Calibri" w:hAnsi="Calibri" w:cs="Calibri"/>
          <w:b/>
          <w:sz w:val="22"/>
          <w:u w:val="single"/>
        </w:rPr>
        <w:t>, nelle fasce pomeridiane,</w:t>
      </w:r>
      <w:r w:rsidR="005610EF" w:rsidRPr="00720EF8">
        <w:rPr>
          <w:rFonts w:ascii="Calibri" w:hAnsi="Calibri" w:cs="Calibri"/>
          <w:b/>
          <w:sz w:val="22"/>
          <w:u w:val="single"/>
        </w:rPr>
        <w:t xml:space="preserve"> nei giorni </w:t>
      </w:r>
      <w:r w:rsidR="009160CA">
        <w:rPr>
          <w:rFonts w:ascii="Calibri" w:hAnsi="Calibri" w:cs="Calibri"/>
          <w:b/>
          <w:sz w:val="22"/>
          <w:u w:val="single"/>
        </w:rPr>
        <w:t xml:space="preserve">prefestivi e </w:t>
      </w:r>
      <w:r w:rsidR="005610EF" w:rsidRPr="00720EF8">
        <w:rPr>
          <w:rFonts w:ascii="Calibri" w:hAnsi="Calibri" w:cs="Calibri"/>
          <w:b/>
          <w:sz w:val="22"/>
          <w:u w:val="single"/>
        </w:rPr>
        <w:t xml:space="preserve">festivi, nei giorni </w:t>
      </w:r>
      <w:r w:rsidR="009160CA">
        <w:rPr>
          <w:rFonts w:ascii="Calibri" w:hAnsi="Calibri" w:cs="Calibri"/>
          <w:b/>
          <w:sz w:val="22"/>
          <w:u w:val="single"/>
        </w:rPr>
        <w:t xml:space="preserve">di vacanza scolastica, </w:t>
      </w:r>
      <w:proofErr w:type="spellStart"/>
      <w:r w:rsidR="009160CA">
        <w:rPr>
          <w:rFonts w:ascii="Calibri" w:hAnsi="Calibri" w:cs="Calibri"/>
          <w:b/>
          <w:sz w:val="22"/>
          <w:u w:val="single"/>
        </w:rPr>
        <w:t>ecc</w:t>
      </w:r>
      <w:proofErr w:type="spellEnd"/>
      <w:r w:rsidR="007765F5">
        <w:rPr>
          <w:rFonts w:ascii="Calibri" w:hAnsi="Calibri" w:cs="Calibri"/>
          <w:b/>
          <w:sz w:val="22"/>
          <w:u w:val="single"/>
        </w:rPr>
        <w:t>….</w:t>
      </w:r>
    </w:p>
    <w:p w:rsidR="00B51F4B" w:rsidRPr="00DE0ACF" w:rsidRDefault="00B51F4B" w:rsidP="00727A8C">
      <w:pPr>
        <w:widowControl w:val="0"/>
        <w:tabs>
          <w:tab w:val="left" w:pos="-851"/>
        </w:tabs>
        <w:spacing w:after="120"/>
        <w:ind w:left="284" w:hanging="284"/>
        <w:jc w:val="both"/>
        <w:rPr>
          <w:rFonts w:ascii="Calibri" w:hAnsi="Calibri" w:cs="Calibri"/>
          <w:sz w:val="22"/>
        </w:rPr>
      </w:pPr>
      <w:r w:rsidRPr="00DE0ACF">
        <w:rPr>
          <w:rFonts w:ascii="Calibri" w:hAnsi="Calibri" w:cs="Calibri"/>
          <w:sz w:val="22"/>
        </w:rPr>
        <w:t>2.</w:t>
      </w:r>
      <w:r w:rsidRPr="00DE0ACF">
        <w:rPr>
          <w:rFonts w:ascii="Calibri" w:hAnsi="Calibri" w:cs="Calibri"/>
          <w:sz w:val="22"/>
        </w:rPr>
        <w:tab/>
        <w:t>Nel calcolo del tempo di cui al comma 1 è tenuto conto delle ferie contrattuali e delle ordinarie difficoltà e degli ordinari impedimenti in relazione agli andamenti stagionali e alle relative condizioni climatiche.</w:t>
      </w:r>
    </w:p>
    <w:p w:rsidR="00647959" w:rsidRPr="00720EF8" w:rsidRDefault="009E4A61" w:rsidP="00647959">
      <w:pPr>
        <w:tabs>
          <w:tab w:val="left" w:pos="-851"/>
        </w:tabs>
        <w:spacing w:after="120"/>
        <w:ind w:left="284" w:hanging="284"/>
        <w:jc w:val="both"/>
        <w:rPr>
          <w:rFonts w:ascii="Calibri" w:hAnsi="Calibri" w:cs="Calibri"/>
          <w:sz w:val="22"/>
        </w:rPr>
      </w:pPr>
      <w:r>
        <w:rPr>
          <w:rFonts w:ascii="Calibri" w:hAnsi="Calibri" w:cs="Calibri"/>
          <w:sz w:val="22"/>
        </w:rPr>
        <w:t>3</w:t>
      </w:r>
      <w:r w:rsidR="00647959" w:rsidRPr="00720EF8">
        <w:rPr>
          <w:rFonts w:ascii="Calibri" w:hAnsi="Calibri" w:cs="Calibri"/>
          <w:sz w:val="22"/>
        </w:rPr>
        <w:t>.</w:t>
      </w:r>
      <w:r w:rsidR="00647959" w:rsidRPr="00720EF8">
        <w:t xml:space="preserve"> </w:t>
      </w:r>
      <w:r w:rsidR="00647959" w:rsidRPr="00720EF8">
        <w:rPr>
          <w:rFonts w:ascii="Calibri" w:hAnsi="Calibri" w:cs="Calibri"/>
          <w:sz w:val="22"/>
        </w:rPr>
        <w:t>A fine lavori l’Appaltatore comunicherà alla Direzione Lavori</w:t>
      </w:r>
      <w:r w:rsidR="006C0746">
        <w:rPr>
          <w:rFonts w:ascii="Calibri" w:hAnsi="Calibri" w:cs="Calibri"/>
          <w:sz w:val="22"/>
        </w:rPr>
        <w:t xml:space="preserve"> ed alla Committenza</w:t>
      </w:r>
      <w:r w:rsidR="00647959" w:rsidRPr="00720EF8">
        <w:rPr>
          <w:rFonts w:ascii="Calibri" w:hAnsi="Calibri" w:cs="Calibri"/>
          <w:sz w:val="22"/>
        </w:rPr>
        <w:t xml:space="preserve">, a mezzo </w:t>
      </w:r>
      <w:proofErr w:type="spellStart"/>
      <w:r w:rsidR="00647959" w:rsidRPr="00720EF8">
        <w:rPr>
          <w:rFonts w:ascii="Calibri" w:hAnsi="Calibri" w:cs="Calibri"/>
          <w:sz w:val="22"/>
        </w:rPr>
        <w:t>pec</w:t>
      </w:r>
      <w:proofErr w:type="spellEnd"/>
      <w:r w:rsidR="00647959" w:rsidRPr="00720EF8">
        <w:rPr>
          <w:rFonts w:ascii="Calibri" w:hAnsi="Calibri" w:cs="Calibri"/>
          <w:sz w:val="22"/>
        </w:rPr>
        <w:t xml:space="preserve"> (</w:t>
      </w:r>
      <w:r w:rsidR="006C0746" w:rsidRPr="006C0746">
        <w:rPr>
          <w:rFonts w:ascii="Calibri" w:hAnsi="Calibri" w:cs="Calibri"/>
          <w:sz w:val="22"/>
        </w:rPr>
        <w:t>lavori.pubblici@pec.comune.mantova.it</w:t>
      </w:r>
      <w:r w:rsidR="00647959" w:rsidRPr="00720EF8">
        <w:rPr>
          <w:rFonts w:ascii="Calibri" w:hAnsi="Calibri" w:cs="Calibri"/>
          <w:sz w:val="22"/>
        </w:rPr>
        <w:t>) o lettera raccomandata con A.R.</w:t>
      </w:r>
      <w:r w:rsidR="006C0746">
        <w:rPr>
          <w:rFonts w:ascii="Calibri" w:hAnsi="Calibri" w:cs="Calibri"/>
          <w:sz w:val="22"/>
        </w:rPr>
        <w:t>,</w:t>
      </w:r>
      <w:r w:rsidR="00647959" w:rsidRPr="00720EF8">
        <w:rPr>
          <w:rFonts w:ascii="Calibri" w:hAnsi="Calibri" w:cs="Calibri"/>
          <w:sz w:val="22"/>
        </w:rPr>
        <w:t xml:space="preserve"> la data nella quale ritiene di aver ultimato i lavori. La Direzione Lavori procederà allora, in contraddittorio, alle necessarie constatazioni redigendo apposito certificato.</w:t>
      </w:r>
    </w:p>
    <w:p w:rsidR="00647959" w:rsidRDefault="009E4A61" w:rsidP="00647959">
      <w:pPr>
        <w:tabs>
          <w:tab w:val="left" w:pos="-851"/>
        </w:tabs>
        <w:spacing w:after="120"/>
        <w:ind w:left="284" w:hanging="284"/>
        <w:jc w:val="both"/>
        <w:rPr>
          <w:rFonts w:ascii="Calibri" w:hAnsi="Calibri" w:cs="Calibri"/>
          <w:sz w:val="22"/>
        </w:rPr>
      </w:pPr>
      <w:r>
        <w:rPr>
          <w:rFonts w:ascii="Calibri" w:hAnsi="Calibri" w:cs="Calibri"/>
          <w:sz w:val="22"/>
        </w:rPr>
        <w:t>4</w:t>
      </w:r>
      <w:r w:rsidR="00647959" w:rsidRPr="00720EF8">
        <w:rPr>
          <w:rFonts w:ascii="Calibri" w:hAnsi="Calibri" w:cs="Calibri"/>
          <w:sz w:val="22"/>
        </w:rPr>
        <w:t>.</w:t>
      </w:r>
      <w:r w:rsidR="00647959" w:rsidRPr="00720EF8">
        <w:rPr>
          <w:rFonts w:ascii="Calibri" w:hAnsi="Calibri" w:cs="Calibri"/>
          <w:sz w:val="22"/>
        </w:rPr>
        <w:tab/>
        <w:t>Dalla data di ultimazione dei lavori decorreranno i termini per la redazione dello stato</w:t>
      </w:r>
      <w:r w:rsidR="00306B34">
        <w:rPr>
          <w:rFonts w:ascii="Calibri" w:hAnsi="Calibri" w:cs="Calibri"/>
          <w:sz w:val="22"/>
        </w:rPr>
        <w:t xml:space="preserve"> finale e per la redazione del Certificato di Regolare E</w:t>
      </w:r>
      <w:r w:rsidR="00647959" w:rsidRPr="00720EF8">
        <w:rPr>
          <w:rFonts w:ascii="Calibri" w:hAnsi="Calibri" w:cs="Calibri"/>
          <w:sz w:val="22"/>
        </w:rPr>
        <w:t>secuzione.</w:t>
      </w:r>
    </w:p>
    <w:p w:rsidR="00306B34" w:rsidRPr="00306B34" w:rsidRDefault="009E4A61" w:rsidP="00306B34">
      <w:pPr>
        <w:tabs>
          <w:tab w:val="left" w:pos="-851"/>
        </w:tabs>
        <w:spacing w:after="120"/>
        <w:ind w:left="284" w:hanging="284"/>
        <w:jc w:val="both"/>
        <w:rPr>
          <w:rFonts w:ascii="Calibri" w:hAnsi="Calibri" w:cs="Calibri"/>
          <w:sz w:val="22"/>
        </w:rPr>
      </w:pPr>
      <w:r>
        <w:rPr>
          <w:rFonts w:ascii="Calibri" w:hAnsi="Calibri" w:cs="Calibri"/>
          <w:sz w:val="22"/>
        </w:rPr>
        <w:t>5</w:t>
      </w:r>
      <w:r w:rsidR="00306B34">
        <w:rPr>
          <w:rFonts w:ascii="Calibri" w:hAnsi="Calibri" w:cs="Calibri"/>
          <w:sz w:val="22"/>
        </w:rPr>
        <w:t>.</w:t>
      </w:r>
      <w:r w:rsidR="00306B34">
        <w:rPr>
          <w:rFonts w:ascii="Calibri" w:hAnsi="Calibri" w:cs="Calibri"/>
          <w:sz w:val="22"/>
        </w:rPr>
        <w:tab/>
        <w:t>I</w:t>
      </w:r>
      <w:r w:rsidR="00306B34" w:rsidRPr="00306B34">
        <w:rPr>
          <w:rFonts w:ascii="Calibri" w:hAnsi="Calibri" w:cs="Calibri"/>
          <w:sz w:val="22"/>
        </w:rPr>
        <w:t xml:space="preserve">l </w:t>
      </w:r>
      <w:r w:rsidR="00306B34">
        <w:rPr>
          <w:rFonts w:ascii="Calibri" w:hAnsi="Calibri" w:cs="Calibri"/>
          <w:sz w:val="22"/>
        </w:rPr>
        <w:t>C</w:t>
      </w:r>
      <w:r w:rsidR="00306B34" w:rsidRPr="00306B34">
        <w:rPr>
          <w:rFonts w:ascii="Calibri" w:hAnsi="Calibri" w:cs="Calibri"/>
          <w:sz w:val="22"/>
        </w:rPr>
        <w:t xml:space="preserve">ertificato di </w:t>
      </w:r>
      <w:r w:rsidR="00306B34">
        <w:rPr>
          <w:rFonts w:ascii="Calibri" w:hAnsi="Calibri" w:cs="Calibri"/>
          <w:sz w:val="22"/>
        </w:rPr>
        <w:t>U</w:t>
      </w:r>
      <w:r w:rsidR="00306B34" w:rsidRPr="00306B34">
        <w:rPr>
          <w:rFonts w:ascii="Calibri" w:hAnsi="Calibri" w:cs="Calibri"/>
          <w:sz w:val="22"/>
        </w:rPr>
        <w:t>ltimazione può prevedere l’assegnazione di un termine perentorio, non superiore a sessanta giorni, per il completamento di lavorazioni di piccola entità, accert</w:t>
      </w:r>
      <w:r w:rsidR="009D6406">
        <w:rPr>
          <w:rFonts w:ascii="Calibri" w:hAnsi="Calibri" w:cs="Calibri"/>
          <w:sz w:val="22"/>
        </w:rPr>
        <w:t>ate da parte del D</w:t>
      </w:r>
      <w:r w:rsidR="00306B34">
        <w:rPr>
          <w:rFonts w:ascii="Calibri" w:hAnsi="Calibri" w:cs="Calibri"/>
          <w:sz w:val="22"/>
        </w:rPr>
        <w:t>iret</w:t>
      </w:r>
      <w:r w:rsidR="00306B34" w:rsidRPr="00306B34">
        <w:rPr>
          <w:rFonts w:ascii="Calibri" w:hAnsi="Calibri" w:cs="Calibri"/>
          <w:sz w:val="22"/>
        </w:rPr>
        <w:t xml:space="preserve">tore dei </w:t>
      </w:r>
      <w:r w:rsidR="009D6406">
        <w:rPr>
          <w:rFonts w:ascii="Calibri" w:hAnsi="Calibri" w:cs="Calibri"/>
          <w:sz w:val="22"/>
        </w:rPr>
        <w:t>L</w:t>
      </w:r>
      <w:r w:rsidR="00306B34" w:rsidRPr="00306B34">
        <w:rPr>
          <w:rFonts w:ascii="Calibri" w:hAnsi="Calibri" w:cs="Calibri"/>
          <w:sz w:val="22"/>
        </w:rPr>
        <w:t>avori come del tutto marginali e non incidenti sull’uso e sulla funzionalità dei lavori. Il mancato rispetto di questo term</w:t>
      </w:r>
      <w:r w:rsidR="009D6406">
        <w:rPr>
          <w:rFonts w:ascii="Calibri" w:hAnsi="Calibri" w:cs="Calibri"/>
          <w:sz w:val="22"/>
        </w:rPr>
        <w:t>ine comporta l’inefficacia del C</w:t>
      </w:r>
      <w:r w:rsidR="00306B34" w:rsidRPr="00306B34">
        <w:rPr>
          <w:rFonts w:ascii="Calibri" w:hAnsi="Calibri" w:cs="Calibri"/>
          <w:sz w:val="22"/>
        </w:rPr>
        <w:t xml:space="preserve">ertificato di </w:t>
      </w:r>
      <w:r w:rsidR="009D6406">
        <w:rPr>
          <w:rFonts w:ascii="Calibri" w:hAnsi="Calibri" w:cs="Calibri"/>
          <w:sz w:val="22"/>
        </w:rPr>
        <w:t>U</w:t>
      </w:r>
      <w:r w:rsidR="00306B34" w:rsidRPr="00306B34">
        <w:rPr>
          <w:rFonts w:ascii="Calibri" w:hAnsi="Calibri" w:cs="Calibri"/>
          <w:sz w:val="22"/>
        </w:rPr>
        <w:t xml:space="preserve">ltimazione e la necessità di redazione di nuovo </w:t>
      </w:r>
      <w:r w:rsidR="009D6406">
        <w:rPr>
          <w:rFonts w:ascii="Calibri" w:hAnsi="Calibri" w:cs="Calibri"/>
          <w:sz w:val="22"/>
        </w:rPr>
        <w:t xml:space="preserve">un </w:t>
      </w:r>
      <w:r w:rsidR="00306B34" w:rsidRPr="00306B34">
        <w:rPr>
          <w:rFonts w:ascii="Calibri" w:hAnsi="Calibri" w:cs="Calibri"/>
          <w:sz w:val="22"/>
        </w:rPr>
        <w:t>c</w:t>
      </w:r>
      <w:r w:rsidR="00306B34">
        <w:rPr>
          <w:rFonts w:ascii="Calibri" w:hAnsi="Calibri" w:cs="Calibri"/>
          <w:sz w:val="22"/>
        </w:rPr>
        <w:t>ertifica</w:t>
      </w:r>
      <w:r w:rsidR="00306B34" w:rsidRPr="00306B34">
        <w:rPr>
          <w:rFonts w:ascii="Calibri" w:hAnsi="Calibri" w:cs="Calibri"/>
          <w:sz w:val="22"/>
        </w:rPr>
        <w:t>to che accerti l’avvenut</w:t>
      </w:r>
      <w:r w:rsidR="00306B34">
        <w:rPr>
          <w:rFonts w:ascii="Calibri" w:hAnsi="Calibri" w:cs="Calibri"/>
          <w:sz w:val="22"/>
        </w:rPr>
        <w:t>o completamento delle lavorazio</w:t>
      </w:r>
      <w:r w:rsidR="00306B34" w:rsidRPr="00306B34">
        <w:rPr>
          <w:rFonts w:ascii="Calibri" w:hAnsi="Calibri" w:cs="Calibri"/>
          <w:sz w:val="22"/>
        </w:rPr>
        <w:t xml:space="preserve">ni sopraindicate. </w:t>
      </w:r>
    </w:p>
    <w:p w:rsidR="00B51F4B" w:rsidRPr="00DE0ACF" w:rsidRDefault="00B51F4B" w:rsidP="00727A8C">
      <w:pPr>
        <w:widowControl w:val="0"/>
        <w:tabs>
          <w:tab w:val="left" w:pos="-851"/>
        </w:tabs>
        <w:spacing w:after="120"/>
        <w:ind w:left="284" w:hanging="284"/>
        <w:jc w:val="both"/>
        <w:rPr>
          <w:rFonts w:ascii="Calibri" w:hAnsi="Calibri" w:cs="Calibri"/>
          <w:sz w:val="22"/>
        </w:rPr>
      </w:pPr>
    </w:p>
    <w:p w:rsidR="00B51F4B" w:rsidRPr="00DE0ACF" w:rsidRDefault="00B51F4B" w:rsidP="008107DF">
      <w:pPr>
        <w:pStyle w:val="Articolo"/>
      </w:pPr>
      <w:r w:rsidRPr="00CD0E02">
        <w:t>Art. 15.</w:t>
      </w:r>
      <w:r w:rsidR="005610EF" w:rsidRPr="00CD0E02">
        <w:t xml:space="preserve"> </w:t>
      </w:r>
      <w:r w:rsidRPr="00CD0E02">
        <w:t>Proroghe</w:t>
      </w:r>
    </w:p>
    <w:p w:rsidR="00B51F4B" w:rsidRPr="00720EF8" w:rsidRDefault="00B51F4B" w:rsidP="001D0384">
      <w:pPr>
        <w:widowControl w:val="0"/>
        <w:tabs>
          <w:tab w:val="left" w:pos="-426"/>
        </w:tabs>
        <w:spacing w:after="120"/>
        <w:ind w:left="284" w:hanging="284"/>
        <w:jc w:val="both"/>
        <w:rPr>
          <w:rFonts w:ascii="Calibri" w:hAnsi="Calibri" w:cs="Calibri"/>
          <w:sz w:val="22"/>
        </w:rPr>
      </w:pPr>
      <w:r w:rsidRPr="00720EF8">
        <w:rPr>
          <w:rFonts w:ascii="Calibri" w:hAnsi="Calibri" w:cs="Calibri"/>
          <w:sz w:val="22"/>
        </w:rPr>
        <w:t>1.</w:t>
      </w:r>
      <w:r w:rsidRPr="00720EF8">
        <w:rPr>
          <w:rFonts w:ascii="Calibri" w:hAnsi="Calibri" w:cs="Calibri"/>
          <w:sz w:val="22"/>
        </w:rPr>
        <w:tab/>
      </w:r>
      <w:r w:rsidR="00EA0C78" w:rsidRPr="00720EF8">
        <w:rPr>
          <w:rFonts w:ascii="Calibri" w:hAnsi="Calibri" w:cs="Calibri"/>
          <w:sz w:val="22"/>
        </w:rPr>
        <w:t>Ai sensi dell’art. 107, comma 5 del Codice dei Contratti, s</w:t>
      </w:r>
      <w:r w:rsidRPr="00720EF8">
        <w:rPr>
          <w:rFonts w:ascii="Calibri" w:hAnsi="Calibri" w:cs="Calibri"/>
          <w:sz w:val="22"/>
        </w:rPr>
        <w:t>e l’appaltatore, per causa a esso non imputabile, non è in grado di ultimare i lavori nel termine contrattuale di cui al</w:t>
      </w:r>
      <w:r w:rsidR="001A7AC6">
        <w:rPr>
          <w:rFonts w:ascii="Calibri" w:hAnsi="Calibri" w:cs="Calibri"/>
          <w:sz w:val="22"/>
        </w:rPr>
        <w:t xml:space="preserve"> precedente </w:t>
      </w:r>
      <w:r w:rsidRPr="00720EF8">
        <w:rPr>
          <w:rFonts w:ascii="Calibri" w:hAnsi="Calibri" w:cs="Calibri"/>
          <w:sz w:val="22"/>
        </w:rPr>
        <w:t xml:space="preserve">articolo 14, può chiedere la proroga, presentando apposita richiesta motivata almeno </w:t>
      </w:r>
      <w:r w:rsidR="006672F0">
        <w:rPr>
          <w:rFonts w:ascii="Calibri" w:hAnsi="Calibri" w:cs="Calibri"/>
          <w:sz w:val="22"/>
        </w:rPr>
        <w:t>30</w:t>
      </w:r>
      <w:r w:rsidRPr="00720EF8">
        <w:rPr>
          <w:rFonts w:ascii="Calibri" w:hAnsi="Calibri" w:cs="Calibri"/>
          <w:sz w:val="22"/>
        </w:rPr>
        <w:t xml:space="preserve"> (</w:t>
      </w:r>
      <w:r w:rsidR="006672F0">
        <w:rPr>
          <w:rFonts w:ascii="Calibri" w:hAnsi="Calibri" w:cs="Calibri"/>
          <w:sz w:val="22"/>
        </w:rPr>
        <w:t>trenta</w:t>
      </w:r>
      <w:r w:rsidRPr="00720EF8">
        <w:rPr>
          <w:rFonts w:ascii="Calibri" w:hAnsi="Calibri" w:cs="Calibri"/>
          <w:sz w:val="22"/>
        </w:rPr>
        <w:t>) giorni prima della scadenza del termine di cui al predetto articolo 14.</w:t>
      </w:r>
      <w:r w:rsidR="00647959" w:rsidRPr="00720EF8">
        <w:rPr>
          <w:rFonts w:ascii="Calibri" w:hAnsi="Calibri" w:cs="Calibri"/>
          <w:sz w:val="22"/>
        </w:rPr>
        <w:t xml:space="preserve"> A titolo indicativo e non esaustivo sono considerate cause non imputabili all’appaltatore: ritardi causati o da impedimenti frapposti dall’amministrazione Committente in relazione a proprie esigenze o conseguenti all’inadempimento, da parte della Amministrazione Committente, delle obbligazioni per la stessa derivanti dal presente </w:t>
      </w:r>
      <w:r w:rsidR="009E4A61">
        <w:rPr>
          <w:rFonts w:ascii="Calibri" w:hAnsi="Calibri" w:cs="Calibri"/>
          <w:sz w:val="22"/>
        </w:rPr>
        <w:t>Quaderno Patti e Condizioni</w:t>
      </w:r>
      <w:r w:rsidR="00647959" w:rsidRPr="00720EF8">
        <w:rPr>
          <w:rFonts w:ascii="Calibri" w:hAnsi="Calibri" w:cs="Calibri"/>
          <w:sz w:val="22"/>
        </w:rPr>
        <w:t xml:space="preserve"> o ritardi nell’esecuzione di altre opere o lavori propedeutici o strumentali ai lavori oggetto del presente contratto e formanti oggetto di altri contratti in essere tra l’Amministrazione Committente e terzi.</w:t>
      </w:r>
    </w:p>
    <w:p w:rsidR="00B51F4B" w:rsidRPr="00DE0ACF" w:rsidRDefault="00B51F4B" w:rsidP="001D0384">
      <w:pPr>
        <w:widowControl w:val="0"/>
        <w:tabs>
          <w:tab w:val="left" w:pos="-426"/>
        </w:tabs>
        <w:spacing w:after="120"/>
        <w:ind w:left="284" w:hanging="284"/>
        <w:jc w:val="both"/>
        <w:rPr>
          <w:rFonts w:ascii="Calibri" w:hAnsi="Calibri" w:cs="Calibri"/>
          <w:sz w:val="22"/>
        </w:rPr>
      </w:pPr>
      <w:r w:rsidRPr="00DE0ACF">
        <w:rPr>
          <w:rFonts w:ascii="Calibri" w:hAnsi="Calibri" w:cs="Calibri"/>
          <w:sz w:val="22"/>
        </w:rPr>
        <w:t>2.</w:t>
      </w:r>
      <w:r w:rsidRPr="00DE0ACF">
        <w:rPr>
          <w:rFonts w:ascii="Calibri" w:hAnsi="Calibri" w:cs="Calibri"/>
          <w:sz w:val="22"/>
        </w:rPr>
        <w:tab/>
      </w:r>
      <w:r w:rsidRPr="00127918">
        <w:rPr>
          <w:rFonts w:ascii="Calibri" w:hAnsi="Calibri" w:cs="Calibri"/>
          <w:sz w:val="22"/>
        </w:rPr>
        <w:t>In deroga</w:t>
      </w:r>
      <w:r w:rsidRPr="00DE0ACF">
        <w:rPr>
          <w:rFonts w:ascii="Calibri" w:hAnsi="Calibri" w:cs="Calibri"/>
          <w:sz w:val="22"/>
        </w:rPr>
        <w:t xml:space="preserve"> a quanto previsto al </w:t>
      </w:r>
      <w:r w:rsidR="00EA0C78">
        <w:rPr>
          <w:rFonts w:ascii="Calibri" w:hAnsi="Calibri" w:cs="Calibri"/>
          <w:sz w:val="22"/>
        </w:rPr>
        <w:t xml:space="preserve">precedente </w:t>
      </w:r>
      <w:r w:rsidRPr="00DE0ACF">
        <w:rPr>
          <w:rFonts w:ascii="Calibri" w:hAnsi="Calibri" w:cs="Calibri"/>
          <w:sz w:val="22"/>
        </w:rPr>
        <w:t xml:space="preserve">comma 1, la richiesta può essere presentata </w:t>
      </w:r>
      <w:r>
        <w:rPr>
          <w:rFonts w:ascii="Calibri" w:hAnsi="Calibri" w:cs="Calibri"/>
          <w:sz w:val="22"/>
        </w:rPr>
        <w:t xml:space="preserve">oltre il termine di cui al comma 1, purché prima della scadenza contrattuale, </w:t>
      </w:r>
      <w:r w:rsidRPr="00DE0ACF">
        <w:rPr>
          <w:rFonts w:ascii="Calibri" w:hAnsi="Calibri" w:cs="Calibri"/>
          <w:sz w:val="22"/>
        </w:rPr>
        <w:t xml:space="preserve">se le cause che hanno determinato la richiesta si sono verificate posteriormente; in questo caso la richiesta deve essere motivata anche in relazione alla specifica circostanza della tardività. </w:t>
      </w:r>
    </w:p>
    <w:p w:rsidR="00B51F4B" w:rsidRPr="00D736F0" w:rsidRDefault="00B51F4B" w:rsidP="001D0384">
      <w:pPr>
        <w:widowControl w:val="0"/>
        <w:tabs>
          <w:tab w:val="left" w:pos="-426"/>
        </w:tabs>
        <w:spacing w:after="120"/>
        <w:ind w:left="284" w:hanging="284"/>
        <w:jc w:val="both"/>
        <w:rPr>
          <w:rFonts w:ascii="Calibri" w:hAnsi="Calibri" w:cs="Calibri"/>
          <w:sz w:val="22"/>
        </w:rPr>
      </w:pPr>
      <w:r w:rsidRPr="00D736F0">
        <w:rPr>
          <w:rFonts w:ascii="Calibri" w:hAnsi="Calibri" w:cs="Calibri"/>
          <w:sz w:val="22"/>
        </w:rPr>
        <w:t>3.</w:t>
      </w:r>
      <w:r w:rsidRPr="00D736F0">
        <w:rPr>
          <w:rFonts w:ascii="Calibri" w:hAnsi="Calibri" w:cs="Calibri"/>
          <w:sz w:val="22"/>
        </w:rPr>
        <w:tab/>
        <w:t>La richiesta è presentata a</w:t>
      </w:r>
      <w:r>
        <w:rPr>
          <w:rFonts w:ascii="Calibri" w:hAnsi="Calibri" w:cs="Calibri"/>
          <w:sz w:val="22"/>
        </w:rPr>
        <w:t>lla DL, la</w:t>
      </w:r>
      <w:r w:rsidRPr="00D736F0">
        <w:rPr>
          <w:rFonts w:ascii="Calibri" w:hAnsi="Calibri" w:cs="Calibri"/>
          <w:sz w:val="22"/>
        </w:rPr>
        <w:t xml:space="preserve"> quale la trasmette tempestivamente al </w:t>
      </w:r>
      <w:r>
        <w:rPr>
          <w:rFonts w:ascii="Calibri" w:hAnsi="Calibri" w:cs="Calibri"/>
          <w:sz w:val="22"/>
        </w:rPr>
        <w:t>RUP</w:t>
      </w:r>
      <w:r w:rsidRPr="00D736F0">
        <w:rPr>
          <w:rFonts w:ascii="Calibri" w:hAnsi="Calibri" w:cs="Calibri"/>
          <w:sz w:val="22"/>
        </w:rPr>
        <w:t xml:space="preserve">, corredata dal proprio parere; </w:t>
      </w:r>
      <w:r>
        <w:rPr>
          <w:rFonts w:ascii="Calibri" w:hAnsi="Calibri" w:cs="Calibri"/>
          <w:sz w:val="22"/>
        </w:rPr>
        <w:t>se</w:t>
      </w:r>
      <w:r w:rsidRPr="00D736F0">
        <w:rPr>
          <w:rFonts w:ascii="Calibri" w:hAnsi="Calibri" w:cs="Calibri"/>
          <w:sz w:val="22"/>
        </w:rPr>
        <w:t xml:space="preserve"> la richiesta </w:t>
      </w:r>
      <w:r>
        <w:rPr>
          <w:rFonts w:ascii="Calibri" w:hAnsi="Calibri" w:cs="Calibri"/>
          <w:sz w:val="22"/>
        </w:rPr>
        <w:t>è</w:t>
      </w:r>
      <w:r w:rsidRPr="00D736F0">
        <w:rPr>
          <w:rFonts w:ascii="Calibri" w:hAnsi="Calibri" w:cs="Calibri"/>
          <w:sz w:val="22"/>
        </w:rPr>
        <w:t xml:space="preserve"> presentata direttamente al </w:t>
      </w:r>
      <w:r>
        <w:rPr>
          <w:rFonts w:ascii="Calibri" w:hAnsi="Calibri" w:cs="Calibri"/>
          <w:sz w:val="22"/>
        </w:rPr>
        <w:t>RUP</w:t>
      </w:r>
      <w:r w:rsidRPr="00D736F0">
        <w:rPr>
          <w:rFonts w:ascii="Calibri" w:hAnsi="Calibri" w:cs="Calibri"/>
          <w:sz w:val="22"/>
        </w:rPr>
        <w:t xml:space="preserve"> questi acquisisce tempestivamente il parere </w:t>
      </w:r>
      <w:r>
        <w:rPr>
          <w:rFonts w:ascii="Calibri" w:hAnsi="Calibri" w:cs="Calibri"/>
          <w:sz w:val="22"/>
        </w:rPr>
        <w:t>della DL</w:t>
      </w:r>
      <w:r w:rsidRPr="00D736F0">
        <w:rPr>
          <w:rFonts w:ascii="Calibri" w:hAnsi="Calibri" w:cs="Calibri"/>
          <w:sz w:val="22"/>
        </w:rPr>
        <w:t xml:space="preserve">. </w:t>
      </w:r>
    </w:p>
    <w:p w:rsidR="00B51F4B" w:rsidRPr="00D736F0" w:rsidRDefault="00B51F4B" w:rsidP="001D0384">
      <w:pPr>
        <w:widowControl w:val="0"/>
        <w:tabs>
          <w:tab w:val="left" w:pos="-426"/>
        </w:tabs>
        <w:spacing w:after="120"/>
        <w:ind w:left="284" w:hanging="284"/>
        <w:jc w:val="both"/>
        <w:rPr>
          <w:rFonts w:ascii="Calibri" w:hAnsi="Calibri" w:cs="Calibri"/>
          <w:sz w:val="22"/>
        </w:rPr>
      </w:pPr>
      <w:r w:rsidRPr="00D736F0">
        <w:rPr>
          <w:rFonts w:ascii="Calibri" w:hAnsi="Calibri" w:cs="Calibri"/>
          <w:sz w:val="22"/>
        </w:rPr>
        <w:lastRenderedPageBreak/>
        <w:t>4.</w:t>
      </w:r>
      <w:r w:rsidRPr="00D736F0">
        <w:rPr>
          <w:rFonts w:ascii="Calibri" w:hAnsi="Calibri" w:cs="Calibri"/>
          <w:sz w:val="22"/>
        </w:rPr>
        <w:tab/>
        <w:t xml:space="preserve">La proroga è concessa o negata con provvedimento scritto del </w:t>
      </w:r>
      <w:r>
        <w:rPr>
          <w:rFonts w:ascii="Calibri" w:hAnsi="Calibri" w:cs="Calibri"/>
          <w:sz w:val="22"/>
        </w:rPr>
        <w:t>RUP</w:t>
      </w:r>
      <w:r w:rsidRPr="00D736F0">
        <w:rPr>
          <w:rFonts w:ascii="Calibri" w:hAnsi="Calibri" w:cs="Calibri"/>
          <w:sz w:val="22"/>
        </w:rPr>
        <w:t xml:space="preserve"> entro 30 </w:t>
      </w:r>
      <w:r>
        <w:rPr>
          <w:rFonts w:ascii="Calibri" w:hAnsi="Calibri" w:cs="Calibri"/>
          <w:sz w:val="22"/>
        </w:rPr>
        <w:t xml:space="preserve">(trenta) </w:t>
      </w:r>
      <w:r w:rsidRPr="00D736F0">
        <w:rPr>
          <w:rFonts w:ascii="Calibri" w:hAnsi="Calibri" w:cs="Calibri"/>
          <w:sz w:val="22"/>
        </w:rPr>
        <w:t xml:space="preserve">giorni </w:t>
      </w:r>
      <w:r>
        <w:rPr>
          <w:rFonts w:ascii="Calibri" w:hAnsi="Calibri" w:cs="Calibri"/>
          <w:sz w:val="22"/>
        </w:rPr>
        <w:t>dal ricevimento della richiesta. Il RUP</w:t>
      </w:r>
      <w:r w:rsidRPr="00D736F0">
        <w:rPr>
          <w:rFonts w:ascii="Calibri" w:hAnsi="Calibri" w:cs="Calibri"/>
          <w:sz w:val="22"/>
        </w:rPr>
        <w:t xml:space="preserve"> può prescindere dal parere </w:t>
      </w:r>
      <w:r>
        <w:rPr>
          <w:rFonts w:ascii="Calibri" w:hAnsi="Calibri" w:cs="Calibri"/>
          <w:sz w:val="22"/>
        </w:rPr>
        <w:t>della DL</w:t>
      </w:r>
      <w:r w:rsidR="00BD6BD3">
        <w:rPr>
          <w:rFonts w:ascii="Calibri" w:hAnsi="Calibri" w:cs="Calibri"/>
          <w:sz w:val="22"/>
        </w:rPr>
        <w:t xml:space="preserve"> </w:t>
      </w:r>
      <w:r>
        <w:rPr>
          <w:rFonts w:ascii="Calibri" w:hAnsi="Calibri" w:cs="Calibri"/>
          <w:sz w:val="22"/>
        </w:rPr>
        <w:t>se</w:t>
      </w:r>
      <w:r w:rsidRPr="00D736F0">
        <w:rPr>
          <w:rFonts w:ascii="Calibri" w:hAnsi="Calibri" w:cs="Calibri"/>
          <w:sz w:val="22"/>
        </w:rPr>
        <w:t xml:space="preserve"> questi non si esprim</w:t>
      </w:r>
      <w:r>
        <w:rPr>
          <w:rFonts w:ascii="Calibri" w:hAnsi="Calibri" w:cs="Calibri"/>
          <w:sz w:val="22"/>
        </w:rPr>
        <w:t>e</w:t>
      </w:r>
      <w:r w:rsidRPr="00D736F0">
        <w:rPr>
          <w:rFonts w:ascii="Calibri" w:hAnsi="Calibri" w:cs="Calibri"/>
          <w:sz w:val="22"/>
        </w:rPr>
        <w:t xml:space="preserve"> entro 10 </w:t>
      </w:r>
      <w:r>
        <w:rPr>
          <w:rFonts w:ascii="Calibri" w:hAnsi="Calibri" w:cs="Calibri"/>
          <w:sz w:val="22"/>
        </w:rPr>
        <w:t xml:space="preserve">(dieci) </w:t>
      </w:r>
      <w:r w:rsidRPr="00D736F0">
        <w:rPr>
          <w:rFonts w:ascii="Calibri" w:hAnsi="Calibri" w:cs="Calibri"/>
          <w:sz w:val="22"/>
        </w:rPr>
        <w:t xml:space="preserve">giorni e può discostarsi dallo stesso parere; nel provvedimento è riportato il parere </w:t>
      </w:r>
      <w:r>
        <w:rPr>
          <w:rFonts w:ascii="Calibri" w:hAnsi="Calibri" w:cs="Calibri"/>
          <w:sz w:val="22"/>
        </w:rPr>
        <w:t>della DL</w:t>
      </w:r>
      <w:r w:rsidR="00BD6BD3">
        <w:rPr>
          <w:rFonts w:ascii="Calibri" w:hAnsi="Calibri" w:cs="Calibri"/>
          <w:sz w:val="22"/>
        </w:rPr>
        <w:t xml:space="preserve"> </w:t>
      </w:r>
      <w:r>
        <w:rPr>
          <w:rFonts w:ascii="Calibri" w:hAnsi="Calibri" w:cs="Calibri"/>
          <w:sz w:val="22"/>
        </w:rPr>
        <w:t>se</w:t>
      </w:r>
      <w:r w:rsidRPr="00D736F0">
        <w:rPr>
          <w:rFonts w:ascii="Calibri" w:hAnsi="Calibri" w:cs="Calibri"/>
          <w:sz w:val="22"/>
        </w:rPr>
        <w:t xml:space="preserve"> questo </w:t>
      </w:r>
      <w:r>
        <w:rPr>
          <w:rFonts w:ascii="Calibri" w:hAnsi="Calibri" w:cs="Calibri"/>
          <w:sz w:val="22"/>
        </w:rPr>
        <w:t>è</w:t>
      </w:r>
      <w:r w:rsidRPr="00D736F0">
        <w:rPr>
          <w:rFonts w:ascii="Calibri" w:hAnsi="Calibri" w:cs="Calibri"/>
          <w:sz w:val="22"/>
        </w:rPr>
        <w:t xml:space="preserve"> difforme dalle conclusioni del </w:t>
      </w:r>
      <w:r>
        <w:rPr>
          <w:rFonts w:ascii="Calibri" w:hAnsi="Calibri" w:cs="Calibri"/>
          <w:sz w:val="22"/>
        </w:rPr>
        <w:t>RUP.</w:t>
      </w:r>
    </w:p>
    <w:p w:rsidR="00B51F4B" w:rsidRPr="00D736F0" w:rsidRDefault="00B51F4B" w:rsidP="001D0384">
      <w:pPr>
        <w:tabs>
          <w:tab w:val="left" w:pos="-426"/>
        </w:tabs>
        <w:spacing w:after="120"/>
        <w:ind w:left="284" w:hanging="284"/>
        <w:jc w:val="both"/>
        <w:rPr>
          <w:rFonts w:ascii="Calibri" w:hAnsi="Calibri" w:cs="Calibri"/>
          <w:sz w:val="22"/>
        </w:rPr>
      </w:pPr>
      <w:r w:rsidRPr="00D736F0">
        <w:rPr>
          <w:rFonts w:ascii="Calibri" w:hAnsi="Calibri" w:cs="Calibri"/>
          <w:sz w:val="22"/>
        </w:rPr>
        <w:t>5.</w:t>
      </w:r>
      <w:r w:rsidRPr="00D736F0">
        <w:rPr>
          <w:rFonts w:ascii="Calibri" w:hAnsi="Calibri" w:cs="Calibri"/>
          <w:sz w:val="22"/>
        </w:rPr>
        <w:tab/>
        <w:t xml:space="preserve">Nei casi di cui al comma 2 i termini di cui al comma 4 sono ridotti </w:t>
      </w:r>
      <w:r>
        <w:rPr>
          <w:rFonts w:ascii="Calibri" w:hAnsi="Calibri" w:cs="Calibri"/>
          <w:sz w:val="22"/>
        </w:rPr>
        <w:t>al minimo indispensabile</w:t>
      </w:r>
      <w:r w:rsidRPr="00D736F0">
        <w:rPr>
          <w:rFonts w:ascii="Calibri" w:hAnsi="Calibri" w:cs="Calibri"/>
          <w:sz w:val="22"/>
        </w:rPr>
        <w:t xml:space="preserve">; negli stessi casi </w:t>
      </w:r>
      <w:r>
        <w:rPr>
          <w:rFonts w:ascii="Calibri" w:hAnsi="Calibri" w:cs="Calibri"/>
          <w:sz w:val="22"/>
        </w:rPr>
        <w:t>se</w:t>
      </w:r>
      <w:r w:rsidRPr="00D736F0">
        <w:rPr>
          <w:rFonts w:ascii="Calibri" w:hAnsi="Calibri" w:cs="Calibri"/>
          <w:sz w:val="22"/>
        </w:rPr>
        <w:t xml:space="preserve"> la proroga </w:t>
      </w:r>
      <w:r>
        <w:rPr>
          <w:rFonts w:ascii="Calibri" w:hAnsi="Calibri" w:cs="Calibri"/>
          <w:sz w:val="22"/>
        </w:rPr>
        <w:t>è</w:t>
      </w:r>
      <w:r w:rsidRPr="00D736F0">
        <w:rPr>
          <w:rFonts w:ascii="Calibri" w:hAnsi="Calibri" w:cs="Calibri"/>
          <w:sz w:val="22"/>
        </w:rPr>
        <w:t xml:space="preserve"> concessa formalmente dopo la scadenza del termine di cui all’articolo 14, essa ha effetto retroattivo a partire da tale ultimo termine.</w:t>
      </w:r>
    </w:p>
    <w:p w:rsidR="00B31F1C" w:rsidRPr="009C7D46" w:rsidRDefault="00B51F4B" w:rsidP="009C7D46">
      <w:pPr>
        <w:tabs>
          <w:tab w:val="left" w:pos="-426"/>
        </w:tabs>
        <w:spacing w:after="120"/>
        <w:ind w:left="284" w:hanging="284"/>
        <w:jc w:val="both"/>
        <w:rPr>
          <w:rFonts w:ascii="Calibri" w:hAnsi="Calibri" w:cs="Calibri"/>
          <w:sz w:val="22"/>
        </w:rPr>
      </w:pPr>
      <w:r w:rsidRPr="00D736F0">
        <w:rPr>
          <w:rFonts w:ascii="Calibri" w:hAnsi="Calibri" w:cs="Calibri"/>
          <w:sz w:val="22"/>
        </w:rPr>
        <w:t>6.</w:t>
      </w:r>
      <w:r w:rsidRPr="00D736F0">
        <w:rPr>
          <w:rFonts w:ascii="Calibri" w:hAnsi="Calibri" w:cs="Calibri"/>
          <w:sz w:val="22"/>
        </w:rPr>
        <w:tab/>
        <w:t xml:space="preserve">La mancata determinazione del </w:t>
      </w:r>
      <w:r>
        <w:rPr>
          <w:rFonts w:ascii="Calibri" w:hAnsi="Calibri" w:cs="Calibri"/>
          <w:sz w:val="22"/>
        </w:rPr>
        <w:t>RUP</w:t>
      </w:r>
      <w:r w:rsidRPr="00D736F0">
        <w:rPr>
          <w:rFonts w:ascii="Calibri" w:hAnsi="Calibri" w:cs="Calibri"/>
          <w:sz w:val="22"/>
        </w:rPr>
        <w:t xml:space="preserve"> entro i termini di cui ai </w:t>
      </w:r>
      <w:r>
        <w:rPr>
          <w:rFonts w:ascii="Calibri" w:hAnsi="Calibri" w:cs="Calibri"/>
          <w:sz w:val="22"/>
        </w:rPr>
        <w:t>commi 4</w:t>
      </w:r>
      <w:r w:rsidRPr="00D736F0">
        <w:rPr>
          <w:rFonts w:ascii="Calibri" w:hAnsi="Calibri" w:cs="Calibri"/>
          <w:sz w:val="22"/>
        </w:rPr>
        <w:t xml:space="preserve"> o 5 costituisce rigetto della richiesta.</w:t>
      </w:r>
      <w:r w:rsidR="00B31F1C" w:rsidRPr="00B31F1C">
        <w:rPr>
          <w:rFonts w:ascii="Calibri" w:hAnsi="Calibri" w:cs="Calibri"/>
          <w:sz w:val="22"/>
          <w:highlight w:val="yellow"/>
        </w:rPr>
        <w:t xml:space="preserve"> </w:t>
      </w:r>
    </w:p>
    <w:p w:rsidR="00B31F1C" w:rsidRPr="00B31F1C" w:rsidRDefault="00B31F1C" w:rsidP="006056C1">
      <w:pPr>
        <w:shd w:val="clear" w:color="auto" w:fill="E7E6E6"/>
        <w:tabs>
          <w:tab w:val="left" w:pos="-426"/>
        </w:tabs>
        <w:spacing w:after="120"/>
        <w:ind w:left="284" w:hanging="284"/>
        <w:jc w:val="both"/>
        <w:rPr>
          <w:rFonts w:ascii="Calibri" w:hAnsi="Calibri" w:cs="Calibri"/>
          <w:sz w:val="22"/>
        </w:rPr>
      </w:pPr>
      <w:r w:rsidRPr="007765F5">
        <w:rPr>
          <w:rFonts w:ascii="Calibri" w:hAnsi="Calibri" w:cs="Calibri"/>
          <w:sz w:val="22"/>
        </w:rPr>
        <w:t xml:space="preserve">8. </w:t>
      </w:r>
      <w:r w:rsidRPr="007765F5">
        <w:rPr>
          <w:rFonts w:ascii="Calibri" w:hAnsi="Calibri" w:cs="Calibri"/>
          <w:sz w:val="22"/>
          <w:shd w:val="clear" w:color="auto" w:fill="E7E6E6"/>
        </w:rPr>
        <w:t>La sospensione parziale dei lavori determina, altresì, il differimento dei termini contrattuali pari ad un numero di giorni determinato dal prodotto dei giorni di sospensione per il rapporto tra ammontare dei lavori non eseguiti per effetto della sospensione parziale e l’importo totale dei lavori previsto nello stesso periodo secondo il cronoprogramma.</w:t>
      </w:r>
      <w:r w:rsidRPr="00B31F1C">
        <w:rPr>
          <w:rFonts w:ascii="Calibri" w:hAnsi="Calibri" w:cs="Calibri"/>
          <w:sz w:val="22"/>
        </w:rPr>
        <w:t xml:space="preserve"> </w:t>
      </w:r>
    </w:p>
    <w:p w:rsidR="00B31F1C" w:rsidRPr="00B31F1C" w:rsidRDefault="00B31F1C" w:rsidP="00B31F1C">
      <w:pPr>
        <w:tabs>
          <w:tab w:val="left" w:pos="-426"/>
        </w:tabs>
        <w:ind w:left="284"/>
        <w:jc w:val="both"/>
        <w:rPr>
          <w:rFonts w:ascii="Calibri" w:hAnsi="Calibri" w:cs="Calibri"/>
          <w:sz w:val="22"/>
        </w:rPr>
      </w:pPr>
    </w:p>
    <w:p w:rsidR="00CD0E02" w:rsidRDefault="00CD0E02" w:rsidP="008107DF">
      <w:pPr>
        <w:pStyle w:val="Articolo"/>
      </w:pPr>
    </w:p>
    <w:p w:rsidR="00B51F4B" w:rsidRPr="00296813" w:rsidRDefault="00B51F4B" w:rsidP="008107DF">
      <w:pPr>
        <w:pStyle w:val="Articolo"/>
      </w:pPr>
      <w:r w:rsidRPr="00296813">
        <w:t>Art. 16.</w:t>
      </w:r>
      <w:r w:rsidR="00BD6BD3">
        <w:t xml:space="preserve"> </w:t>
      </w:r>
      <w:r w:rsidRPr="00296813">
        <w:t>Sospensioni ordinate d</w:t>
      </w:r>
      <w:r>
        <w:t>alla DL</w:t>
      </w:r>
    </w:p>
    <w:p w:rsidR="003D4C93" w:rsidRPr="00720EF8" w:rsidRDefault="003D4C93" w:rsidP="003D4C93">
      <w:pPr>
        <w:widowControl w:val="0"/>
        <w:tabs>
          <w:tab w:val="left" w:pos="-426"/>
        </w:tabs>
        <w:spacing w:after="120"/>
        <w:ind w:left="284" w:hanging="284"/>
        <w:jc w:val="both"/>
        <w:rPr>
          <w:rFonts w:ascii="Calibri" w:hAnsi="Calibri" w:cs="Calibri"/>
          <w:sz w:val="22"/>
        </w:rPr>
      </w:pPr>
      <w:r w:rsidRPr="00720EF8">
        <w:rPr>
          <w:rFonts w:ascii="Calibri" w:hAnsi="Calibri" w:cs="Calibri"/>
          <w:sz w:val="22"/>
        </w:rPr>
        <w:t>1.</w:t>
      </w:r>
      <w:r w:rsidRPr="00720EF8">
        <w:rPr>
          <w:rFonts w:ascii="Calibri" w:hAnsi="Calibri" w:cs="Calibri"/>
          <w:sz w:val="22"/>
        </w:rPr>
        <w:tab/>
        <w:t xml:space="preserve">Ai sensi di quanto previsto dall’art. 107, comma 1 del </w:t>
      </w:r>
      <w:r w:rsidR="004F4C9A">
        <w:rPr>
          <w:rFonts w:ascii="Calibri" w:hAnsi="Calibri" w:cs="Calibri"/>
          <w:sz w:val="22"/>
        </w:rPr>
        <w:t xml:space="preserve">D.lgs. n.50/2016 e </w:t>
      </w:r>
      <w:proofErr w:type="spellStart"/>
      <w:r w:rsidR="004F4C9A">
        <w:rPr>
          <w:rFonts w:ascii="Calibri" w:hAnsi="Calibri" w:cs="Calibri"/>
          <w:sz w:val="22"/>
        </w:rPr>
        <w:t>s.m.i.</w:t>
      </w:r>
      <w:proofErr w:type="spellEnd"/>
      <w:r w:rsidRPr="00720EF8">
        <w:rPr>
          <w:rFonts w:ascii="Calibri" w:hAnsi="Calibri" w:cs="Calibri"/>
          <w:sz w:val="22"/>
        </w:rPr>
        <w:t xml:space="preserve">, in tutti i casi in cui ricorrano circostanze speciali che impediscono in via temporanea che i lavori procedano utilmente a regola d’arte, e che non siano prevedibili al momento della </w:t>
      </w:r>
      <w:r w:rsidR="006D5E09">
        <w:rPr>
          <w:rFonts w:ascii="Calibri" w:hAnsi="Calibri" w:cs="Calibri"/>
          <w:sz w:val="22"/>
        </w:rPr>
        <w:t>stipulazione del contratto, il Direttore dei L</w:t>
      </w:r>
      <w:r w:rsidRPr="00720EF8">
        <w:rPr>
          <w:rFonts w:ascii="Calibri" w:hAnsi="Calibri" w:cs="Calibri"/>
          <w:sz w:val="22"/>
        </w:rPr>
        <w:t>avori può disporre la sospensione dell’esecuzione del contratto, compilando, se possibile con l’intervento dell’esecutore o di un suo legale rappresentante, il verbale di sospensione, con l’indicazione delle ragioni che hanno determinato l’interruzione dei lavori, nonché dello stato di avanzamento dei lavori, delle opere la cui esecuzione rimane interrotta e delle cautele adottate affinché alla ripresa le stesse possano essere continuate ed ultimate senza eccessivi oneri, della consistenza della forza lavoro e dei mezzi d’opera esistenti in cantiere al momento della sospensione</w:t>
      </w:r>
    </w:p>
    <w:p w:rsidR="003D4C93" w:rsidRPr="00720EF8" w:rsidRDefault="003D4C93" w:rsidP="003D4C93">
      <w:pPr>
        <w:widowControl w:val="0"/>
        <w:tabs>
          <w:tab w:val="left" w:pos="-426"/>
        </w:tabs>
        <w:spacing w:after="120"/>
        <w:ind w:left="284" w:hanging="284"/>
        <w:jc w:val="both"/>
        <w:rPr>
          <w:rFonts w:ascii="Calibri" w:hAnsi="Calibri" w:cs="Calibri"/>
          <w:sz w:val="22"/>
        </w:rPr>
      </w:pPr>
      <w:r w:rsidRPr="00720EF8">
        <w:rPr>
          <w:rFonts w:ascii="Calibri" w:hAnsi="Calibri" w:cs="Calibri"/>
          <w:sz w:val="22"/>
        </w:rPr>
        <w:t>2.  L’Appaltatore non potrà di propria iniziativa, per nessun motivo, sospendere o interrompere i lavori. La richiesta di sospensione dei lavori da parte dell’Appaltatore può essere legittimamente avanzata all’Amministrazione Committente qualora, durante l’esecuzione, sopraggiungano condizioni sfavorevoli rilevanti che oggettivamente ne impediscono la prosecuzione utilmente a regola d’arte.</w:t>
      </w:r>
    </w:p>
    <w:p w:rsidR="00B51F4B" w:rsidRDefault="003D4C93" w:rsidP="00A5401F">
      <w:pPr>
        <w:widowControl w:val="0"/>
        <w:tabs>
          <w:tab w:val="left" w:pos="-426"/>
        </w:tabs>
        <w:spacing w:after="120"/>
        <w:ind w:left="284" w:hanging="284"/>
        <w:jc w:val="both"/>
        <w:rPr>
          <w:rFonts w:ascii="Calibri" w:hAnsi="Calibri" w:cs="Calibri"/>
          <w:sz w:val="22"/>
        </w:rPr>
      </w:pPr>
      <w:r>
        <w:rPr>
          <w:rFonts w:ascii="Calibri" w:hAnsi="Calibri" w:cs="Calibri"/>
          <w:sz w:val="22"/>
        </w:rPr>
        <w:t>3</w:t>
      </w:r>
      <w:r w:rsidR="00B51F4B">
        <w:rPr>
          <w:rFonts w:ascii="Calibri" w:hAnsi="Calibri" w:cs="Calibri"/>
          <w:sz w:val="22"/>
        </w:rPr>
        <w:t>.</w:t>
      </w:r>
      <w:r w:rsidR="00B51F4B">
        <w:rPr>
          <w:rFonts w:ascii="Calibri" w:hAnsi="Calibri" w:cs="Calibri"/>
          <w:sz w:val="22"/>
        </w:rPr>
        <w:tab/>
        <w:t>In caso di forza maggiore, condizioni climatologiche oggettivamente eccezionali od altre circostanze speciali che impediscono in via temporanea che i lavori procedano utilmente a regola d’arte, la DL d’ufficio o su segnalazione dell’appal</w:t>
      </w:r>
      <w:r w:rsidR="00B51F4B">
        <w:rPr>
          <w:rFonts w:ascii="Calibri" w:hAnsi="Calibri" w:cs="Calibri"/>
          <w:sz w:val="22"/>
        </w:rPr>
        <w:softHyphen/>
        <w:t>tatore può ordinare la sospensione dei lavori redigendo apposito verbale sentito l’appaltatore; costituiscono circostanze speciali le situazioni che determinano la necessità di procedere alla redazione di una variante in corso d’opera o altre modificazioni contrattuali di cui all’articolo 38</w:t>
      </w:r>
      <w:r w:rsidR="009C7D46">
        <w:rPr>
          <w:rFonts w:ascii="Calibri" w:hAnsi="Calibri" w:cs="Calibri"/>
          <w:sz w:val="22"/>
        </w:rPr>
        <w:t xml:space="preserve"> del presente Capitolato Speciale</w:t>
      </w:r>
      <w:r w:rsidR="00B51F4B">
        <w:rPr>
          <w:rFonts w:ascii="Calibri" w:hAnsi="Calibri" w:cs="Calibri"/>
          <w:sz w:val="22"/>
        </w:rPr>
        <w:t>, qualora ammissibili ai sensi dell’articolo 106, comma 1, lettere b) e c), comma 2 e comma 4, del Codice dei contratti; nessun indennizzo spetta all’appaltatore per le sospensioni di cui al presente articolo.</w:t>
      </w:r>
    </w:p>
    <w:p w:rsidR="00B51F4B" w:rsidRPr="00D736F0" w:rsidRDefault="003D4C93" w:rsidP="007D080E">
      <w:pPr>
        <w:widowControl w:val="0"/>
        <w:tabs>
          <w:tab w:val="left" w:pos="-426"/>
        </w:tabs>
        <w:spacing w:after="120"/>
        <w:ind w:left="284" w:hanging="284"/>
        <w:jc w:val="both"/>
        <w:rPr>
          <w:rFonts w:ascii="Calibri" w:hAnsi="Calibri" w:cs="Calibri"/>
          <w:sz w:val="22"/>
        </w:rPr>
      </w:pPr>
      <w:r>
        <w:rPr>
          <w:rFonts w:ascii="Calibri" w:hAnsi="Calibri" w:cs="Calibri"/>
          <w:sz w:val="22"/>
        </w:rPr>
        <w:t>4.</w:t>
      </w:r>
      <w:r w:rsidR="00B51F4B" w:rsidRPr="00D736F0">
        <w:rPr>
          <w:rFonts w:ascii="Calibri" w:hAnsi="Calibri" w:cs="Calibri"/>
          <w:sz w:val="22"/>
        </w:rPr>
        <w:tab/>
        <w:t>Il verbale di sospensione deve contenere:</w:t>
      </w:r>
    </w:p>
    <w:p w:rsidR="00B51F4B" w:rsidRPr="00D736F0" w:rsidRDefault="00B51F4B" w:rsidP="007D080E">
      <w:pPr>
        <w:widowControl w:val="0"/>
        <w:tabs>
          <w:tab w:val="left" w:pos="-426"/>
        </w:tabs>
        <w:spacing w:after="120"/>
        <w:ind w:left="567" w:hanging="284"/>
        <w:jc w:val="both"/>
        <w:rPr>
          <w:rFonts w:ascii="Calibri" w:hAnsi="Calibri" w:cs="Calibri"/>
          <w:sz w:val="22"/>
        </w:rPr>
      </w:pPr>
      <w:r w:rsidRPr="00D736F0">
        <w:rPr>
          <w:rFonts w:ascii="Calibri" w:hAnsi="Calibri" w:cs="Calibri"/>
          <w:sz w:val="22"/>
        </w:rPr>
        <w:t>a)</w:t>
      </w:r>
      <w:r w:rsidRPr="00D736F0">
        <w:rPr>
          <w:rFonts w:ascii="Calibri" w:hAnsi="Calibri" w:cs="Calibri"/>
          <w:sz w:val="22"/>
        </w:rPr>
        <w:tab/>
        <w:t>l’indicazione dello stato di avanzamento dei lavori;</w:t>
      </w:r>
    </w:p>
    <w:p w:rsidR="00B51F4B" w:rsidRPr="00D736F0" w:rsidRDefault="00B51F4B" w:rsidP="007D080E">
      <w:pPr>
        <w:widowControl w:val="0"/>
        <w:tabs>
          <w:tab w:val="left" w:pos="-426"/>
        </w:tabs>
        <w:spacing w:after="120"/>
        <w:ind w:left="567" w:hanging="284"/>
        <w:jc w:val="both"/>
        <w:rPr>
          <w:rFonts w:ascii="Calibri" w:hAnsi="Calibri" w:cs="Calibri"/>
          <w:sz w:val="22"/>
        </w:rPr>
      </w:pPr>
      <w:r w:rsidRPr="00D736F0">
        <w:rPr>
          <w:rFonts w:ascii="Calibri" w:hAnsi="Calibri" w:cs="Calibri"/>
          <w:sz w:val="22"/>
        </w:rPr>
        <w:t>b)</w:t>
      </w:r>
      <w:r w:rsidRPr="00D736F0">
        <w:rPr>
          <w:rFonts w:ascii="Calibri" w:hAnsi="Calibri" w:cs="Calibri"/>
          <w:sz w:val="22"/>
        </w:rPr>
        <w:tab/>
        <w:t>l’adeguata motivazione a cura del</w:t>
      </w:r>
      <w:r>
        <w:rPr>
          <w:rFonts w:ascii="Calibri" w:hAnsi="Calibri" w:cs="Calibri"/>
          <w:sz w:val="22"/>
        </w:rPr>
        <w:t>la DL</w:t>
      </w:r>
      <w:r w:rsidRPr="00D736F0">
        <w:rPr>
          <w:rFonts w:ascii="Calibri" w:hAnsi="Calibri" w:cs="Calibri"/>
          <w:sz w:val="22"/>
        </w:rPr>
        <w:t>;</w:t>
      </w:r>
    </w:p>
    <w:p w:rsidR="00B51F4B" w:rsidRPr="00D736F0" w:rsidRDefault="00B51F4B" w:rsidP="007D080E">
      <w:pPr>
        <w:widowControl w:val="0"/>
        <w:tabs>
          <w:tab w:val="left" w:pos="-426"/>
        </w:tabs>
        <w:spacing w:after="120"/>
        <w:ind w:left="567" w:hanging="284"/>
        <w:jc w:val="both"/>
        <w:rPr>
          <w:rFonts w:ascii="Calibri" w:hAnsi="Calibri" w:cs="Calibri"/>
          <w:sz w:val="22"/>
        </w:rPr>
      </w:pPr>
      <w:r w:rsidRPr="00D736F0">
        <w:rPr>
          <w:rFonts w:ascii="Calibri" w:hAnsi="Calibri" w:cs="Calibri"/>
          <w:sz w:val="22"/>
        </w:rPr>
        <w:t>c)</w:t>
      </w:r>
      <w:r w:rsidRPr="00D736F0">
        <w:rPr>
          <w:rFonts w:ascii="Calibri" w:hAnsi="Calibri" w:cs="Calibri"/>
          <w:sz w:val="22"/>
        </w:rPr>
        <w:tab/>
        <w:t>l’eventuale imputazione delle cause ad una delle parti o a terzi, se del caso anche con riferimento alle risultanze del verbale di consegna o alle circostanze sopravvenute.</w:t>
      </w:r>
    </w:p>
    <w:p w:rsidR="00B51F4B" w:rsidRDefault="003D4C93" w:rsidP="007D080E">
      <w:pPr>
        <w:widowControl w:val="0"/>
        <w:tabs>
          <w:tab w:val="left" w:pos="-426"/>
        </w:tabs>
        <w:spacing w:after="120"/>
        <w:ind w:left="284" w:hanging="284"/>
        <w:jc w:val="both"/>
        <w:rPr>
          <w:rFonts w:ascii="Calibri" w:hAnsi="Calibri" w:cs="Calibri"/>
          <w:sz w:val="22"/>
        </w:rPr>
      </w:pPr>
      <w:r>
        <w:rPr>
          <w:rFonts w:ascii="Calibri" w:hAnsi="Calibri" w:cs="Calibri"/>
          <w:sz w:val="22"/>
        </w:rPr>
        <w:t>5</w:t>
      </w:r>
      <w:r w:rsidR="00B51F4B" w:rsidRPr="00D736F0">
        <w:rPr>
          <w:rFonts w:ascii="Calibri" w:hAnsi="Calibri" w:cs="Calibri"/>
          <w:sz w:val="22"/>
        </w:rPr>
        <w:t>.</w:t>
      </w:r>
      <w:r w:rsidR="00B51F4B" w:rsidRPr="00D736F0">
        <w:rPr>
          <w:rFonts w:ascii="Calibri" w:hAnsi="Calibri" w:cs="Calibri"/>
          <w:sz w:val="22"/>
        </w:rPr>
        <w:tab/>
        <w:t xml:space="preserve">Il verbale di sospensione è controfirmato dall’appaltatore, deve pervenire al </w:t>
      </w:r>
      <w:r w:rsidR="00B51F4B">
        <w:rPr>
          <w:rFonts w:ascii="Calibri" w:hAnsi="Calibri" w:cs="Calibri"/>
          <w:sz w:val="22"/>
        </w:rPr>
        <w:t>RUP</w:t>
      </w:r>
      <w:r w:rsidR="00B51F4B" w:rsidRPr="00D736F0">
        <w:rPr>
          <w:rFonts w:ascii="Calibri" w:hAnsi="Calibri" w:cs="Calibri"/>
          <w:sz w:val="22"/>
        </w:rPr>
        <w:t xml:space="preserve"> entro il quinto giorno naturale successivo alla sua redazione e deve essere restituito </w:t>
      </w:r>
      <w:r w:rsidR="00B51F4B">
        <w:rPr>
          <w:rFonts w:ascii="Calibri" w:hAnsi="Calibri" w:cs="Calibri"/>
          <w:sz w:val="22"/>
        </w:rPr>
        <w:t>controfirmato</w:t>
      </w:r>
      <w:r w:rsidR="00B51F4B" w:rsidRPr="00D736F0">
        <w:rPr>
          <w:rFonts w:ascii="Calibri" w:hAnsi="Calibri" w:cs="Calibri"/>
          <w:sz w:val="22"/>
        </w:rPr>
        <w:t xml:space="preserve"> dallo stesso o dal suo delegato; </w:t>
      </w:r>
      <w:r w:rsidR="00B51F4B">
        <w:rPr>
          <w:rFonts w:ascii="Calibri" w:hAnsi="Calibri" w:cs="Calibri"/>
          <w:sz w:val="22"/>
        </w:rPr>
        <w:t>se</w:t>
      </w:r>
      <w:r w:rsidR="00B51F4B" w:rsidRPr="00D736F0">
        <w:rPr>
          <w:rFonts w:ascii="Calibri" w:hAnsi="Calibri" w:cs="Calibri"/>
          <w:sz w:val="22"/>
        </w:rPr>
        <w:t xml:space="preserve"> il </w:t>
      </w:r>
      <w:r w:rsidR="00B51F4B">
        <w:rPr>
          <w:rFonts w:ascii="Calibri" w:hAnsi="Calibri" w:cs="Calibri"/>
          <w:sz w:val="22"/>
        </w:rPr>
        <w:t>RUP</w:t>
      </w:r>
      <w:r w:rsidR="00B51F4B" w:rsidRPr="00D736F0">
        <w:rPr>
          <w:rFonts w:ascii="Calibri" w:hAnsi="Calibri" w:cs="Calibri"/>
          <w:sz w:val="22"/>
        </w:rPr>
        <w:t xml:space="preserve"> non si pronunci</w:t>
      </w:r>
      <w:r w:rsidR="00B51F4B">
        <w:rPr>
          <w:rFonts w:ascii="Calibri" w:hAnsi="Calibri" w:cs="Calibri"/>
          <w:sz w:val="22"/>
        </w:rPr>
        <w:t>a</w:t>
      </w:r>
      <w:r w:rsidR="00B51F4B" w:rsidRPr="00D736F0">
        <w:rPr>
          <w:rFonts w:ascii="Calibri" w:hAnsi="Calibri" w:cs="Calibri"/>
          <w:sz w:val="22"/>
        </w:rPr>
        <w:t xml:space="preserve"> entro 5 giorni dal ricevimento, il verbale si dà per riconosciuto e accettato dalla Stazione appaltante. </w:t>
      </w:r>
      <w:r w:rsidR="00B51F4B">
        <w:rPr>
          <w:rFonts w:ascii="Calibri" w:hAnsi="Calibri" w:cs="Calibri"/>
          <w:sz w:val="22"/>
        </w:rPr>
        <w:t>Se</w:t>
      </w:r>
      <w:r w:rsidR="00B51F4B" w:rsidRPr="00D736F0">
        <w:rPr>
          <w:rFonts w:ascii="Calibri" w:hAnsi="Calibri" w:cs="Calibri"/>
          <w:sz w:val="22"/>
        </w:rPr>
        <w:t xml:space="preserve"> l’appaltatore non interv</w:t>
      </w:r>
      <w:r w:rsidR="00B51F4B">
        <w:rPr>
          <w:rFonts w:ascii="Calibri" w:hAnsi="Calibri" w:cs="Calibri"/>
          <w:sz w:val="22"/>
        </w:rPr>
        <w:t>iene</w:t>
      </w:r>
      <w:r w:rsidR="00B51F4B" w:rsidRPr="00D736F0">
        <w:rPr>
          <w:rFonts w:ascii="Calibri" w:hAnsi="Calibri" w:cs="Calibri"/>
          <w:sz w:val="22"/>
        </w:rPr>
        <w:t xml:space="preserve"> alla firma del verbale di sospensione o rifiut</w:t>
      </w:r>
      <w:r w:rsidR="00B51F4B">
        <w:rPr>
          <w:rFonts w:ascii="Calibri" w:hAnsi="Calibri" w:cs="Calibri"/>
          <w:sz w:val="22"/>
        </w:rPr>
        <w:t>a</w:t>
      </w:r>
      <w:r w:rsidR="00B51F4B" w:rsidRPr="00D736F0">
        <w:rPr>
          <w:rFonts w:ascii="Calibri" w:hAnsi="Calibri" w:cs="Calibri"/>
          <w:sz w:val="22"/>
        </w:rPr>
        <w:t xml:space="preserve"> di sottoscriverlo, oppure appon</w:t>
      </w:r>
      <w:r w:rsidR="00B51F4B">
        <w:rPr>
          <w:rFonts w:ascii="Calibri" w:hAnsi="Calibri" w:cs="Calibri"/>
          <w:sz w:val="22"/>
        </w:rPr>
        <w:t>e</w:t>
      </w:r>
      <w:r w:rsidR="00B51F4B" w:rsidRPr="00D736F0">
        <w:rPr>
          <w:rFonts w:ascii="Calibri" w:hAnsi="Calibri" w:cs="Calibri"/>
          <w:sz w:val="22"/>
        </w:rPr>
        <w:t xml:space="preserve"> sullo stesso delle riserve, si procede a norma </w:t>
      </w:r>
      <w:r w:rsidR="00B51F4B" w:rsidRPr="00B21510">
        <w:rPr>
          <w:rFonts w:ascii="Calibri" w:hAnsi="Calibri" w:cs="Calibri"/>
          <w:sz w:val="22"/>
        </w:rPr>
        <w:t>d</w:t>
      </w:r>
      <w:r w:rsidR="00B51F4B">
        <w:rPr>
          <w:rFonts w:ascii="Calibri" w:hAnsi="Calibri" w:cs="Calibri"/>
          <w:sz w:val="22"/>
        </w:rPr>
        <w:t>egli articoli</w:t>
      </w:r>
      <w:r w:rsidR="00B51F4B" w:rsidRPr="00B21510">
        <w:rPr>
          <w:rFonts w:ascii="Calibri" w:hAnsi="Calibri" w:cs="Calibri"/>
          <w:sz w:val="22"/>
        </w:rPr>
        <w:t xml:space="preserve"> 107, comma 4, e 108, comma 3, del Codice dei contratti, in quanto compatibili.</w:t>
      </w:r>
    </w:p>
    <w:p w:rsidR="00B51F4B" w:rsidRPr="00D736F0" w:rsidRDefault="003D4C93" w:rsidP="007D080E">
      <w:pPr>
        <w:widowControl w:val="0"/>
        <w:tabs>
          <w:tab w:val="left" w:pos="-426"/>
        </w:tabs>
        <w:spacing w:after="120"/>
        <w:ind w:left="284" w:hanging="284"/>
        <w:jc w:val="both"/>
        <w:rPr>
          <w:rFonts w:ascii="Calibri" w:hAnsi="Calibri" w:cs="Calibri"/>
          <w:sz w:val="22"/>
        </w:rPr>
      </w:pPr>
      <w:r>
        <w:rPr>
          <w:rFonts w:ascii="Calibri" w:hAnsi="Calibri" w:cs="Calibri"/>
          <w:sz w:val="22"/>
        </w:rPr>
        <w:t>6</w:t>
      </w:r>
      <w:r w:rsidR="00B51F4B" w:rsidRPr="00D736F0">
        <w:rPr>
          <w:rFonts w:ascii="Calibri" w:hAnsi="Calibri" w:cs="Calibri"/>
          <w:sz w:val="22"/>
        </w:rPr>
        <w:t>.</w:t>
      </w:r>
      <w:r w:rsidR="00B51F4B" w:rsidRPr="00D736F0">
        <w:rPr>
          <w:rFonts w:ascii="Calibri" w:hAnsi="Calibri" w:cs="Calibri"/>
          <w:sz w:val="22"/>
        </w:rPr>
        <w:tab/>
        <w:t xml:space="preserve">In ogni caso la sospensione opera dalla data di redazione del verbale, accettato dal </w:t>
      </w:r>
      <w:r w:rsidR="00B51F4B">
        <w:rPr>
          <w:rFonts w:ascii="Calibri" w:hAnsi="Calibri" w:cs="Calibri"/>
          <w:sz w:val="22"/>
        </w:rPr>
        <w:t>RUP</w:t>
      </w:r>
      <w:r w:rsidR="00B51F4B" w:rsidRPr="00D736F0">
        <w:rPr>
          <w:rFonts w:ascii="Calibri" w:hAnsi="Calibri" w:cs="Calibri"/>
          <w:sz w:val="22"/>
        </w:rPr>
        <w:t xml:space="preserve"> o sul quale si sia formata l’accettazione tacita; non possono essere riconosciute sospensioni, e i relativi verbali non hanno alcuna efficacia, in assenza di adeguate motivazioni o le cui motivazioni non siano riconosciute adeguate da parte del </w:t>
      </w:r>
      <w:r w:rsidR="00B51F4B">
        <w:rPr>
          <w:rFonts w:ascii="Calibri" w:hAnsi="Calibri" w:cs="Calibri"/>
          <w:sz w:val="22"/>
        </w:rPr>
        <w:t xml:space="preserve">RUP </w:t>
      </w:r>
      <w:r w:rsidR="00B51F4B" w:rsidRPr="00D736F0">
        <w:rPr>
          <w:rFonts w:ascii="Calibri" w:hAnsi="Calibri" w:cs="Calibri"/>
          <w:sz w:val="22"/>
        </w:rPr>
        <w:t xml:space="preserve">Il verbale di sospensione ha efficacia dal quinto giorno antecedente la sua presentazione al </w:t>
      </w:r>
      <w:r w:rsidR="00B51F4B">
        <w:rPr>
          <w:rFonts w:ascii="Calibri" w:hAnsi="Calibri" w:cs="Calibri"/>
          <w:sz w:val="22"/>
        </w:rPr>
        <w:t>RUP</w:t>
      </w:r>
      <w:r w:rsidR="00B51F4B" w:rsidRPr="00D736F0">
        <w:rPr>
          <w:rFonts w:ascii="Calibri" w:hAnsi="Calibri" w:cs="Calibri"/>
          <w:sz w:val="22"/>
        </w:rPr>
        <w:t xml:space="preserve">, </w:t>
      </w:r>
      <w:r w:rsidR="00B51F4B">
        <w:rPr>
          <w:rFonts w:ascii="Calibri" w:hAnsi="Calibri" w:cs="Calibri"/>
          <w:sz w:val="22"/>
        </w:rPr>
        <w:t>se</w:t>
      </w:r>
      <w:r w:rsidR="00B51F4B" w:rsidRPr="00D736F0">
        <w:rPr>
          <w:rFonts w:ascii="Calibri" w:hAnsi="Calibri" w:cs="Calibri"/>
          <w:sz w:val="22"/>
        </w:rPr>
        <w:t xml:space="preserve"> il predetto verbale gli </w:t>
      </w:r>
      <w:r w:rsidR="00B51F4B">
        <w:rPr>
          <w:rFonts w:ascii="Calibri" w:hAnsi="Calibri" w:cs="Calibri"/>
          <w:sz w:val="22"/>
        </w:rPr>
        <w:t>è</w:t>
      </w:r>
      <w:r w:rsidR="00B51F4B" w:rsidRPr="00D736F0">
        <w:rPr>
          <w:rFonts w:ascii="Calibri" w:hAnsi="Calibri" w:cs="Calibri"/>
          <w:sz w:val="22"/>
        </w:rPr>
        <w:t xml:space="preserve"> stato trasmesso dopo il quinto giorno dalla redazione oppure rec</w:t>
      </w:r>
      <w:r w:rsidR="00B51F4B">
        <w:rPr>
          <w:rFonts w:ascii="Calibri" w:hAnsi="Calibri" w:cs="Calibri"/>
          <w:sz w:val="22"/>
        </w:rPr>
        <w:t>a</w:t>
      </w:r>
      <w:r w:rsidR="00B51F4B" w:rsidRPr="00D736F0">
        <w:rPr>
          <w:rFonts w:ascii="Calibri" w:hAnsi="Calibri" w:cs="Calibri"/>
          <w:sz w:val="22"/>
        </w:rPr>
        <w:t xml:space="preserve"> una data di decorrenza della sospensione anteriore al quinto giorno precedente la data di trasmissione. </w:t>
      </w:r>
    </w:p>
    <w:p w:rsidR="00B51F4B" w:rsidRPr="00D736F0" w:rsidRDefault="003D4C93" w:rsidP="007D080E">
      <w:pPr>
        <w:widowControl w:val="0"/>
        <w:tabs>
          <w:tab w:val="left" w:pos="-426"/>
        </w:tabs>
        <w:spacing w:after="120"/>
        <w:ind w:left="284" w:hanging="284"/>
        <w:jc w:val="both"/>
        <w:rPr>
          <w:rFonts w:ascii="Calibri" w:hAnsi="Calibri" w:cs="Calibri"/>
          <w:sz w:val="22"/>
        </w:rPr>
      </w:pPr>
      <w:r>
        <w:rPr>
          <w:rFonts w:ascii="Calibri" w:hAnsi="Calibri" w:cs="Calibri"/>
          <w:sz w:val="22"/>
        </w:rPr>
        <w:lastRenderedPageBreak/>
        <w:t>7</w:t>
      </w:r>
      <w:r w:rsidR="00B51F4B" w:rsidRPr="00D736F0">
        <w:rPr>
          <w:rFonts w:ascii="Calibri" w:hAnsi="Calibri" w:cs="Calibri"/>
          <w:sz w:val="22"/>
        </w:rPr>
        <w:t>.</w:t>
      </w:r>
      <w:r w:rsidR="00B51F4B" w:rsidRPr="00D736F0">
        <w:rPr>
          <w:rFonts w:ascii="Calibri" w:hAnsi="Calibri" w:cs="Calibri"/>
          <w:sz w:val="22"/>
        </w:rPr>
        <w:tab/>
        <w:t xml:space="preserve">Non appena cessate le cause della sospensione </w:t>
      </w:r>
      <w:r w:rsidR="00B51F4B">
        <w:rPr>
          <w:rFonts w:ascii="Calibri" w:hAnsi="Calibri" w:cs="Calibri"/>
          <w:sz w:val="22"/>
        </w:rPr>
        <w:t>la DL</w:t>
      </w:r>
      <w:r w:rsidR="00B51F4B" w:rsidRPr="00D736F0">
        <w:rPr>
          <w:rFonts w:ascii="Calibri" w:hAnsi="Calibri" w:cs="Calibri"/>
          <w:sz w:val="22"/>
        </w:rPr>
        <w:t xml:space="preserve"> redige il verbale di ripresa che, oltre a richiamare il precedente verbale di sospensione, deve indicare i giorni di effettiva sospensione e il conseguente nuovo termine contrattuale dei lavori differito di un numero di giorni pari all’accertata durata della sospensione.</w:t>
      </w:r>
      <w:r>
        <w:rPr>
          <w:rFonts w:ascii="Calibri" w:hAnsi="Calibri" w:cs="Calibri"/>
          <w:sz w:val="22"/>
        </w:rPr>
        <w:t xml:space="preserve"> </w:t>
      </w:r>
      <w:r w:rsidR="00B51F4B" w:rsidRPr="00D736F0">
        <w:rPr>
          <w:rFonts w:ascii="Calibri" w:hAnsi="Calibri" w:cs="Calibri"/>
          <w:sz w:val="22"/>
        </w:rPr>
        <w:t xml:space="preserve">Il verbale di ripresa dei lavori è controfirmato dall’appaltatore e trasmesso al </w:t>
      </w:r>
      <w:r w:rsidR="00B51F4B">
        <w:rPr>
          <w:rFonts w:ascii="Calibri" w:hAnsi="Calibri" w:cs="Calibri"/>
          <w:sz w:val="22"/>
        </w:rPr>
        <w:t>RUP</w:t>
      </w:r>
      <w:r w:rsidR="00B51F4B" w:rsidRPr="00D736F0">
        <w:rPr>
          <w:rFonts w:ascii="Calibri" w:hAnsi="Calibri" w:cs="Calibri"/>
          <w:sz w:val="22"/>
        </w:rPr>
        <w:t xml:space="preserve">; esso è efficace dalla data della </w:t>
      </w:r>
      <w:r w:rsidR="00B51F4B">
        <w:rPr>
          <w:rFonts w:ascii="Calibri" w:hAnsi="Calibri" w:cs="Calibri"/>
          <w:sz w:val="22"/>
        </w:rPr>
        <w:t>comunicazione all’appaltatore</w:t>
      </w:r>
      <w:r w:rsidR="00B51F4B" w:rsidRPr="00D736F0">
        <w:rPr>
          <w:rFonts w:ascii="Calibri" w:hAnsi="Calibri" w:cs="Calibri"/>
          <w:sz w:val="22"/>
        </w:rPr>
        <w:t>.</w:t>
      </w:r>
    </w:p>
    <w:p w:rsidR="00B51F4B" w:rsidRPr="00D736F0" w:rsidRDefault="003D4C93" w:rsidP="007D080E">
      <w:pPr>
        <w:widowControl w:val="0"/>
        <w:tabs>
          <w:tab w:val="left" w:pos="-426"/>
        </w:tabs>
        <w:spacing w:after="120"/>
        <w:ind w:left="284" w:hanging="284"/>
        <w:jc w:val="both"/>
        <w:rPr>
          <w:rFonts w:ascii="Calibri" w:hAnsi="Calibri" w:cs="Calibri"/>
          <w:sz w:val="22"/>
        </w:rPr>
      </w:pPr>
      <w:r>
        <w:rPr>
          <w:rFonts w:ascii="Calibri" w:hAnsi="Calibri" w:cs="Calibri"/>
          <w:sz w:val="22"/>
        </w:rPr>
        <w:t>8</w:t>
      </w:r>
      <w:r w:rsidR="00B51F4B" w:rsidRPr="00D736F0">
        <w:rPr>
          <w:rFonts w:ascii="Calibri" w:hAnsi="Calibri" w:cs="Calibri"/>
          <w:sz w:val="22"/>
        </w:rPr>
        <w:t>.</w:t>
      </w:r>
      <w:r w:rsidR="00B51F4B" w:rsidRPr="00D736F0">
        <w:rPr>
          <w:rFonts w:ascii="Calibri" w:hAnsi="Calibri" w:cs="Calibri"/>
          <w:sz w:val="22"/>
        </w:rPr>
        <w:tab/>
      </w:r>
      <w:r w:rsidR="00B51F4B">
        <w:rPr>
          <w:rFonts w:ascii="Calibri" w:hAnsi="Calibri" w:cs="Calibri"/>
          <w:sz w:val="22"/>
        </w:rPr>
        <w:t>Ai sensi dell’articolo 107, comma 2, del Codice dei contratti, se</w:t>
      </w:r>
      <w:r w:rsidR="00B51F4B" w:rsidRPr="00D736F0">
        <w:rPr>
          <w:rFonts w:ascii="Calibri" w:hAnsi="Calibri" w:cs="Calibri"/>
          <w:sz w:val="22"/>
        </w:rPr>
        <w:t xml:space="preserve"> la sospensione, o le sospensioni se più di una, dur</w:t>
      </w:r>
      <w:r w:rsidR="00B51F4B">
        <w:rPr>
          <w:rFonts w:ascii="Calibri" w:hAnsi="Calibri" w:cs="Calibri"/>
          <w:sz w:val="22"/>
        </w:rPr>
        <w:t>a</w:t>
      </w:r>
      <w:r w:rsidR="00B51F4B" w:rsidRPr="00D736F0">
        <w:rPr>
          <w:rFonts w:ascii="Calibri" w:hAnsi="Calibri" w:cs="Calibri"/>
          <w:sz w:val="22"/>
        </w:rPr>
        <w:t>no per un periodo di tempo superiore ad un quarto della durata complessiva prevista dall’articolo 14</w:t>
      </w:r>
      <w:r w:rsidR="00185642">
        <w:rPr>
          <w:rFonts w:ascii="Calibri" w:hAnsi="Calibri" w:cs="Calibri"/>
          <w:sz w:val="22"/>
        </w:rPr>
        <w:t xml:space="preserve"> del presente capitolato Speciale</w:t>
      </w:r>
      <w:r w:rsidR="00B51F4B" w:rsidRPr="00D736F0">
        <w:rPr>
          <w:rFonts w:ascii="Calibri" w:hAnsi="Calibri" w:cs="Calibri"/>
          <w:sz w:val="22"/>
        </w:rPr>
        <w:t>, o comunque super</w:t>
      </w:r>
      <w:r w:rsidR="00B51F4B">
        <w:rPr>
          <w:rFonts w:ascii="Calibri" w:hAnsi="Calibri" w:cs="Calibri"/>
          <w:sz w:val="22"/>
        </w:rPr>
        <w:t>a</w:t>
      </w:r>
      <w:r w:rsidR="00B51F4B" w:rsidRPr="00D736F0">
        <w:rPr>
          <w:rFonts w:ascii="Calibri" w:hAnsi="Calibri" w:cs="Calibri"/>
          <w:sz w:val="22"/>
        </w:rPr>
        <w:t xml:space="preserve">no 6 </w:t>
      </w:r>
      <w:r w:rsidR="00B51F4B">
        <w:rPr>
          <w:rFonts w:ascii="Calibri" w:hAnsi="Calibri" w:cs="Calibri"/>
          <w:sz w:val="22"/>
        </w:rPr>
        <w:t xml:space="preserve">(sei) </w:t>
      </w:r>
      <w:r w:rsidR="00B51F4B" w:rsidRPr="00D736F0">
        <w:rPr>
          <w:rFonts w:ascii="Calibri" w:hAnsi="Calibri" w:cs="Calibri"/>
          <w:sz w:val="22"/>
        </w:rPr>
        <w:t>mesi complessivamente, l'appaltatore può richiedere lo scioglimento del contratto senza indennità; la Stazione appaltante può opporsi allo scioglimento del contratto ma, in tal caso, riconosce al medesimo la rifusione dei maggiori oneri derivanti dal prolungamento della sospensione oltre i termini suddetti, iscrivendoli nella documentazione contabile.</w:t>
      </w:r>
    </w:p>
    <w:p w:rsidR="00B51F4B" w:rsidRPr="00D71EEB" w:rsidRDefault="003D4C93" w:rsidP="007D080E">
      <w:pPr>
        <w:widowControl w:val="0"/>
        <w:tabs>
          <w:tab w:val="left" w:pos="-426"/>
        </w:tabs>
        <w:spacing w:after="120"/>
        <w:ind w:left="284" w:hanging="284"/>
        <w:jc w:val="both"/>
        <w:rPr>
          <w:rFonts w:ascii="Calibri" w:hAnsi="Calibri" w:cs="Calibri"/>
          <w:sz w:val="22"/>
        </w:rPr>
      </w:pPr>
      <w:r>
        <w:rPr>
          <w:rFonts w:ascii="Calibri" w:hAnsi="Calibri" w:cs="Calibri"/>
          <w:sz w:val="22"/>
        </w:rPr>
        <w:t>9</w:t>
      </w:r>
      <w:r w:rsidR="00B51F4B" w:rsidRPr="00D736F0">
        <w:rPr>
          <w:rFonts w:ascii="Calibri" w:hAnsi="Calibri" w:cs="Calibri"/>
          <w:sz w:val="22"/>
        </w:rPr>
        <w:t>.</w:t>
      </w:r>
      <w:r w:rsidR="00B51F4B" w:rsidRPr="00D736F0">
        <w:rPr>
          <w:rFonts w:ascii="Calibri" w:hAnsi="Calibri" w:cs="Calibri"/>
          <w:sz w:val="22"/>
        </w:rPr>
        <w:tab/>
        <w:t xml:space="preserve">Le disposizioni di cui ai commi precedenti si applicano anche a sospensioni parziali e riprese parziali che abbiano per oggetto parti determinate dei lavori, da indicare nei relativi verbali; in tal caso il differimento dei termini contrattuali è pari ad un numero di giorni costituito dal prodotto dei giorni di sospensione per il rapporto tra l’ammontare dei lavori sospesi e l'importo totale dei lavori previsto nello stesso periodo secondo il programma </w:t>
      </w:r>
      <w:r w:rsidR="00B51F4B" w:rsidRPr="00D71EEB">
        <w:rPr>
          <w:rFonts w:ascii="Calibri" w:hAnsi="Calibri" w:cs="Calibri"/>
          <w:sz w:val="22"/>
        </w:rPr>
        <w:t>esecutivo dei lavori di cui all’articolo 19</w:t>
      </w:r>
      <w:r w:rsidR="00185642" w:rsidRPr="00D71EEB">
        <w:rPr>
          <w:rFonts w:ascii="Calibri" w:hAnsi="Calibri" w:cs="Calibri"/>
          <w:sz w:val="22"/>
        </w:rPr>
        <w:t xml:space="preserve"> del presente capitolato Speciale</w:t>
      </w:r>
      <w:r w:rsidR="00B51F4B" w:rsidRPr="00D71EEB">
        <w:rPr>
          <w:rFonts w:ascii="Calibri" w:hAnsi="Calibri" w:cs="Calibri"/>
          <w:sz w:val="22"/>
        </w:rPr>
        <w:t>.</w:t>
      </w:r>
    </w:p>
    <w:p w:rsidR="00185642" w:rsidRPr="00D71EEB" w:rsidRDefault="00185642" w:rsidP="00185642">
      <w:pPr>
        <w:tabs>
          <w:tab w:val="left" w:pos="-426"/>
        </w:tabs>
        <w:ind w:left="284" w:hanging="284"/>
        <w:jc w:val="both"/>
        <w:rPr>
          <w:rFonts w:ascii="Calibri" w:hAnsi="Calibri" w:cs="Calibri"/>
          <w:sz w:val="22"/>
        </w:rPr>
      </w:pPr>
      <w:r w:rsidRPr="00D71EEB">
        <w:rPr>
          <w:rFonts w:ascii="Calibri" w:hAnsi="Calibri" w:cs="Calibri"/>
          <w:sz w:val="22"/>
        </w:rPr>
        <w:t xml:space="preserve">10. Ai sensi dell’articolo 10 c. 2 del D.M.II.TT. n. 49/18 in caso di sospensioni totali o parziali dei lavori disposte per cause diverse da quelle di cui ai commi 1, 2 e 4 dell’articolo 107 del Codice sarà quantificato il risarcimento dovuto all’esecutore sulla base dei seguenti criteri: </w:t>
      </w:r>
    </w:p>
    <w:p w:rsidR="00185642" w:rsidRPr="00D71EEB" w:rsidRDefault="00185642" w:rsidP="00185642">
      <w:pPr>
        <w:numPr>
          <w:ilvl w:val="0"/>
          <w:numId w:val="25"/>
        </w:numPr>
        <w:tabs>
          <w:tab w:val="left" w:pos="-426"/>
        </w:tabs>
        <w:ind w:left="567" w:hanging="283"/>
        <w:jc w:val="both"/>
        <w:rPr>
          <w:rFonts w:ascii="Calibri" w:hAnsi="Calibri" w:cs="Calibri"/>
          <w:sz w:val="22"/>
        </w:rPr>
      </w:pPr>
      <w:r w:rsidRPr="00D71EEB">
        <w:rPr>
          <w:rFonts w:ascii="Calibri" w:hAnsi="Calibri" w:cs="Calibri"/>
          <w:sz w:val="22"/>
        </w:rPr>
        <w:t>i maggiori oneri per spese generali infruttifere si ottengono sottraendo all’importo contrattuale l’utile di  impresa nella misura del 10 per cento e le spese generali nella misura del 15 per cento e calcolando sul risultato la percentuale del 6,5 per cento. Tale risultato va diviso per il tempo contrattuale e moltiplicato per i giorni di sospensione e costituisce il limite massimo previsto per il risarcimento quantificato sulla base del criterio di cui alla presente lettera;</w:t>
      </w:r>
    </w:p>
    <w:p w:rsidR="00185642" w:rsidRPr="00D71EEB" w:rsidRDefault="00185642" w:rsidP="00185642">
      <w:pPr>
        <w:numPr>
          <w:ilvl w:val="0"/>
          <w:numId w:val="25"/>
        </w:numPr>
        <w:tabs>
          <w:tab w:val="left" w:pos="-426"/>
        </w:tabs>
        <w:ind w:left="567" w:hanging="283"/>
        <w:jc w:val="both"/>
        <w:rPr>
          <w:rFonts w:ascii="Calibri" w:hAnsi="Calibri" w:cs="Calibri"/>
          <w:sz w:val="22"/>
        </w:rPr>
      </w:pPr>
      <w:r w:rsidRPr="00D71EEB">
        <w:rPr>
          <w:rFonts w:ascii="Calibri" w:hAnsi="Calibri" w:cs="Calibri"/>
          <w:sz w:val="22"/>
        </w:rPr>
        <w:t>la lesione dell’utile è riconosciuta coincidente con la ritardata percezione dell’utile di impresa, nella misura pari agli interessi legali di mora di cui all’articolo 2, comma 1, lettera e) del decreto legislativo 9 ottobre 2002 n. 231 computati sulla percentuale del dieci per cento, rapportata alla durata dell’illegittima sospensione;</w:t>
      </w:r>
    </w:p>
    <w:p w:rsidR="00185642" w:rsidRPr="00D71EEB" w:rsidRDefault="00185642" w:rsidP="00185642">
      <w:pPr>
        <w:numPr>
          <w:ilvl w:val="0"/>
          <w:numId w:val="25"/>
        </w:numPr>
        <w:tabs>
          <w:tab w:val="left" w:pos="-426"/>
        </w:tabs>
        <w:ind w:left="567" w:hanging="283"/>
        <w:jc w:val="both"/>
        <w:rPr>
          <w:rFonts w:ascii="Calibri" w:hAnsi="Calibri" w:cs="Calibri"/>
          <w:sz w:val="22"/>
        </w:rPr>
      </w:pPr>
      <w:r w:rsidRPr="00D71EEB">
        <w:rPr>
          <w:rFonts w:ascii="Calibri" w:hAnsi="Calibri" w:cs="Calibri"/>
          <w:sz w:val="22"/>
        </w:rPr>
        <w:t>il mancato ammortamento e le retribuzioni inutilmente corrisposte sono riferiti rispettivamente al valore reale, all’atto della sospensione, dei macchinari esistenti in cantiere e alla consistenza della mano d’opera accertati dal direttore dei lavori;</w:t>
      </w:r>
    </w:p>
    <w:p w:rsidR="00185642" w:rsidRPr="00D71EEB" w:rsidRDefault="00185642" w:rsidP="00185642">
      <w:pPr>
        <w:numPr>
          <w:ilvl w:val="0"/>
          <w:numId w:val="25"/>
        </w:numPr>
        <w:tabs>
          <w:tab w:val="left" w:pos="-426"/>
        </w:tabs>
        <w:spacing w:after="120"/>
        <w:ind w:left="567" w:hanging="283"/>
        <w:jc w:val="both"/>
        <w:rPr>
          <w:rFonts w:ascii="Calibri" w:hAnsi="Calibri" w:cs="Calibri"/>
          <w:sz w:val="22"/>
        </w:rPr>
      </w:pPr>
      <w:r w:rsidRPr="00D71EEB">
        <w:rPr>
          <w:rFonts w:ascii="Calibri" w:hAnsi="Calibri" w:cs="Calibri"/>
          <w:sz w:val="22"/>
        </w:rPr>
        <w:t xml:space="preserve">la determinazione dell’ammortamento avviene sulla base dei coefficienti annui fissati dalle vigenti norme fiscali. </w:t>
      </w:r>
    </w:p>
    <w:p w:rsidR="00D71EEB" w:rsidRDefault="00587C9D" w:rsidP="00D71EEB">
      <w:pPr>
        <w:widowControl w:val="0"/>
        <w:tabs>
          <w:tab w:val="left" w:pos="-426"/>
        </w:tabs>
        <w:spacing w:after="120"/>
        <w:ind w:left="284" w:hanging="284"/>
        <w:jc w:val="both"/>
        <w:rPr>
          <w:rFonts w:ascii="Calibri" w:hAnsi="Calibri" w:cs="Calibri"/>
          <w:sz w:val="22"/>
        </w:rPr>
      </w:pPr>
      <w:r w:rsidRPr="00D71EEB">
        <w:rPr>
          <w:rFonts w:ascii="Calibri" w:hAnsi="Calibri" w:cs="Calibri"/>
          <w:sz w:val="22"/>
        </w:rPr>
        <w:t>11. La sospensione parziale dei lavori determina, altresì, il differimento dei termini contrattuali pari ad un numero di giorni determinato dal prodotto dei giorni di sospensione per il rapporto tra ammontare dei lavori non eseguiti per effetto della sospensione parziale e l’importo totale dei lavori previsto nello stesso periodo secondo il cronoprogramma.</w:t>
      </w:r>
    </w:p>
    <w:p w:rsidR="0014479B" w:rsidRPr="00D71EEB" w:rsidRDefault="00D71EEB" w:rsidP="00D71EEB">
      <w:pPr>
        <w:widowControl w:val="0"/>
        <w:tabs>
          <w:tab w:val="left" w:pos="-426"/>
        </w:tabs>
        <w:spacing w:after="120"/>
        <w:ind w:left="284" w:hanging="284"/>
        <w:jc w:val="both"/>
        <w:rPr>
          <w:rFonts w:ascii="Calibri" w:hAnsi="Calibri" w:cs="Calibri"/>
          <w:sz w:val="22"/>
        </w:rPr>
      </w:pPr>
      <w:r>
        <w:rPr>
          <w:rFonts w:ascii="Calibri" w:hAnsi="Calibri" w:cs="Calibri"/>
          <w:sz w:val="22"/>
        </w:rPr>
        <w:t xml:space="preserve">12. </w:t>
      </w:r>
      <w:r w:rsidRPr="00D71EEB">
        <w:rPr>
          <w:rFonts w:ascii="Calibri" w:hAnsi="Calibri" w:cs="Calibri"/>
          <w:sz w:val="22"/>
        </w:rPr>
        <w:t>I</w:t>
      </w:r>
      <w:r w:rsidR="0014479B" w:rsidRPr="00D71EEB">
        <w:rPr>
          <w:rFonts w:ascii="Calibri" w:hAnsi="Calibri" w:cs="Calibri"/>
          <w:sz w:val="22"/>
        </w:rPr>
        <w:t>l direttore dei lavori è responsabile nei confronti della stazione appaltante di un’eventuale sospensione illegittima dal medesimo ordinata per circostanze non previste dall’articolo 107 del codice</w:t>
      </w:r>
      <w:r w:rsidR="0014479B" w:rsidRPr="00D71EEB">
        <w:rPr>
          <w:i/>
          <w:sz w:val="27"/>
          <w:szCs w:val="27"/>
        </w:rPr>
        <w:t>.</w:t>
      </w:r>
      <w:r w:rsidR="0014479B" w:rsidRPr="0014479B">
        <w:rPr>
          <w:i/>
          <w:sz w:val="27"/>
          <w:szCs w:val="27"/>
        </w:rPr>
        <w:t xml:space="preserve"> </w:t>
      </w:r>
    </w:p>
    <w:p w:rsidR="00744689" w:rsidRDefault="00744689" w:rsidP="008107DF">
      <w:pPr>
        <w:pStyle w:val="Articolo"/>
      </w:pPr>
    </w:p>
    <w:p w:rsidR="00B51F4B" w:rsidRPr="00296813" w:rsidRDefault="00B51F4B" w:rsidP="008107DF">
      <w:pPr>
        <w:pStyle w:val="Articolo"/>
      </w:pPr>
      <w:r w:rsidRPr="00296813">
        <w:t>Art. 17.</w:t>
      </w:r>
      <w:r w:rsidR="00BD6BD3">
        <w:t xml:space="preserve"> </w:t>
      </w:r>
      <w:r w:rsidRPr="00296813">
        <w:t xml:space="preserve">Sospensioni ordinate dal </w:t>
      </w:r>
      <w:r>
        <w:t>RUP</w:t>
      </w:r>
    </w:p>
    <w:p w:rsidR="00B51F4B" w:rsidRPr="00D736F0" w:rsidRDefault="00B51F4B" w:rsidP="007D080E">
      <w:pPr>
        <w:widowControl w:val="0"/>
        <w:tabs>
          <w:tab w:val="left" w:pos="-426"/>
        </w:tabs>
        <w:spacing w:after="120"/>
        <w:ind w:left="284" w:hanging="284"/>
        <w:jc w:val="both"/>
        <w:rPr>
          <w:rFonts w:ascii="Calibri" w:hAnsi="Calibri" w:cs="Calibri"/>
          <w:sz w:val="22"/>
        </w:rPr>
      </w:pPr>
      <w:r w:rsidRPr="00826028">
        <w:rPr>
          <w:rFonts w:ascii="Calibri" w:hAnsi="Calibri" w:cs="Calibri"/>
          <w:sz w:val="22"/>
        </w:rPr>
        <w:t>1.</w:t>
      </w:r>
      <w:r w:rsidRPr="00826028">
        <w:rPr>
          <w:rFonts w:ascii="Calibri" w:hAnsi="Calibri" w:cs="Calibri"/>
          <w:sz w:val="22"/>
        </w:rPr>
        <w:tab/>
      </w:r>
      <w:r w:rsidR="003C63E4" w:rsidRPr="00826028">
        <w:rPr>
          <w:rFonts w:ascii="Calibri" w:hAnsi="Calibri" w:cs="Calibri"/>
          <w:sz w:val="22"/>
        </w:rPr>
        <w:t xml:space="preserve">Ai sensi dell’art. 107, comma 2, del </w:t>
      </w:r>
      <w:r w:rsidR="004F4C9A" w:rsidRPr="00826028">
        <w:rPr>
          <w:rFonts w:ascii="Calibri" w:hAnsi="Calibri" w:cs="Calibri"/>
          <w:sz w:val="22"/>
        </w:rPr>
        <w:t xml:space="preserve">d.lgs. n.50/2016 e </w:t>
      </w:r>
      <w:proofErr w:type="spellStart"/>
      <w:r w:rsidR="004F4C9A" w:rsidRPr="00826028">
        <w:rPr>
          <w:rFonts w:ascii="Calibri" w:hAnsi="Calibri" w:cs="Calibri"/>
          <w:sz w:val="22"/>
        </w:rPr>
        <w:t>s.m.i.</w:t>
      </w:r>
      <w:proofErr w:type="spellEnd"/>
      <w:r w:rsidR="003C63E4" w:rsidRPr="00826028">
        <w:rPr>
          <w:rFonts w:ascii="Calibri" w:hAnsi="Calibri" w:cs="Calibri"/>
          <w:sz w:val="22"/>
        </w:rPr>
        <w:t xml:space="preserve"> il RUP può ordinare la sospensione dei lavori per cause di necessità o di pubblico interesse, tra cui l’interruzione di finanziamenti per esigenze</w:t>
      </w:r>
      <w:r w:rsidR="00492310" w:rsidRPr="00826028">
        <w:rPr>
          <w:rFonts w:ascii="Calibri" w:hAnsi="Calibri" w:cs="Calibri"/>
          <w:sz w:val="22"/>
        </w:rPr>
        <w:t xml:space="preserve"> sopravvenute</w:t>
      </w:r>
      <w:r w:rsidR="003C63E4" w:rsidRPr="00826028">
        <w:rPr>
          <w:rFonts w:ascii="Calibri" w:hAnsi="Calibri" w:cs="Calibri"/>
          <w:sz w:val="22"/>
        </w:rPr>
        <w:t xml:space="preserve"> di finanza pubblica</w:t>
      </w:r>
      <w:r w:rsidR="00492310" w:rsidRPr="00826028">
        <w:rPr>
          <w:rFonts w:ascii="Calibri" w:hAnsi="Calibri"/>
          <w:sz w:val="22"/>
        </w:rPr>
        <w:t xml:space="preserve"> disposta con atto motivato delle amministrazioni competenti</w:t>
      </w:r>
      <w:r w:rsidR="003C63E4" w:rsidRPr="00826028">
        <w:rPr>
          <w:rFonts w:ascii="Calibri" w:hAnsi="Calibri" w:cs="Calibri"/>
          <w:sz w:val="22"/>
        </w:rPr>
        <w:t>. L’ordine è trasmesso</w:t>
      </w:r>
      <w:r w:rsidR="003C63E4" w:rsidRPr="003C63E4">
        <w:rPr>
          <w:rFonts w:ascii="Calibri" w:hAnsi="Calibri" w:cs="Calibri"/>
          <w:sz w:val="22"/>
        </w:rPr>
        <w:t xml:space="preserve"> contempor</w:t>
      </w:r>
      <w:r w:rsidR="00185642">
        <w:rPr>
          <w:rFonts w:ascii="Calibri" w:hAnsi="Calibri" w:cs="Calibri"/>
          <w:sz w:val="22"/>
        </w:rPr>
        <w:t>aneamente all’appaltatore e al Direttore dei L</w:t>
      </w:r>
      <w:r w:rsidR="003C63E4" w:rsidRPr="003C63E4">
        <w:rPr>
          <w:rFonts w:ascii="Calibri" w:hAnsi="Calibri" w:cs="Calibri"/>
          <w:sz w:val="22"/>
        </w:rPr>
        <w:t>avori ed ha efficacia dalla data di emissione</w:t>
      </w:r>
      <w:r w:rsidRPr="00D736F0">
        <w:rPr>
          <w:rFonts w:ascii="Calibri" w:hAnsi="Calibri" w:cs="Calibri"/>
          <w:sz w:val="22"/>
        </w:rPr>
        <w:t>.</w:t>
      </w:r>
    </w:p>
    <w:p w:rsidR="00B51F4B" w:rsidRPr="00D736F0" w:rsidRDefault="00B51F4B" w:rsidP="007D080E">
      <w:pPr>
        <w:widowControl w:val="0"/>
        <w:tabs>
          <w:tab w:val="left" w:pos="-426"/>
        </w:tabs>
        <w:spacing w:after="120"/>
        <w:ind w:left="284" w:hanging="284"/>
        <w:jc w:val="both"/>
        <w:rPr>
          <w:rFonts w:ascii="Calibri" w:hAnsi="Calibri" w:cs="Calibri"/>
          <w:sz w:val="22"/>
        </w:rPr>
      </w:pPr>
      <w:r w:rsidRPr="00D736F0">
        <w:rPr>
          <w:rFonts w:ascii="Calibri" w:hAnsi="Calibri" w:cs="Calibri"/>
          <w:sz w:val="22"/>
        </w:rPr>
        <w:t>2.</w:t>
      </w:r>
      <w:r w:rsidRPr="00D736F0">
        <w:rPr>
          <w:rFonts w:ascii="Calibri" w:hAnsi="Calibri" w:cs="Calibri"/>
          <w:sz w:val="22"/>
        </w:rPr>
        <w:tab/>
        <w:t xml:space="preserve">Lo stesso </w:t>
      </w:r>
      <w:r>
        <w:rPr>
          <w:rFonts w:ascii="Calibri" w:hAnsi="Calibri" w:cs="Calibri"/>
          <w:sz w:val="22"/>
        </w:rPr>
        <w:t>RUP</w:t>
      </w:r>
      <w:r w:rsidRPr="00D736F0">
        <w:rPr>
          <w:rFonts w:ascii="Calibri" w:hAnsi="Calibri" w:cs="Calibri"/>
          <w:sz w:val="22"/>
        </w:rPr>
        <w:t xml:space="preserve"> determina il momento in cui sono venute meno le ragioni di pubblico interesse o di particolare necessità che lo hanno indotto ad ordinare la sospendere i lavori ed emette l’ordine di ripresa, trasmesso tempestivamente all’appaltatore e </w:t>
      </w:r>
      <w:r>
        <w:rPr>
          <w:rFonts w:ascii="Calibri" w:hAnsi="Calibri" w:cs="Calibri"/>
          <w:sz w:val="22"/>
        </w:rPr>
        <w:t>alla DL</w:t>
      </w:r>
      <w:r w:rsidRPr="00D736F0">
        <w:rPr>
          <w:rFonts w:ascii="Calibri" w:hAnsi="Calibri" w:cs="Calibri"/>
          <w:sz w:val="22"/>
        </w:rPr>
        <w:t>.</w:t>
      </w:r>
    </w:p>
    <w:p w:rsidR="00B51F4B" w:rsidRDefault="00B51F4B" w:rsidP="0076782A">
      <w:pPr>
        <w:widowControl w:val="0"/>
        <w:tabs>
          <w:tab w:val="left" w:pos="-426"/>
        </w:tabs>
        <w:spacing w:after="120"/>
        <w:ind w:left="284" w:hanging="284"/>
        <w:jc w:val="both"/>
        <w:rPr>
          <w:rFonts w:ascii="Calibri" w:hAnsi="Calibri" w:cs="Calibri"/>
          <w:sz w:val="22"/>
        </w:rPr>
      </w:pPr>
      <w:r w:rsidRPr="00D736F0">
        <w:rPr>
          <w:rFonts w:ascii="Calibri" w:hAnsi="Calibri" w:cs="Calibri"/>
          <w:sz w:val="22"/>
        </w:rPr>
        <w:t>3.</w:t>
      </w:r>
      <w:r w:rsidRPr="00D736F0">
        <w:rPr>
          <w:rFonts w:ascii="Calibri" w:hAnsi="Calibri" w:cs="Calibri"/>
          <w:sz w:val="22"/>
        </w:rPr>
        <w:tab/>
        <w:t xml:space="preserve">Per quanto non diversamente disposto, agli ordini di sospensione e di ripresa emessi dal </w:t>
      </w:r>
      <w:r>
        <w:rPr>
          <w:rFonts w:ascii="Calibri" w:hAnsi="Calibri" w:cs="Calibri"/>
          <w:sz w:val="22"/>
        </w:rPr>
        <w:t>RUP</w:t>
      </w:r>
      <w:r w:rsidRPr="00D736F0">
        <w:rPr>
          <w:rFonts w:ascii="Calibri" w:hAnsi="Calibri" w:cs="Calibri"/>
          <w:sz w:val="22"/>
        </w:rPr>
        <w:t xml:space="preserve"> si applicano le disposizioni dell’articolo 16</w:t>
      </w:r>
      <w:r w:rsidR="00185642">
        <w:rPr>
          <w:rFonts w:ascii="Calibri" w:hAnsi="Calibri" w:cs="Calibri"/>
          <w:sz w:val="22"/>
        </w:rPr>
        <w:t xml:space="preserve"> del presente </w:t>
      </w:r>
      <w:r w:rsidR="009E4A61">
        <w:rPr>
          <w:rFonts w:ascii="Calibri" w:hAnsi="Calibri" w:cs="Calibri"/>
          <w:sz w:val="22"/>
        </w:rPr>
        <w:t>Quaderno Patti e Condizioni</w:t>
      </w:r>
      <w:r w:rsidRPr="00D736F0">
        <w:rPr>
          <w:rFonts w:ascii="Calibri" w:hAnsi="Calibri" w:cs="Calibri"/>
          <w:sz w:val="22"/>
        </w:rPr>
        <w:t xml:space="preserve">, commi 2, </w:t>
      </w:r>
      <w:r>
        <w:rPr>
          <w:rFonts w:ascii="Calibri" w:hAnsi="Calibri" w:cs="Calibri"/>
          <w:sz w:val="22"/>
        </w:rPr>
        <w:t>3, 5</w:t>
      </w:r>
      <w:r w:rsidRPr="00D736F0">
        <w:rPr>
          <w:rFonts w:ascii="Calibri" w:hAnsi="Calibri" w:cs="Calibri"/>
          <w:sz w:val="22"/>
        </w:rPr>
        <w:t xml:space="preserve">, </w:t>
      </w:r>
      <w:r>
        <w:rPr>
          <w:rFonts w:ascii="Calibri" w:hAnsi="Calibri" w:cs="Calibri"/>
          <w:sz w:val="22"/>
        </w:rPr>
        <w:t>6 e 7</w:t>
      </w:r>
      <w:r w:rsidRPr="00D736F0">
        <w:rPr>
          <w:rFonts w:ascii="Calibri" w:hAnsi="Calibri" w:cs="Calibri"/>
          <w:sz w:val="22"/>
        </w:rPr>
        <w:t xml:space="preserve">, in materia di verbali di sospensione e di ripresa dei lavori, in quanto compatibili. </w:t>
      </w:r>
    </w:p>
    <w:p w:rsidR="00B51F4B" w:rsidRDefault="00B51F4B" w:rsidP="00B25BE9">
      <w:pPr>
        <w:widowControl w:val="0"/>
        <w:tabs>
          <w:tab w:val="left" w:pos="-1418"/>
          <w:tab w:val="left" w:pos="-1134"/>
          <w:tab w:val="left" w:pos="-993"/>
        </w:tabs>
        <w:spacing w:after="120"/>
        <w:ind w:left="284" w:hanging="283"/>
        <w:jc w:val="both"/>
        <w:rPr>
          <w:rFonts w:ascii="Calibri" w:hAnsi="Calibri" w:cs="Calibri"/>
          <w:spacing w:val="-2"/>
          <w:sz w:val="22"/>
          <w:szCs w:val="22"/>
        </w:rPr>
      </w:pPr>
      <w:r>
        <w:rPr>
          <w:rFonts w:ascii="Calibri" w:hAnsi="Calibri" w:cs="Calibri"/>
          <w:spacing w:val="-2"/>
          <w:sz w:val="22"/>
          <w:szCs w:val="22"/>
        </w:rPr>
        <w:t>4.</w:t>
      </w:r>
      <w:r>
        <w:rPr>
          <w:rFonts w:ascii="Calibri" w:hAnsi="Calibri" w:cs="Calibri"/>
          <w:spacing w:val="-2"/>
          <w:sz w:val="22"/>
          <w:szCs w:val="22"/>
        </w:rPr>
        <w:tab/>
        <w:t>Le stesse disposizioni si applicano alle sospensioni:</w:t>
      </w:r>
    </w:p>
    <w:p w:rsidR="00B51F4B" w:rsidRDefault="00B51F4B" w:rsidP="00B25BE9">
      <w:pPr>
        <w:widowControl w:val="0"/>
        <w:tabs>
          <w:tab w:val="left" w:pos="-1418"/>
          <w:tab w:val="left" w:pos="-1134"/>
          <w:tab w:val="left" w:pos="-993"/>
        </w:tabs>
        <w:spacing w:after="120"/>
        <w:ind w:left="567" w:hanging="283"/>
        <w:jc w:val="both"/>
        <w:rPr>
          <w:rFonts w:ascii="Calibri" w:hAnsi="Calibri" w:cs="Calibri"/>
          <w:spacing w:val="-2"/>
          <w:sz w:val="22"/>
          <w:szCs w:val="22"/>
        </w:rPr>
      </w:pPr>
      <w:r>
        <w:rPr>
          <w:rFonts w:ascii="Calibri" w:hAnsi="Calibri" w:cs="Calibri"/>
          <w:spacing w:val="-2"/>
          <w:sz w:val="22"/>
          <w:szCs w:val="22"/>
        </w:rPr>
        <w:t>a)</w:t>
      </w:r>
      <w:r>
        <w:rPr>
          <w:rFonts w:ascii="Calibri" w:hAnsi="Calibri" w:cs="Calibri"/>
          <w:spacing w:val="-2"/>
          <w:sz w:val="22"/>
          <w:szCs w:val="22"/>
        </w:rPr>
        <w:tab/>
        <w:t>in applicazione di provvedimenti assunti dall’Autorità Giudiziaria, anche in seguito alla segnalazione dell’Autorità Nazionale Anticorruzione;</w:t>
      </w:r>
    </w:p>
    <w:p w:rsidR="00B51F4B" w:rsidRDefault="00B51F4B" w:rsidP="00FE00E9">
      <w:pPr>
        <w:widowControl w:val="0"/>
        <w:tabs>
          <w:tab w:val="left" w:pos="-1418"/>
          <w:tab w:val="left" w:pos="-1134"/>
          <w:tab w:val="left" w:pos="-993"/>
        </w:tabs>
        <w:spacing w:after="120"/>
        <w:ind w:left="567" w:hanging="283"/>
        <w:jc w:val="both"/>
        <w:rPr>
          <w:rFonts w:ascii="Calibri" w:hAnsi="Calibri" w:cs="Calibri"/>
          <w:spacing w:val="-2"/>
          <w:sz w:val="22"/>
          <w:szCs w:val="22"/>
        </w:rPr>
      </w:pPr>
      <w:r>
        <w:rPr>
          <w:rFonts w:ascii="Calibri" w:hAnsi="Calibri" w:cs="Calibri"/>
          <w:spacing w:val="-2"/>
          <w:sz w:val="22"/>
          <w:szCs w:val="22"/>
        </w:rPr>
        <w:lastRenderedPageBreak/>
        <w:t>b)</w:t>
      </w:r>
      <w:r>
        <w:rPr>
          <w:rFonts w:ascii="Calibri" w:hAnsi="Calibri" w:cs="Calibri"/>
          <w:spacing w:val="-2"/>
          <w:sz w:val="22"/>
          <w:szCs w:val="22"/>
        </w:rPr>
        <w:tab/>
        <w:t>per i tempi strettamente necessari alla redazione, approvazione ed esecuzione di eventuali varianti di cui all’articolo 38, comma 9</w:t>
      </w:r>
      <w:r w:rsidR="00185642">
        <w:rPr>
          <w:rFonts w:ascii="Calibri" w:hAnsi="Calibri" w:cs="Calibri"/>
          <w:spacing w:val="-2"/>
          <w:sz w:val="22"/>
          <w:szCs w:val="22"/>
        </w:rPr>
        <w:t xml:space="preserve"> del P</w:t>
      </w:r>
      <w:r w:rsidR="00492310">
        <w:rPr>
          <w:rFonts w:ascii="Calibri" w:hAnsi="Calibri" w:cs="Calibri"/>
          <w:spacing w:val="-2"/>
          <w:sz w:val="22"/>
          <w:szCs w:val="22"/>
        </w:rPr>
        <w:t xml:space="preserve">resente </w:t>
      </w:r>
      <w:r w:rsidR="009E4A61">
        <w:rPr>
          <w:rFonts w:ascii="Calibri" w:hAnsi="Calibri" w:cs="Calibri"/>
          <w:spacing w:val="-2"/>
          <w:sz w:val="22"/>
          <w:szCs w:val="22"/>
        </w:rPr>
        <w:t>Quaderno Patti e Condizioni</w:t>
      </w:r>
      <w:r>
        <w:rPr>
          <w:rFonts w:ascii="Calibri" w:hAnsi="Calibri" w:cs="Calibri"/>
          <w:spacing w:val="-2"/>
          <w:sz w:val="22"/>
          <w:szCs w:val="22"/>
        </w:rPr>
        <w:t>.</w:t>
      </w:r>
    </w:p>
    <w:p w:rsidR="00587C9D" w:rsidRPr="00D71EEB" w:rsidRDefault="0014479B" w:rsidP="0014479B">
      <w:pPr>
        <w:widowControl w:val="0"/>
        <w:tabs>
          <w:tab w:val="left" w:pos="-426"/>
        </w:tabs>
        <w:spacing w:after="120"/>
        <w:ind w:left="284" w:hanging="284"/>
        <w:jc w:val="both"/>
        <w:rPr>
          <w:rFonts w:ascii="Calibri" w:hAnsi="Calibri" w:cs="Calibri"/>
          <w:sz w:val="22"/>
        </w:rPr>
      </w:pPr>
      <w:r w:rsidRPr="00D71EEB">
        <w:rPr>
          <w:rFonts w:ascii="Calibri" w:hAnsi="Calibri" w:cs="Calibri"/>
          <w:sz w:val="22"/>
        </w:rPr>
        <w:t>5.</w:t>
      </w:r>
      <w:r w:rsidRPr="00D71EEB">
        <w:rPr>
          <w:rFonts w:ascii="Calibri" w:hAnsi="Calibri" w:cs="Calibri"/>
          <w:sz w:val="22"/>
        </w:rPr>
        <w:tab/>
      </w:r>
      <w:r w:rsidR="00587C9D" w:rsidRPr="00D71EEB">
        <w:rPr>
          <w:rFonts w:ascii="Calibri" w:hAnsi="Calibri" w:cs="Calibri"/>
          <w:sz w:val="22"/>
        </w:rPr>
        <w:t xml:space="preserve">Non appena siano venute a cessare le cause della sospensione il </w:t>
      </w:r>
      <w:r w:rsidR="00F9236A" w:rsidRPr="00D71EEB">
        <w:rPr>
          <w:rFonts w:ascii="Calibri" w:hAnsi="Calibri" w:cs="Calibri"/>
          <w:sz w:val="22"/>
        </w:rPr>
        <w:t>Direttore dei L</w:t>
      </w:r>
      <w:r w:rsidR="00587C9D" w:rsidRPr="00D71EEB">
        <w:rPr>
          <w:rFonts w:ascii="Calibri" w:hAnsi="Calibri" w:cs="Calibri"/>
          <w:sz w:val="22"/>
        </w:rPr>
        <w:t>avori lo comunica al RUP affinché quest’ultimo disponga la ripre</w:t>
      </w:r>
      <w:r w:rsidR="00F9236A" w:rsidRPr="00D71EEB">
        <w:rPr>
          <w:rFonts w:ascii="Calibri" w:hAnsi="Calibri" w:cs="Calibri"/>
          <w:sz w:val="22"/>
        </w:rPr>
        <w:t>sa dei lavori e in</w:t>
      </w:r>
      <w:r w:rsidR="00587C9D" w:rsidRPr="00D71EEB">
        <w:rPr>
          <w:rFonts w:ascii="Calibri" w:hAnsi="Calibri" w:cs="Calibri"/>
          <w:sz w:val="22"/>
        </w:rPr>
        <w:t>dichi il nuovo termine contrattuale. Entro cinque giorni dalla disposizione di ripresa dei</w:t>
      </w:r>
      <w:r w:rsidR="00F9236A" w:rsidRPr="00D71EEB">
        <w:rPr>
          <w:rFonts w:ascii="Calibri" w:hAnsi="Calibri" w:cs="Calibri"/>
          <w:sz w:val="22"/>
        </w:rPr>
        <w:t xml:space="preserve"> lavori effettuata dal RUP, il Direttore dei L</w:t>
      </w:r>
      <w:r w:rsidR="00587C9D" w:rsidRPr="00D71EEB">
        <w:rPr>
          <w:rFonts w:ascii="Calibri" w:hAnsi="Calibri" w:cs="Calibri"/>
          <w:sz w:val="22"/>
        </w:rPr>
        <w:t xml:space="preserve">avori procede alla redazione del verbale </w:t>
      </w:r>
      <w:r w:rsidRPr="00D71EEB">
        <w:rPr>
          <w:rFonts w:ascii="Calibri" w:hAnsi="Calibri" w:cs="Calibri"/>
          <w:sz w:val="22"/>
        </w:rPr>
        <w:t xml:space="preserve"> </w:t>
      </w:r>
      <w:r w:rsidR="00587C9D" w:rsidRPr="00D71EEB">
        <w:rPr>
          <w:rFonts w:ascii="Calibri" w:hAnsi="Calibri" w:cs="Calibri"/>
          <w:sz w:val="22"/>
        </w:rPr>
        <w:t>di ripresa dei lavori, che deve essere sottoscritto anche dall’esecutore e deve rip</w:t>
      </w:r>
      <w:r w:rsidRPr="00D71EEB">
        <w:rPr>
          <w:rFonts w:ascii="Calibri" w:hAnsi="Calibri" w:cs="Calibri"/>
          <w:sz w:val="22"/>
        </w:rPr>
        <w:t>ortare il nuovo termine contrat</w:t>
      </w:r>
      <w:r w:rsidR="00587C9D" w:rsidRPr="00D71EEB">
        <w:rPr>
          <w:rFonts w:ascii="Calibri" w:hAnsi="Calibri" w:cs="Calibri"/>
          <w:sz w:val="22"/>
        </w:rPr>
        <w:t xml:space="preserve">tuale indicato dal RUP. Nel caso in cui l’esecutore ritenga cessate le cause che hanno determinato la sospensione temporanea dei lavori e </w:t>
      </w:r>
      <w:r w:rsidRPr="00D71EEB">
        <w:rPr>
          <w:rFonts w:ascii="Calibri" w:hAnsi="Calibri" w:cs="Calibri"/>
          <w:sz w:val="22"/>
        </w:rPr>
        <w:t>il RUP non abbia disposto la ri</w:t>
      </w:r>
      <w:r w:rsidR="00587C9D" w:rsidRPr="00D71EEB">
        <w:rPr>
          <w:rFonts w:ascii="Calibri" w:hAnsi="Calibri" w:cs="Calibri"/>
          <w:sz w:val="22"/>
        </w:rPr>
        <w:t>presa dei lavori stessi, l’esecutore può diffidare il RUP a dar</w:t>
      </w:r>
      <w:r w:rsidR="00F9236A" w:rsidRPr="00D71EEB">
        <w:rPr>
          <w:rFonts w:ascii="Calibri" w:hAnsi="Calibri" w:cs="Calibri"/>
          <w:sz w:val="22"/>
        </w:rPr>
        <w:t>e le opportune disposizioni al Direttore dei L</w:t>
      </w:r>
      <w:r w:rsidR="00587C9D" w:rsidRPr="00D71EEB">
        <w:rPr>
          <w:rFonts w:ascii="Calibri" w:hAnsi="Calibri" w:cs="Calibri"/>
          <w:sz w:val="22"/>
        </w:rPr>
        <w:t>avori perché provveda alla ripresa; la diffida proposta ai fini sopra indicati, è condizione necessaria per poter iscrivere riserva all’atto della ripres</w:t>
      </w:r>
      <w:r w:rsidRPr="00D71EEB">
        <w:rPr>
          <w:rFonts w:ascii="Calibri" w:hAnsi="Calibri" w:cs="Calibri"/>
          <w:sz w:val="22"/>
        </w:rPr>
        <w:t>a dei lavori, qualora l’esecuto</w:t>
      </w:r>
      <w:r w:rsidR="00587C9D" w:rsidRPr="00D71EEB">
        <w:rPr>
          <w:rFonts w:ascii="Calibri" w:hAnsi="Calibri" w:cs="Calibri"/>
          <w:sz w:val="22"/>
        </w:rPr>
        <w:t xml:space="preserve">re intenda far valere l’illegittima maggiore durata della sospensione. </w:t>
      </w:r>
    </w:p>
    <w:p w:rsidR="00587C9D" w:rsidRPr="00587C9D" w:rsidRDefault="0014479B" w:rsidP="0014479B">
      <w:pPr>
        <w:widowControl w:val="0"/>
        <w:tabs>
          <w:tab w:val="left" w:pos="-426"/>
        </w:tabs>
        <w:spacing w:after="120"/>
        <w:ind w:left="284" w:hanging="284"/>
        <w:jc w:val="both"/>
        <w:rPr>
          <w:rFonts w:ascii="Calibri" w:hAnsi="Calibri" w:cs="Calibri"/>
          <w:sz w:val="22"/>
        </w:rPr>
      </w:pPr>
      <w:r w:rsidRPr="00D71EEB">
        <w:rPr>
          <w:rFonts w:ascii="Calibri" w:hAnsi="Calibri" w:cs="Calibri"/>
          <w:sz w:val="22"/>
        </w:rPr>
        <w:t>6</w:t>
      </w:r>
      <w:r w:rsidR="00587C9D" w:rsidRPr="00D71EEB">
        <w:rPr>
          <w:rFonts w:ascii="Calibri" w:hAnsi="Calibri" w:cs="Calibri"/>
          <w:sz w:val="22"/>
        </w:rPr>
        <w:t>. Le contestazioni d</w:t>
      </w:r>
      <w:r w:rsidRPr="00D71EEB">
        <w:rPr>
          <w:rFonts w:ascii="Calibri" w:hAnsi="Calibri" w:cs="Calibri"/>
          <w:sz w:val="22"/>
        </w:rPr>
        <w:t>ell’esecutore in merito alle so</w:t>
      </w:r>
      <w:r w:rsidR="00587C9D" w:rsidRPr="00D71EEB">
        <w:rPr>
          <w:rFonts w:ascii="Calibri" w:hAnsi="Calibri" w:cs="Calibri"/>
          <w:sz w:val="22"/>
        </w:rPr>
        <w:t>spensioni dei lavori sono iscritte a pena di decadenza nei verbali di sospensione e di ripresa dei lavori, salvo che per le sospensioni inizialmente legittime, per le quali è sufficiente l’iscrizione nel verbale di ripresa dei lavori.</w:t>
      </w:r>
      <w:r w:rsidR="00587C9D" w:rsidRPr="00587C9D">
        <w:rPr>
          <w:rFonts w:ascii="Calibri" w:hAnsi="Calibri" w:cs="Calibri"/>
          <w:sz w:val="22"/>
        </w:rPr>
        <w:t xml:space="preserve"> </w:t>
      </w:r>
    </w:p>
    <w:p w:rsidR="0014479B" w:rsidRDefault="0014479B" w:rsidP="008107DF">
      <w:pPr>
        <w:pStyle w:val="Articolo"/>
      </w:pPr>
    </w:p>
    <w:p w:rsidR="00B51F4B" w:rsidRPr="00296813" w:rsidRDefault="00B51F4B" w:rsidP="008107DF">
      <w:pPr>
        <w:pStyle w:val="Articolo"/>
      </w:pPr>
      <w:r w:rsidRPr="00296813">
        <w:t>Art. 18.</w:t>
      </w:r>
      <w:r>
        <w:t xml:space="preserve"> Penali in caso di ritardo</w:t>
      </w:r>
    </w:p>
    <w:p w:rsidR="00B51F4B" w:rsidRPr="00D736F0" w:rsidRDefault="00B51F4B" w:rsidP="00816451">
      <w:pPr>
        <w:widowControl w:val="0"/>
        <w:tabs>
          <w:tab w:val="left" w:pos="-993"/>
        </w:tabs>
        <w:spacing w:after="120"/>
        <w:ind w:left="284" w:hanging="284"/>
        <w:jc w:val="both"/>
        <w:rPr>
          <w:rFonts w:ascii="Calibri" w:hAnsi="Calibri" w:cs="Calibri"/>
          <w:sz w:val="22"/>
        </w:rPr>
      </w:pPr>
      <w:r w:rsidRPr="00826028">
        <w:rPr>
          <w:rFonts w:ascii="Calibri" w:hAnsi="Calibri" w:cs="Calibri"/>
          <w:sz w:val="22"/>
        </w:rPr>
        <w:t>1.</w:t>
      </w:r>
      <w:r w:rsidRPr="00826028">
        <w:rPr>
          <w:rFonts w:ascii="Calibri" w:hAnsi="Calibri" w:cs="Calibri"/>
          <w:sz w:val="22"/>
        </w:rPr>
        <w:tab/>
      </w:r>
      <w:r w:rsidR="00492310" w:rsidRPr="00826028">
        <w:rPr>
          <w:rFonts w:ascii="Calibri" w:hAnsi="Calibri" w:cs="Calibri"/>
          <w:sz w:val="22"/>
        </w:rPr>
        <w:t xml:space="preserve">Ai sensi di quanto previsto dall’art. 113 bis del D. </w:t>
      </w:r>
      <w:proofErr w:type="spellStart"/>
      <w:r w:rsidR="00492310" w:rsidRPr="00826028">
        <w:rPr>
          <w:rFonts w:ascii="Calibri" w:hAnsi="Calibri" w:cs="Calibri"/>
          <w:sz w:val="22"/>
        </w:rPr>
        <w:t>Lgs</w:t>
      </w:r>
      <w:proofErr w:type="spellEnd"/>
      <w:r w:rsidR="00492310" w:rsidRPr="00826028">
        <w:rPr>
          <w:rFonts w:ascii="Calibri" w:hAnsi="Calibri" w:cs="Calibri"/>
          <w:sz w:val="22"/>
        </w:rPr>
        <w:t xml:space="preserve">. 50/2016 e </w:t>
      </w:r>
      <w:proofErr w:type="spellStart"/>
      <w:r w:rsidR="00492310" w:rsidRPr="00826028">
        <w:rPr>
          <w:rFonts w:ascii="Calibri" w:hAnsi="Calibri" w:cs="Calibri"/>
          <w:sz w:val="22"/>
        </w:rPr>
        <w:t>s.m.i.</w:t>
      </w:r>
      <w:proofErr w:type="spellEnd"/>
      <w:r w:rsidR="00492310" w:rsidRPr="00826028">
        <w:rPr>
          <w:rFonts w:ascii="Calibri" w:hAnsi="Calibri" w:cs="Calibri"/>
          <w:sz w:val="22"/>
        </w:rPr>
        <w:t xml:space="preserve">, in </w:t>
      </w:r>
      <w:r w:rsidRPr="00826028">
        <w:rPr>
          <w:rFonts w:ascii="Calibri" w:hAnsi="Calibri" w:cs="Calibri"/>
          <w:sz w:val="22"/>
        </w:rPr>
        <w:t>caso di mancato rispetto del termine</w:t>
      </w:r>
      <w:r w:rsidRPr="00D736F0">
        <w:rPr>
          <w:rFonts w:ascii="Calibri" w:hAnsi="Calibri" w:cs="Calibri"/>
          <w:sz w:val="22"/>
        </w:rPr>
        <w:t xml:space="preserve"> stabilito per l’ultimazione dei lavori, per ogni giorno naturale consecutivo di ritardo viene applicata una penale pari allo </w:t>
      </w:r>
      <w:r>
        <w:rPr>
          <w:rFonts w:ascii="Calibri" w:hAnsi="Calibri" w:cs="Calibri"/>
          <w:sz w:val="22"/>
        </w:rPr>
        <w:t>1,00</w:t>
      </w:r>
      <w:r w:rsidRPr="00D736F0">
        <w:rPr>
          <w:rFonts w:ascii="Calibri" w:hAnsi="Calibri" w:cs="Calibri"/>
          <w:sz w:val="22"/>
        </w:rPr>
        <w:t xml:space="preserve"> per mille (euro </w:t>
      </w:r>
      <w:r>
        <w:rPr>
          <w:rFonts w:ascii="Calibri" w:hAnsi="Calibri" w:cs="Calibri"/>
          <w:sz w:val="22"/>
        </w:rPr>
        <w:t>uno</w:t>
      </w:r>
      <w:r w:rsidRPr="00D736F0">
        <w:rPr>
          <w:rFonts w:ascii="Calibri" w:hAnsi="Calibri" w:cs="Calibri"/>
          <w:sz w:val="22"/>
        </w:rPr>
        <w:t xml:space="preserve"> e centesimi </w:t>
      </w:r>
      <w:r>
        <w:rPr>
          <w:rFonts w:ascii="Calibri" w:hAnsi="Calibri" w:cs="Calibri"/>
          <w:sz w:val="22"/>
        </w:rPr>
        <w:t>zero</w:t>
      </w:r>
      <w:r w:rsidRPr="00D736F0">
        <w:rPr>
          <w:rFonts w:ascii="Calibri" w:hAnsi="Calibri" w:cs="Calibri"/>
          <w:sz w:val="22"/>
        </w:rPr>
        <w:t xml:space="preserve"> ogni mille)</w:t>
      </w:r>
      <w:r>
        <w:rPr>
          <w:rFonts w:ascii="Calibri" w:hAnsi="Calibri" w:cs="Calibri"/>
          <w:sz w:val="22"/>
        </w:rPr>
        <w:t xml:space="preserve"> dell’importo contrattuale.</w:t>
      </w:r>
    </w:p>
    <w:p w:rsidR="00B51F4B" w:rsidRPr="00D736F0" w:rsidRDefault="00B51F4B" w:rsidP="00F57451">
      <w:pPr>
        <w:widowControl w:val="0"/>
        <w:tabs>
          <w:tab w:val="left" w:pos="-993"/>
        </w:tabs>
        <w:spacing w:after="120"/>
        <w:ind w:left="284" w:hanging="284"/>
        <w:jc w:val="both"/>
        <w:rPr>
          <w:rFonts w:ascii="Calibri" w:hAnsi="Calibri" w:cs="Calibri"/>
          <w:sz w:val="22"/>
        </w:rPr>
      </w:pPr>
      <w:r w:rsidRPr="00D736F0">
        <w:rPr>
          <w:rFonts w:ascii="Calibri" w:hAnsi="Calibri" w:cs="Calibri"/>
          <w:sz w:val="22"/>
        </w:rPr>
        <w:t>2.</w:t>
      </w:r>
      <w:r w:rsidRPr="00D736F0">
        <w:rPr>
          <w:rFonts w:ascii="Calibri" w:hAnsi="Calibri" w:cs="Calibri"/>
          <w:sz w:val="22"/>
        </w:rPr>
        <w:tab/>
        <w:t>La penale, nella stessa misura percentuale di cui al comma 1, trova applicazione anche in caso di ritardo:</w:t>
      </w:r>
    </w:p>
    <w:p w:rsidR="00B51F4B" w:rsidRPr="00D736F0" w:rsidRDefault="00B51F4B" w:rsidP="00F57451">
      <w:pPr>
        <w:widowControl w:val="0"/>
        <w:tabs>
          <w:tab w:val="left" w:pos="-993"/>
        </w:tabs>
        <w:spacing w:after="120"/>
        <w:ind w:left="567" w:hanging="284"/>
        <w:jc w:val="both"/>
        <w:rPr>
          <w:rFonts w:ascii="Calibri" w:hAnsi="Calibri" w:cs="Calibri"/>
          <w:sz w:val="22"/>
        </w:rPr>
      </w:pPr>
      <w:r w:rsidRPr="00D736F0">
        <w:rPr>
          <w:rFonts w:ascii="Calibri" w:hAnsi="Calibri" w:cs="Calibri"/>
          <w:sz w:val="22"/>
        </w:rPr>
        <w:t>a)</w:t>
      </w:r>
      <w:r>
        <w:rPr>
          <w:rFonts w:ascii="Calibri" w:hAnsi="Calibri" w:cs="Calibri"/>
          <w:sz w:val="22"/>
        </w:rPr>
        <w:tab/>
      </w:r>
      <w:r w:rsidRPr="00D736F0">
        <w:rPr>
          <w:rFonts w:ascii="Calibri" w:hAnsi="Calibri" w:cs="Calibri"/>
          <w:sz w:val="22"/>
        </w:rPr>
        <w:t>nell’inizio dei lavori rispetto alla data fissata d</w:t>
      </w:r>
      <w:r>
        <w:rPr>
          <w:rFonts w:ascii="Calibri" w:hAnsi="Calibri" w:cs="Calibri"/>
          <w:sz w:val="22"/>
        </w:rPr>
        <w:t>alla DL</w:t>
      </w:r>
      <w:r w:rsidRPr="00D736F0">
        <w:rPr>
          <w:rFonts w:ascii="Calibri" w:hAnsi="Calibri" w:cs="Calibri"/>
          <w:sz w:val="22"/>
        </w:rPr>
        <w:t xml:space="preserve"> per la consegna degli s</w:t>
      </w:r>
      <w:r>
        <w:rPr>
          <w:rFonts w:ascii="Calibri" w:hAnsi="Calibri" w:cs="Calibri"/>
          <w:sz w:val="22"/>
        </w:rPr>
        <w:t>tessi ai sensi dell’articolo 13</w:t>
      </w:r>
      <w:r w:rsidRPr="00D736F0">
        <w:rPr>
          <w:rFonts w:ascii="Calibri" w:hAnsi="Calibri" w:cs="Calibri"/>
          <w:sz w:val="22"/>
        </w:rPr>
        <w:t>;</w:t>
      </w:r>
    </w:p>
    <w:p w:rsidR="00B51F4B" w:rsidRPr="00D736F0" w:rsidRDefault="00B51F4B" w:rsidP="00F57451">
      <w:pPr>
        <w:widowControl w:val="0"/>
        <w:tabs>
          <w:tab w:val="left" w:pos="-993"/>
        </w:tabs>
        <w:spacing w:after="120"/>
        <w:ind w:left="567" w:hanging="284"/>
        <w:jc w:val="both"/>
        <w:rPr>
          <w:rFonts w:ascii="Calibri" w:hAnsi="Calibri" w:cs="Calibri"/>
          <w:sz w:val="22"/>
        </w:rPr>
      </w:pPr>
      <w:r w:rsidRPr="00D736F0">
        <w:rPr>
          <w:rFonts w:ascii="Calibri" w:hAnsi="Calibri" w:cs="Calibri"/>
          <w:sz w:val="22"/>
        </w:rPr>
        <w:t>b)</w:t>
      </w:r>
      <w:r>
        <w:rPr>
          <w:rFonts w:ascii="Calibri" w:hAnsi="Calibri" w:cs="Calibri"/>
          <w:sz w:val="22"/>
        </w:rPr>
        <w:tab/>
      </w:r>
      <w:r w:rsidRPr="00D736F0">
        <w:rPr>
          <w:rFonts w:ascii="Calibri" w:hAnsi="Calibri" w:cs="Calibri"/>
          <w:sz w:val="22"/>
        </w:rPr>
        <w:t>nell’inizio dei lavori per mancata consegna o per inefficacia del verbale di consegna imputabili all’appaltatore che non abbia effettuato gli adempimenti prescritti</w:t>
      </w:r>
      <w:r>
        <w:rPr>
          <w:rFonts w:ascii="Calibri" w:hAnsi="Calibri" w:cs="Calibri"/>
          <w:sz w:val="22"/>
        </w:rPr>
        <w:t xml:space="preserve"> da</w:t>
      </w:r>
      <w:r w:rsidRPr="00D736F0">
        <w:rPr>
          <w:rFonts w:ascii="Calibri" w:hAnsi="Calibri" w:cs="Calibri"/>
          <w:sz w:val="22"/>
        </w:rPr>
        <w:t>ll’articolo 13, comma 4;</w:t>
      </w:r>
    </w:p>
    <w:p w:rsidR="00B51F4B" w:rsidRPr="00D736F0" w:rsidRDefault="00B51F4B" w:rsidP="00F57451">
      <w:pPr>
        <w:widowControl w:val="0"/>
        <w:tabs>
          <w:tab w:val="left" w:pos="-993"/>
        </w:tabs>
        <w:spacing w:after="120"/>
        <w:ind w:left="567" w:hanging="284"/>
        <w:jc w:val="both"/>
        <w:rPr>
          <w:rFonts w:ascii="Calibri" w:hAnsi="Calibri" w:cs="Calibri"/>
          <w:sz w:val="22"/>
        </w:rPr>
      </w:pPr>
      <w:r w:rsidRPr="00D736F0">
        <w:rPr>
          <w:rFonts w:ascii="Calibri" w:hAnsi="Calibri" w:cs="Calibri"/>
          <w:sz w:val="22"/>
        </w:rPr>
        <w:t>c)</w:t>
      </w:r>
      <w:r w:rsidRPr="00D736F0">
        <w:rPr>
          <w:rFonts w:ascii="Calibri" w:hAnsi="Calibri" w:cs="Calibri"/>
          <w:sz w:val="22"/>
        </w:rPr>
        <w:tab/>
        <w:t>nella ripresa dei lavori seguente un verbale di sospensione, rispetto alla data fissata d</w:t>
      </w:r>
      <w:r>
        <w:rPr>
          <w:rFonts w:ascii="Calibri" w:hAnsi="Calibri" w:cs="Calibri"/>
          <w:sz w:val="22"/>
        </w:rPr>
        <w:t>alla DL</w:t>
      </w:r>
      <w:r w:rsidRPr="00D736F0">
        <w:rPr>
          <w:rFonts w:ascii="Calibri" w:hAnsi="Calibri" w:cs="Calibri"/>
          <w:sz w:val="22"/>
        </w:rPr>
        <w:t>;</w:t>
      </w:r>
    </w:p>
    <w:p w:rsidR="00B51F4B" w:rsidRPr="00D736F0" w:rsidRDefault="00B51F4B" w:rsidP="00F57451">
      <w:pPr>
        <w:widowControl w:val="0"/>
        <w:tabs>
          <w:tab w:val="left" w:pos="-993"/>
        </w:tabs>
        <w:spacing w:after="120"/>
        <w:ind w:left="567" w:hanging="284"/>
        <w:jc w:val="both"/>
        <w:rPr>
          <w:rFonts w:ascii="Calibri" w:hAnsi="Calibri" w:cs="Calibri"/>
          <w:sz w:val="22"/>
        </w:rPr>
      </w:pPr>
      <w:r w:rsidRPr="00D736F0">
        <w:rPr>
          <w:rFonts w:ascii="Calibri" w:hAnsi="Calibri" w:cs="Calibri"/>
          <w:sz w:val="22"/>
        </w:rPr>
        <w:t>d)</w:t>
      </w:r>
      <w:r w:rsidRPr="00D736F0">
        <w:rPr>
          <w:rFonts w:ascii="Calibri" w:hAnsi="Calibri" w:cs="Calibri"/>
          <w:sz w:val="22"/>
        </w:rPr>
        <w:tab/>
        <w:t>nel rispetto dei termini imposti dal</w:t>
      </w:r>
      <w:r>
        <w:rPr>
          <w:rFonts w:ascii="Calibri" w:hAnsi="Calibri" w:cs="Calibri"/>
          <w:sz w:val="22"/>
        </w:rPr>
        <w:t>la DL</w:t>
      </w:r>
      <w:r w:rsidRPr="00D736F0">
        <w:rPr>
          <w:rFonts w:ascii="Calibri" w:hAnsi="Calibri" w:cs="Calibri"/>
          <w:sz w:val="22"/>
        </w:rPr>
        <w:t xml:space="preserve"> per il ripristino di lavori non accettabili o danneggiati.</w:t>
      </w:r>
    </w:p>
    <w:p w:rsidR="00B51F4B" w:rsidRPr="00D736F0" w:rsidRDefault="00B51F4B" w:rsidP="00F57451">
      <w:pPr>
        <w:widowControl w:val="0"/>
        <w:tabs>
          <w:tab w:val="left" w:pos="-993"/>
        </w:tabs>
        <w:spacing w:after="120"/>
        <w:ind w:left="284" w:hanging="284"/>
        <w:jc w:val="both"/>
        <w:rPr>
          <w:rFonts w:ascii="Calibri" w:hAnsi="Calibri" w:cs="Calibri"/>
          <w:sz w:val="22"/>
        </w:rPr>
      </w:pPr>
      <w:r w:rsidRPr="00D736F0">
        <w:rPr>
          <w:rFonts w:ascii="Calibri" w:hAnsi="Calibri" w:cs="Calibri"/>
          <w:sz w:val="22"/>
        </w:rPr>
        <w:t>3.</w:t>
      </w:r>
      <w:r w:rsidRPr="00D736F0">
        <w:rPr>
          <w:rFonts w:ascii="Calibri" w:hAnsi="Calibri" w:cs="Calibri"/>
          <w:sz w:val="22"/>
        </w:rPr>
        <w:tab/>
        <w:t xml:space="preserve">La penale irrogata ai sensi del comma 2, lettera a), è disapplicata </w:t>
      </w:r>
      <w:r>
        <w:rPr>
          <w:rFonts w:ascii="Calibri" w:hAnsi="Calibri" w:cs="Calibri"/>
          <w:sz w:val="22"/>
        </w:rPr>
        <w:t>se</w:t>
      </w:r>
      <w:r w:rsidRPr="00D736F0">
        <w:rPr>
          <w:rFonts w:ascii="Calibri" w:hAnsi="Calibri" w:cs="Calibri"/>
          <w:sz w:val="22"/>
        </w:rPr>
        <w:t xml:space="preserve"> l’appaltatore, in seguito all’andamento imposto ai lavori, rispett</w:t>
      </w:r>
      <w:r>
        <w:rPr>
          <w:rFonts w:ascii="Calibri" w:hAnsi="Calibri" w:cs="Calibri"/>
          <w:sz w:val="22"/>
        </w:rPr>
        <w:t>a</w:t>
      </w:r>
      <w:r w:rsidRPr="00D736F0">
        <w:rPr>
          <w:rFonts w:ascii="Calibri" w:hAnsi="Calibri" w:cs="Calibri"/>
          <w:sz w:val="22"/>
        </w:rPr>
        <w:t xml:space="preserve"> la prima soglia temporale successiva fissata nel programma </w:t>
      </w:r>
      <w:r>
        <w:rPr>
          <w:rFonts w:ascii="Calibri" w:hAnsi="Calibri" w:cs="Calibri"/>
          <w:sz w:val="22"/>
        </w:rPr>
        <w:t xml:space="preserve">esecutivo </w:t>
      </w:r>
      <w:r w:rsidRPr="00D736F0">
        <w:rPr>
          <w:rFonts w:ascii="Calibri" w:hAnsi="Calibri" w:cs="Calibri"/>
          <w:sz w:val="22"/>
        </w:rPr>
        <w:t>di cui all’articolo 19</w:t>
      </w:r>
      <w:r w:rsidR="000F1978">
        <w:rPr>
          <w:rFonts w:ascii="Calibri" w:hAnsi="Calibri" w:cs="Calibri"/>
          <w:sz w:val="22"/>
        </w:rPr>
        <w:t xml:space="preserve"> del presente Capitolato.</w:t>
      </w:r>
    </w:p>
    <w:p w:rsidR="00B51F4B" w:rsidRPr="00D736F0" w:rsidRDefault="00B51F4B" w:rsidP="007D080E">
      <w:pPr>
        <w:widowControl w:val="0"/>
        <w:tabs>
          <w:tab w:val="left" w:pos="-993"/>
        </w:tabs>
        <w:spacing w:after="120"/>
        <w:ind w:left="284" w:hanging="284"/>
        <w:jc w:val="both"/>
        <w:rPr>
          <w:rFonts w:ascii="Calibri" w:hAnsi="Calibri" w:cs="Calibri"/>
          <w:sz w:val="22"/>
        </w:rPr>
      </w:pPr>
      <w:r w:rsidRPr="00D736F0">
        <w:rPr>
          <w:rFonts w:ascii="Calibri" w:hAnsi="Calibri" w:cs="Calibri"/>
          <w:sz w:val="22"/>
        </w:rPr>
        <w:t>4.</w:t>
      </w:r>
      <w:r w:rsidRPr="00D736F0">
        <w:rPr>
          <w:rFonts w:ascii="Calibri" w:hAnsi="Calibri" w:cs="Calibri"/>
          <w:sz w:val="22"/>
        </w:rPr>
        <w:tab/>
        <w:t xml:space="preserve">La penale di cui al comma 2, lettera b) e lettera </w:t>
      </w:r>
      <w:r w:rsidR="000F1978">
        <w:rPr>
          <w:rFonts w:ascii="Calibri" w:hAnsi="Calibri" w:cs="Calibri"/>
          <w:sz w:val="22"/>
        </w:rPr>
        <w:t>c</w:t>
      </w:r>
      <w:r w:rsidRPr="00D736F0">
        <w:rPr>
          <w:rFonts w:ascii="Calibri" w:hAnsi="Calibri" w:cs="Calibri"/>
          <w:sz w:val="22"/>
        </w:rPr>
        <w:t xml:space="preserve">), è applicata all’importo dei lavori ancora da eseguire; la penale di cui al comma 2, lettera c) è applicata all’importo dei lavori di ripristino o di nuova esecuzione ordinati per rimediare a quelli non accettabili o danneggiati. </w:t>
      </w:r>
    </w:p>
    <w:p w:rsidR="00B51F4B" w:rsidRPr="00D736F0" w:rsidRDefault="00B51F4B" w:rsidP="00816451">
      <w:pPr>
        <w:widowControl w:val="0"/>
        <w:tabs>
          <w:tab w:val="left" w:pos="426"/>
        </w:tabs>
        <w:spacing w:after="120"/>
        <w:ind w:left="284" w:hanging="284"/>
        <w:jc w:val="both"/>
        <w:rPr>
          <w:rFonts w:ascii="Calibri" w:hAnsi="Calibri" w:cs="Calibri"/>
          <w:sz w:val="22"/>
        </w:rPr>
      </w:pPr>
      <w:r w:rsidRPr="00D736F0">
        <w:rPr>
          <w:rFonts w:ascii="Calibri" w:hAnsi="Calibri" w:cs="Calibri"/>
          <w:sz w:val="22"/>
        </w:rPr>
        <w:t>5.</w:t>
      </w:r>
      <w:r w:rsidRPr="00D736F0">
        <w:rPr>
          <w:rFonts w:ascii="Calibri" w:hAnsi="Calibri" w:cs="Calibri"/>
          <w:sz w:val="22"/>
        </w:rPr>
        <w:tab/>
        <w:t xml:space="preserve">Tutte le fattispecie di ritardi sono segnalate tempestivamente e dettagliatamente al RUP da parte </w:t>
      </w:r>
      <w:r>
        <w:rPr>
          <w:rFonts w:ascii="Calibri" w:hAnsi="Calibri" w:cs="Calibri"/>
          <w:sz w:val="22"/>
        </w:rPr>
        <w:t>della DL</w:t>
      </w:r>
      <w:r w:rsidRPr="00D736F0">
        <w:rPr>
          <w:rFonts w:ascii="Calibri" w:hAnsi="Calibri" w:cs="Calibri"/>
          <w:sz w:val="22"/>
        </w:rPr>
        <w:t xml:space="preserve">, immediatamente al verificarsi della relativa condizione, con la relativa quantificazione temporale; sulla base delle predette indicazioni le penali sono applicate in sede di conto finale ai fini della verifica in sede di </w:t>
      </w:r>
      <w:r>
        <w:rPr>
          <w:rFonts w:ascii="Calibri" w:hAnsi="Calibri" w:cs="Calibri"/>
          <w:sz w:val="22"/>
        </w:rPr>
        <w:t>redazione del ce</w:t>
      </w:r>
      <w:r w:rsidR="004634CE">
        <w:rPr>
          <w:rFonts w:ascii="Calibri" w:hAnsi="Calibri" w:cs="Calibri"/>
          <w:sz w:val="22"/>
        </w:rPr>
        <w:t>rtificato di cui all’articolo 57</w:t>
      </w:r>
      <w:r w:rsidR="00E96354">
        <w:rPr>
          <w:rFonts w:ascii="Calibri" w:hAnsi="Calibri" w:cs="Calibri"/>
          <w:sz w:val="22"/>
        </w:rPr>
        <w:t xml:space="preserve"> del presente Capitolato Speciale</w:t>
      </w:r>
      <w:r w:rsidRPr="00D736F0">
        <w:rPr>
          <w:rFonts w:ascii="Calibri" w:hAnsi="Calibri" w:cs="Calibri"/>
          <w:sz w:val="22"/>
        </w:rPr>
        <w:t>.</w:t>
      </w:r>
    </w:p>
    <w:p w:rsidR="00B51F4B" w:rsidRPr="00D736F0" w:rsidRDefault="00B51F4B" w:rsidP="00816451">
      <w:pPr>
        <w:widowControl w:val="0"/>
        <w:tabs>
          <w:tab w:val="left" w:pos="-993"/>
        </w:tabs>
        <w:spacing w:after="120"/>
        <w:ind w:left="284" w:hanging="284"/>
        <w:jc w:val="both"/>
        <w:rPr>
          <w:rFonts w:ascii="Calibri" w:hAnsi="Calibri" w:cs="Calibri"/>
          <w:sz w:val="22"/>
        </w:rPr>
      </w:pPr>
      <w:r w:rsidRPr="00D736F0">
        <w:rPr>
          <w:rFonts w:ascii="Calibri" w:hAnsi="Calibri" w:cs="Calibri"/>
          <w:sz w:val="22"/>
        </w:rPr>
        <w:t>6.</w:t>
      </w:r>
      <w:r w:rsidRPr="00D736F0">
        <w:rPr>
          <w:rFonts w:ascii="Calibri" w:hAnsi="Calibri" w:cs="Calibri"/>
          <w:sz w:val="22"/>
        </w:rPr>
        <w:tab/>
        <w:t xml:space="preserve">L’importo complessivo delle penali determinate ai sensi dei commi 1 e 2 non può superare il </w:t>
      </w:r>
      <w:r>
        <w:rPr>
          <w:rFonts w:ascii="Calibri" w:hAnsi="Calibri" w:cs="Calibri"/>
          <w:sz w:val="22"/>
        </w:rPr>
        <w:t>10%</w:t>
      </w:r>
      <w:r w:rsidRPr="00D736F0">
        <w:rPr>
          <w:rFonts w:ascii="Calibri" w:hAnsi="Calibri" w:cs="Calibri"/>
          <w:sz w:val="22"/>
        </w:rPr>
        <w:t xml:space="preserve"> (</w:t>
      </w:r>
      <w:r>
        <w:rPr>
          <w:rFonts w:ascii="Calibri" w:hAnsi="Calibri" w:cs="Calibri"/>
          <w:sz w:val="22"/>
        </w:rPr>
        <w:t xml:space="preserve">dieci </w:t>
      </w:r>
      <w:r w:rsidRPr="00D736F0">
        <w:rPr>
          <w:rFonts w:ascii="Calibri" w:hAnsi="Calibri" w:cs="Calibri"/>
          <w:sz w:val="22"/>
        </w:rPr>
        <w:t>per cento)</w:t>
      </w:r>
      <w:r w:rsidR="00EA0C78">
        <w:rPr>
          <w:rFonts w:ascii="Calibri" w:hAnsi="Calibri" w:cs="Calibri"/>
          <w:sz w:val="22"/>
        </w:rPr>
        <w:t xml:space="preserve"> </w:t>
      </w:r>
      <w:r w:rsidRPr="00D736F0">
        <w:rPr>
          <w:rFonts w:ascii="Calibri" w:hAnsi="Calibri" w:cs="Calibri"/>
          <w:sz w:val="22"/>
        </w:rPr>
        <w:t xml:space="preserve">dell’importo contrattuale; </w:t>
      </w:r>
      <w:r>
        <w:rPr>
          <w:rFonts w:ascii="Calibri" w:hAnsi="Calibri" w:cs="Calibri"/>
          <w:sz w:val="22"/>
        </w:rPr>
        <w:t>se</w:t>
      </w:r>
      <w:r w:rsidRPr="00D736F0">
        <w:rPr>
          <w:rFonts w:ascii="Calibri" w:hAnsi="Calibri" w:cs="Calibri"/>
          <w:sz w:val="22"/>
        </w:rPr>
        <w:t xml:space="preserve"> i ritardi s</w:t>
      </w:r>
      <w:r>
        <w:rPr>
          <w:rFonts w:ascii="Calibri" w:hAnsi="Calibri" w:cs="Calibri"/>
          <w:sz w:val="22"/>
        </w:rPr>
        <w:t>o</w:t>
      </w:r>
      <w:r w:rsidRPr="00D736F0">
        <w:rPr>
          <w:rFonts w:ascii="Calibri" w:hAnsi="Calibri" w:cs="Calibri"/>
          <w:sz w:val="22"/>
        </w:rPr>
        <w:t>no tali da comportare una penale di importo superiore alla predetta percentuale trova applicazione l’articolo 21</w:t>
      </w:r>
      <w:r w:rsidR="00E96354" w:rsidRPr="00E96354">
        <w:rPr>
          <w:rFonts w:ascii="Calibri" w:hAnsi="Calibri" w:cs="Calibri"/>
          <w:sz w:val="22"/>
        </w:rPr>
        <w:t xml:space="preserve"> </w:t>
      </w:r>
      <w:r w:rsidR="00E96354">
        <w:rPr>
          <w:rFonts w:ascii="Calibri" w:hAnsi="Calibri" w:cs="Calibri"/>
          <w:sz w:val="22"/>
        </w:rPr>
        <w:t>presente Capitolato Speciale</w:t>
      </w:r>
      <w:r w:rsidRPr="00D736F0">
        <w:rPr>
          <w:rFonts w:ascii="Calibri" w:hAnsi="Calibri" w:cs="Calibri"/>
          <w:sz w:val="22"/>
        </w:rPr>
        <w:t xml:space="preserve">, in materia di risoluzione del contratto. </w:t>
      </w:r>
    </w:p>
    <w:p w:rsidR="00B51F4B" w:rsidRPr="00D736F0" w:rsidRDefault="00B51F4B" w:rsidP="000050A8">
      <w:pPr>
        <w:widowControl w:val="0"/>
        <w:tabs>
          <w:tab w:val="left" w:pos="-993"/>
        </w:tabs>
        <w:spacing w:after="120"/>
        <w:ind w:left="284" w:hanging="284"/>
        <w:jc w:val="both"/>
        <w:rPr>
          <w:rFonts w:ascii="Calibri" w:hAnsi="Calibri" w:cs="Calibri"/>
          <w:color w:val="000000"/>
          <w:sz w:val="22"/>
        </w:rPr>
      </w:pPr>
      <w:r w:rsidRPr="00D736F0">
        <w:rPr>
          <w:rFonts w:ascii="Calibri" w:hAnsi="Calibri" w:cs="Calibri"/>
          <w:sz w:val="22"/>
        </w:rPr>
        <w:t>7.</w:t>
      </w:r>
      <w:r w:rsidRPr="00D736F0">
        <w:rPr>
          <w:rFonts w:ascii="Calibri" w:hAnsi="Calibri" w:cs="Calibri"/>
          <w:sz w:val="22"/>
        </w:rPr>
        <w:tab/>
        <w:t>L’applicazione delle penali non pregiudica il risarcimento di eventuali danni o ulteriori oneri sostenuti dalla Stazione appaltante a causa dei ritardi</w:t>
      </w:r>
      <w:r w:rsidR="000F1978" w:rsidRPr="000F1978">
        <w:rPr>
          <w:rFonts w:ascii="Arial" w:hAnsi="Arial"/>
          <w:sz w:val="22"/>
        </w:rPr>
        <w:t xml:space="preserve"> </w:t>
      </w:r>
      <w:r w:rsidR="000F1978" w:rsidRPr="000F1978">
        <w:rPr>
          <w:rFonts w:ascii="Calibri" w:hAnsi="Calibri" w:cs="Calibri"/>
          <w:sz w:val="22"/>
        </w:rPr>
        <w:t>per fatto dell’appaltatore, per mancati introiti o per qualsiasi altro titolo</w:t>
      </w:r>
      <w:r w:rsidRPr="00D736F0">
        <w:rPr>
          <w:rFonts w:ascii="Calibri" w:hAnsi="Calibri" w:cs="Calibri"/>
          <w:sz w:val="22"/>
        </w:rPr>
        <w:t>.</w:t>
      </w:r>
    </w:p>
    <w:p w:rsidR="00B51F4B" w:rsidRPr="00D736F0" w:rsidRDefault="00B51F4B" w:rsidP="007D080E">
      <w:pPr>
        <w:widowControl w:val="0"/>
        <w:spacing w:after="120"/>
        <w:ind w:right="23" w:firstLine="567"/>
        <w:jc w:val="both"/>
        <w:rPr>
          <w:rFonts w:ascii="Calibri" w:hAnsi="Calibri" w:cs="Calibri"/>
          <w:b/>
          <w:bCs/>
          <w:sz w:val="24"/>
          <w:szCs w:val="22"/>
          <w:u w:val="single"/>
        </w:rPr>
      </w:pPr>
    </w:p>
    <w:p w:rsidR="00B51F4B" w:rsidRPr="00296813" w:rsidRDefault="00B51F4B" w:rsidP="008107DF">
      <w:pPr>
        <w:pStyle w:val="Articolo"/>
      </w:pPr>
      <w:r w:rsidRPr="00296813">
        <w:t xml:space="preserve">Art. </w:t>
      </w:r>
      <w:r w:rsidR="009E4A61">
        <w:t>19</w:t>
      </w:r>
      <w:r w:rsidRPr="00296813">
        <w:t>.</w:t>
      </w:r>
      <w:r w:rsidR="00BD6BD3">
        <w:t xml:space="preserve"> </w:t>
      </w:r>
      <w:r w:rsidRPr="00296813">
        <w:t>Inderogabilità dei termini di esecuzione</w:t>
      </w:r>
    </w:p>
    <w:p w:rsidR="00B51F4B" w:rsidRPr="007D080E" w:rsidRDefault="00B51F4B" w:rsidP="007D080E">
      <w:pPr>
        <w:tabs>
          <w:tab w:val="left" w:pos="-709"/>
        </w:tabs>
        <w:spacing w:after="120"/>
        <w:ind w:left="284" w:hanging="284"/>
        <w:jc w:val="both"/>
        <w:rPr>
          <w:rFonts w:ascii="Calibri" w:hAnsi="Calibri" w:cs="Calibri"/>
          <w:sz w:val="22"/>
        </w:rPr>
      </w:pPr>
      <w:r w:rsidRPr="007D080E">
        <w:rPr>
          <w:rFonts w:ascii="Calibri" w:hAnsi="Calibri" w:cs="Calibri"/>
          <w:sz w:val="22"/>
        </w:rPr>
        <w:t>1.</w:t>
      </w:r>
      <w:r w:rsidRPr="007D080E">
        <w:rPr>
          <w:rFonts w:ascii="Calibri" w:hAnsi="Calibri" w:cs="Calibri"/>
          <w:sz w:val="22"/>
        </w:rPr>
        <w:tab/>
        <w:t>Non costit</w:t>
      </w:r>
      <w:r w:rsidR="00BD6BD3">
        <w:rPr>
          <w:rFonts w:ascii="Calibri" w:hAnsi="Calibri" w:cs="Calibri"/>
          <w:sz w:val="22"/>
        </w:rPr>
        <w:t>uiscono motivo di proroga dell’</w:t>
      </w:r>
      <w:r w:rsidRPr="007D080E">
        <w:rPr>
          <w:rFonts w:ascii="Calibri" w:hAnsi="Calibri" w:cs="Calibri"/>
          <w:sz w:val="22"/>
        </w:rPr>
        <w:t>inizio dei lavori, della loro mancata regolare o continuativa conduzione secondo il relativo programma o della loro ritardata ultimazione:</w:t>
      </w:r>
    </w:p>
    <w:p w:rsidR="00B51F4B" w:rsidRPr="00D736F0" w:rsidRDefault="00B51F4B" w:rsidP="007D080E">
      <w:pPr>
        <w:pStyle w:val="Rientrocorpodeltesto2"/>
        <w:tabs>
          <w:tab w:val="clear" w:pos="-709"/>
        </w:tabs>
        <w:spacing w:after="120"/>
        <w:rPr>
          <w:rFonts w:ascii="Calibri" w:hAnsi="Calibri" w:cs="Calibri"/>
          <w:sz w:val="22"/>
        </w:rPr>
      </w:pPr>
      <w:r w:rsidRPr="00D736F0">
        <w:rPr>
          <w:rFonts w:ascii="Calibri" w:hAnsi="Calibri" w:cs="Calibri"/>
          <w:sz w:val="22"/>
        </w:rPr>
        <w:t>a)</w:t>
      </w:r>
      <w:r w:rsidRPr="00D736F0">
        <w:rPr>
          <w:rFonts w:ascii="Calibri" w:hAnsi="Calibri" w:cs="Calibri"/>
          <w:sz w:val="22"/>
        </w:rPr>
        <w:tab/>
        <w:t>il ritardo nell'ins</w:t>
      </w:r>
      <w:r w:rsidR="00BD6BD3">
        <w:rPr>
          <w:rFonts w:ascii="Calibri" w:hAnsi="Calibri" w:cs="Calibri"/>
          <w:sz w:val="22"/>
        </w:rPr>
        <w:t>tallazione del cantiere e nell’</w:t>
      </w:r>
      <w:r w:rsidRPr="00D736F0">
        <w:rPr>
          <w:rFonts w:ascii="Calibri" w:hAnsi="Calibri" w:cs="Calibri"/>
          <w:sz w:val="22"/>
        </w:rPr>
        <w:t>allacciamento alle reti tecnologiche necessarie al suo funzionamento, per l'approvvigionamento dell'ener</w:t>
      </w:r>
      <w:r w:rsidRPr="00D736F0">
        <w:rPr>
          <w:rFonts w:ascii="Calibri" w:hAnsi="Calibri" w:cs="Calibri"/>
          <w:sz w:val="22"/>
        </w:rPr>
        <w:softHyphen/>
        <w:t>gia elettrica e dell'acqua;</w:t>
      </w:r>
    </w:p>
    <w:p w:rsidR="00B51F4B" w:rsidRPr="00D736F0" w:rsidRDefault="00B51F4B" w:rsidP="007D080E">
      <w:pPr>
        <w:pStyle w:val="Rientrocorpodeltesto2"/>
        <w:tabs>
          <w:tab w:val="clear" w:pos="-709"/>
        </w:tabs>
        <w:spacing w:after="120"/>
        <w:rPr>
          <w:rFonts w:ascii="Calibri" w:hAnsi="Calibri" w:cs="Calibri"/>
          <w:sz w:val="22"/>
        </w:rPr>
      </w:pPr>
      <w:r w:rsidRPr="00D736F0">
        <w:rPr>
          <w:rFonts w:ascii="Calibri" w:hAnsi="Calibri" w:cs="Calibri"/>
          <w:sz w:val="22"/>
        </w:rPr>
        <w:lastRenderedPageBreak/>
        <w:t>b)</w:t>
      </w:r>
      <w:r w:rsidRPr="00D736F0">
        <w:rPr>
          <w:rFonts w:ascii="Calibri" w:hAnsi="Calibri" w:cs="Calibri"/>
          <w:sz w:val="22"/>
        </w:rPr>
        <w:tab/>
        <w:t>l’adempimento di prescrizioni, o il rimedio a inconvenienti o infrazioni riscontrate d</w:t>
      </w:r>
      <w:r>
        <w:rPr>
          <w:rFonts w:ascii="Calibri" w:hAnsi="Calibri" w:cs="Calibri"/>
          <w:sz w:val="22"/>
        </w:rPr>
        <w:t>alla DL</w:t>
      </w:r>
      <w:r w:rsidRPr="00D736F0">
        <w:rPr>
          <w:rFonts w:ascii="Calibri" w:hAnsi="Calibri" w:cs="Calibri"/>
          <w:sz w:val="22"/>
        </w:rPr>
        <w:t xml:space="preserve"> o dagli organi di vigilanza in materia sanitaria e di sicurezza, ivi compreso il coordinatore per la sicurezza in fase di esecuzione, se nominato;</w:t>
      </w:r>
    </w:p>
    <w:p w:rsidR="00B51F4B" w:rsidRPr="00D736F0" w:rsidRDefault="00B51F4B" w:rsidP="007D080E">
      <w:pPr>
        <w:spacing w:after="120"/>
        <w:ind w:left="567" w:hanging="284"/>
        <w:jc w:val="both"/>
        <w:rPr>
          <w:rFonts w:ascii="Calibri" w:hAnsi="Calibri" w:cs="Calibri"/>
          <w:sz w:val="22"/>
        </w:rPr>
      </w:pPr>
      <w:r w:rsidRPr="00D736F0">
        <w:rPr>
          <w:rFonts w:ascii="Calibri" w:hAnsi="Calibri" w:cs="Calibri"/>
          <w:sz w:val="22"/>
        </w:rPr>
        <w:t>c)</w:t>
      </w:r>
      <w:r w:rsidRPr="00D736F0">
        <w:rPr>
          <w:rFonts w:ascii="Calibri" w:hAnsi="Calibri" w:cs="Calibri"/>
          <w:sz w:val="22"/>
        </w:rPr>
        <w:tab/>
        <w:t>l'esecuzione di accertamenti integrativi che l'appaltatore ritenesse di dover effet</w:t>
      </w:r>
      <w:r w:rsidRPr="00D736F0">
        <w:rPr>
          <w:rFonts w:ascii="Calibri" w:hAnsi="Calibri" w:cs="Calibri"/>
          <w:sz w:val="22"/>
        </w:rPr>
        <w:softHyphen/>
        <w:t>tuare per la esecuzione delle opere di fondazione, delle strutture e degli impianti, salvo che siano ordinati dal</w:t>
      </w:r>
      <w:r>
        <w:rPr>
          <w:rFonts w:ascii="Calibri" w:hAnsi="Calibri" w:cs="Calibri"/>
          <w:sz w:val="22"/>
        </w:rPr>
        <w:t>la DL</w:t>
      </w:r>
      <w:r w:rsidRPr="00D736F0">
        <w:rPr>
          <w:rFonts w:ascii="Calibri" w:hAnsi="Calibri" w:cs="Calibri"/>
          <w:sz w:val="22"/>
        </w:rPr>
        <w:t xml:space="preserve"> o espressamente approvati da questa;</w:t>
      </w:r>
    </w:p>
    <w:p w:rsidR="00B51F4B" w:rsidRPr="00D736F0" w:rsidRDefault="00B51F4B" w:rsidP="007D080E">
      <w:pPr>
        <w:spacing w:after="120"/>
        <w:ind w:left="567" w:hanging="284"/>
        <w:jc w:val="both"/>
        <w:rPr>
          <w:rFonts w:ascii="Calibri" w:hAnsi="Calibri" w:cs="Calibri"/>
          <w:sz w:val="22"/>
        </w:rPr>
      </w:pPr>
      <w:r w:rsidRPr="00D736F0">
        <w:rPr>
          <w:rFonts w:ascii="Calibri" w:hAnsi="Calibri" w:cs="Calibri"/>
          <w:sz w:val="22"/>
        </w:rPr>
        <w:t>d)</w:t>
      </w:r>
      <w:r w:rsidRPr="00D736F0">
        <w:rPr>
          <w:rFonts w:ascii="Calibri" w:hAnsi="Calibri" w:cs="Calibri"/>
          <w:sz w:val="22"/>
        </w:rPr>
        <w:tab/>
        <w:t>il tempo necessario per l'esecuzione di prove sui campioni, di sondaggi, analisi e altre prove assimilabili;</w:t>
      </w:r>
    </w:p>
    <w:p w:rsidR="00B51F4B" w:rsidRPr="00D736F0" w:rsidRDefault="00B51F4B" w:rsidP="007D080E">
      <w:pPr>
        <w:spacing w:after="120"/>
        <w:ind w:left="567" w:hanging="284"/>
        <w:jc w:val="both"/>
        <w:rPr>
          <w:rFonts w:ascii="Calibri" w:hAnsi="Calibri" w:cs="Calibri"/>
          <w:sz w:val="22"/>
        </w:rPr>
      </w:pPr>
      <w:r w:rsidRPr="00D736F0">
        <w:rPr>
          <w:rFonts w:ascii="Calibri" w:hAnsi="Calibri" w:cs="Calibri"/>
          <w:sz w:val="22"/>
        </w:rPr>
        <w:t>e)</w:t>
      </w:r>
      <w:r w:rsidRPr="00D736F0">
        <w:rPr>
          <w:rFonts w:ascii="Calibri" w:hAnsi="Calibri" w:cs="Calibri"/>
          <w:sz w:val="22"/>
        </w:rPr>
        <w:tab/>
        <w:t>il tempo necessario per l'espletamento degli adempimenti a carico dell'appaltatore comunque previsti dal presente Capitolato speciale o dal capitolato generale d’appalto;</w:t>
      </w:r>
    </w:p>
    <w:p w:rsidR="00B51F4B" w:rsidRPr="00D736F0" w:rsidRDefault="00B51F4B" w:rsidP="007D080E">
      <w:pPr>
        <w:spacing w:after="120"/>
        <w:ind w:left="567" w:hanging="284"/>
        <w:jc w:val="both"/>
        <w:rPr>
          <w:rFonts w:ascii="Calibri" w:hAnsi="Calibri" w:cs="Calibri"/>
          <w:sz w:val="22"/>
        </w:rPr>
      </w:pPr>
      <w:r w:rsidRPr="00D736F0">
        <w:rPr>
          <w:rFonts w:ascii="Calibri" w:hAnsi="Calibri" w:cs="Calibri"/>
          <w:sz w:val="22"/>
        </w:rPr>
        <w:t>f)</w:t>
      </w:r>
      <w:r w:rsidRPr="00D736F0">
        <w:rPr>
          <w:rFonts w:ascii="Calibri" w:hAnsi="Calibri" w:cs="Calibri"/>
          <w:sz w:val="22"/>
        </w:rPr>
        <w:tab/>
        <w:t>le eventuali controversie tra l’appaltatore e i fornitori, subappaltatori, affidatari, altri incaricati dall’appaltatore né i ritardi o gli inadempimenti degli stessi soggetti;</w:t>
      </w:r>
    </w:p>
    <w:p w:rsidR="00B51F4B" w:rsidRPr="00D736F0" w:rsidRDefault="00B51F4B" w:rsidP="007D080E">
      <w:pPr>
        <w:pStyle w:val="Rientrocorpodeltesto2"/>
        <w:tabs>
          <w:tab w:val="clear" w:pos="-709"/>
        </w:tabs>
        <w:spacing w:after="120"/>
        <w:rPr>
          <w:rFonts w:ascii="Calibri" w:hAnsi="Calibri" w:cs="Calibri"/>
          <w:sz w:val="22"/>
        </w:rPr>
      </w:pPr>
      <w:r w:rsidRPr="00D736F0">
        <w:rPr>
          <w:rFonts w:ascii="Calibri" w:hAnsi="Calibri" w:cs="Calibri"/>
          <w:sz w:val="22"/>
        </w:rPr>
        <w:t>g)</w:t>
      </w:r>
      <w:r w:rsidRPr="00D736F0">
        <w:rPr>
          <w:rFonts w:ascii="Calibri" w:hAnsi="Calibri" w:cs="Calibri"/>
          <w:sz w:val="22"/>
        </w:rPr>
        <w:tab/>
        <w:t>le eventuali vertenze a carattere aziendale tra l’appaltatore e il proprio personale dipendente;</w:t>
      </w:r>
    </w:p>
    <w:p w:rsidR="00B51F4B" w:rsidRPr="00D736F0" w:rsidRDefault="00B51F4B" w:rsidP="007D080E">
      <w:pPr>
        <w:pStyle w:val="Rientrocorpodeltesto2"/>
        <w:tabs>
          <w:tab w:val="clear" w:pos="-709"/>
        </w:tabs>
        <w:spacing w:after="120"/>
        <w:rPr>
          <w:rFonts w:ascii="Calibri" w:hAnsi="Calibri" w:cs="Calibri"/>
          <w:sz w:val="22"/>
        </w:rPr>
      </w:pPr>
      <w:r w:rsidRPr="00D736F0">
        <w:rPr>
          <w:rFonts w:ascii="Calibri" w:hAnsi="Calibri" w:cs="Calibri"/>
          <w:sz w:val="22"/>
        </w:rPr>
        <w:t>h)</w:t>
      </w:r>
      <w:r w:rsidRPr="00D736F0">
        <w:rPr>
          <w:rFonts w:ascii="Calibri" w:hAnsi="Calibri" w:cs="Calibri"/>
          <w:sz w:val="22"/>
        </w:rPr>
        <w:tab/>
        <w:t>le sospensioni disposte dalla Stazione appaltante, d</w:t>
      </w:r>
      <w:r>
        <w:rPr>
          <w:rFonts w:ascii="Calibri" w:hAnsi="Calibri" w:cs="Calibri"/>
          <w:sz w:val="22"/>
        </w:rPr>
        <w:t>alla DL</w:t>
      </w:r>
      <w:r w:rsidRPr="00D736F0">
        <w:rPr>
          <w:rFonts w:ascii="Calibri" w:hAnsi="Calibri" w:cs="Calibri"/>
          <w:sz w:val="22"/>
        </w:rPr>
        <w:t xml:space="preserve">, dal Coordinatore per la sicurezza in fase di esecuzione o dal </w:t>
      </w:r>
      <w:r>
        <w:rPr>
          <w:rFonts w:ascii="Calibri" w:hAnsi="Calibri" w:cs="Calibri"/>
          <w:sz w:val="22"/>
        </w:rPr>
        <w:t>RUP</w:t>
      </w:r>
      <w:r w:rsidRPr="00D736F0">
        <w:rPr>
          <w:rFonts w:ascii="Calibri" w:hAnsi="Calibri" w:cs="Calibri"/>
          <w:sz w:val="22"/>
        </w:rPr>
        <w:t xml:space="preserve"> per inosservanza delle misure di sicurezza dei lavoratori nel cantiere o inosservanza degli obblighi retributivi, contributivi, previdenziali o assistenziali nei confronti dei lavoratori impiegati nel cantiere;</w:t>
      </w:r>
    </w:p>
    <w:p w:rsidR="00B51F4B" w:rsidRPr="00D736F0" w:rsidRDefault="00B51F4B" w:rsidP="007D080E">
      <w:pPr>
        <w:pStyle w:val="Rientrocorpodeltesto2"/>
        <w:tabs>
          <w:tab w:val="clear" w:pos="-709"/>
        </w:tabs>
        <w:spacing w:after="120"/>
        <w:rPr>
          <w:rFonts w:ascii="Calibri" w:hAnsi="Calibri" w:cs="Calibri"/>
          <w:sz w:val="22"/>
        </w:rPr>
      </w:pPr>
      <w:r w:rsidRPr="00D736F0">
        <w:rPr>
          <w:rFonts w:ascii="Calibri" w:hAnsi="Calibri" w:cs="Calibri"/>
          <w:sz w:val="22"/>
        </w:rPr>
        <w:t>i)</w:t>
      </w:r>
      <w:r w:rsidRPr="00D736F0">
        <w:rPr>
          <w:rFonts w:ascii="Calibri" w:hAnsi="Calibri" w:cs="Calibri"/>
          <w:sz w:val="22"/>
        </w:rPr>
        <w:tab/>
        <w:t>le sospensioni disposte dal personale ispettivo del Ministero del lavoro e della previdenza sociale in relazione alla presenza di</w:t>
      </w:r>
      <w:r w:rsidRPr="00D736F0">
        <w:rPr>
          <w:rFonts w:ascii="Calibri" w:hAnsi="Calibri" w:cs="Calibri"/>
          <w:bCs/>
          <w:sz w:val="22"/>
        </w:rPr>
        <w:t xml:space="preserve"> personale non risultante dalle scritture o da altra documentazione obbligatoria o in caso di reiterate violazioni della disciplina in materia di superamento dei tempi di lavoro, di riposo giornaliero e settimanale, ai sensi dell’articolo 14 del Decreto n. 81 del 2008, fino alla relativa revoca.</w:t>
      </w:r>
    </w:p>
    <w:p w:rsidR="00B51F4B" w:rsidRPr="00D736F0" w:rsidRDefault="00B51F4B" w:rsidP="007D080E">
      <w:pPr>
        <w:widowControl w:val="0"/>
        <w:tabs>
          <w:tab w:val="left" w:pos="-426"/>
        </w:tabs>
        <w:spacing w:after="120"/>
        <w:ind w:left="284" w:hanging="284"/>
        <w:jc w:val="both"/>
        <w:rPr>
          <w:rFonts w:ascii="Calibri" w:hAnsi="Calibri" w:cs="Calibri"/>
          <w:sz w:val="22"/>
        </w:rPr>
      </w:pPr>
      <w:r w:rsidRPr="00D736F0">
        <w:rPr>
          <w:rFonts w:ascii="Calibri" w:hAnsi="Calibri" w:cs="Calibri"/>
          <w:sz w:val="22"/>
        </w:rPr>
        <w:t>2.</w:t>
      </w:r>
      <w:r w:rsidRPr="00D736F0">
        <w:rPr>
          <w:rFonts w:ascii="Calibri" w:hAnsi="Calibri" w:cs="Calibri"/>
          <w:sz w:val="22"/>
        </w:rPr>
        <w:tab/>
        <w:t xml:space="preserve">Non costituiscono altresì motivo di </w:t>
      </w:r>
      <w:r>
        <w:rPr>
          <w:rFonts w:ascii="Calibri" w:hAnsi="Calibri" w:cs="Calibri"/>
          <w:sz w:val="22"/>
        </w:rPr>
        <w:t xml:space="preserve">proroga o </w:t>
      </w:r>
      <w:r w:rsidRPr="00D736F0">
        <w:rPr>
          <w:rFonts w:ascii="Calibri" w:hAnsi="Calibri" w:cs="Calibri"/>
          <w:sz w:val="22"/>
        </w:rPr>
        <w:t>dif</w:t>
      </w:r>
      <w:r w:rsidR="00BD6BD3">
        <w:rPr>
          <w:rFonts w:ascii="Calibri" w:hAnsi="Calibri" w:cs="Calibri"/>
          <w:sz w:val="22"/>
        </w:rPr>
        <w:t>ferimento dell’</w:t>
      </w:r>
      <w:r w:rsidRPr="00D736F0">
        <w:rPr>
          <w:rFonts w:ascii="Calibri" w:hAnsi="Calibri" w:cs="Calibri"/>
          <w:sz w:val="22"/>
        </w:rPr>
        <w:t>inizio dei lavori, della loro mancata regolare o continuativa conduzione secondo il relativo programma o della loro ritardata ultimazione i ri</w:t>
      </w:r>
      <w:r>
        <w:rPr>
          <w:rFonts w:ascii="Calibri" w:hAnsi="Calibri" w:cs="Calibri"/>
          <w:sz w:val="22"/>
        </w:rPr>
        <w:t>t</w:t>
      </w:r>
      <w:r w:rsidRPr="00D736F0">
        <w:rPr>
          <w:rFonts w:ascii="Calibri" w:hAnsi="Calibri" w:cs="Calibri"/>
          <w:sz w:val="22"/>
        </w:rPr>
        <w:t>ardi o gli inadempimenti di ditte, imprese, fornitori, tecnici o altri, titolari di rapporti contrattuali con la Stazione appaltante, se l’appaltatore non abbia tempestivamente denunciato per iscritto alla Stazione appaltante medesima le cause imputabili a dette ditte, imprese o fornitori o tecnici.</w:t>
      </w:r>
    </w:p>
    <w:p w:rsidR="00B51F4B" w:rsidRPr="00D736F0" w:rsidRDefault="00B51F4B" w:rsidP="007D080E">
      <w:pPr>
        <w:widowControl w:val="0"/>
        <w:tabs>
          <w:tab w:val="left" w:pos="-426"/>
        </w:tabs>
        <w:spacing w:after="120"/>
        <w:ind w:left="284" w:hanging="284"/>
        <w:jc w:val="both"/>
        <w:rPr>
          <w:rFonts w:ascii="Calibri" w:hAnsi="Calibri" w:cs="Calibri"/>
          <w:sz w:val="22"/>
        </w:rPr>
      </w:pPr>
      <w:r w:rsidRPr="00D736F0">
        <w:rPr>
          <w:rFonts w:ascii="Calibri" w:hAnsi="Calibri" w:cs="Calibri"/>
          <w:sz w:val="22"/>
        </w:rPr>
        <w:t>3.</w:t>
      </w:r>
      <w:r w:rsidRPr="00D736F0">
        <w:rPr>
          <w:rFonts w:ascii="Calibri" w:hAnsi="Calibri" w:cs="Calibri"/>
          <w:sz w:val="22"/>
        </w:rPr>
        <w:tab/>
        <w:t>Le cause di cui ai commi 1 e 2 non possono costituire motivo per la richiesta di proroghe di cui all’articolo 15</w:t>
      </w:r>
      <w:r w:rsidR="0085718E">
        <w:rPr>
          <w:rFonts w:ascii="Calibri" w:hAnsi="Calibri" w:cs="Calibri"/>
          <w:sz w:val="22"/>
        </w:rPr>
        <w:t xml:space="preserve"> del presente Capitolato Speciale</w:t>
      </w:r>
      <w:r w:rsidRPr="00D736F0">
        <w:rPr>
          <w:rFonts w:ascii="Calibri" w:hAnsi="Calibri" w:cs="Calibri"/>
          <w:sz w:val="22"/>
        </w:rPr>
        <w:t>, di sospensione dei lavori di cui</w:t>
      </w:r>
      <w:r w:rsidR="00BD6BD3">
        <w:rPr>
          <w:rFonts w:ascii="Calibri" w:hAnsi="Calibri" w:cs="Calibri"/>
          <w:sz w:val="22"/>
        </w:rPr>
        <w:t xml:space="preserve"> </w:t>
      </w:r>
      <w:r w:rsidRPr="00D736F0">
        <w:rPr>
          <w:rFonts w:ascii="Calibri" w:hAnsi="Calibri" w:cs="Calibri"/>
          <w:sz w:val="22"/>
        </w:rPr>
        <w:t>all’articolo 16</w:t>
      </w:r>
      <w:r w:rsidR="0085718E">
        <w:rPr>
          <w:rFonts w:ascii="Calibri" w:hAnsi="Calibri" w:cs="Calibri"/>
          <w:sz w:val="22"/>
        </w:rPr>
        <w:t xml:space="preserve"> del presente Capitolato Speciale</w:t>
      </w:r>
      <w:r w:rsidRPr="00D736F0">
        <w:rPr>
          <w:rFonts w:ascii="Calibri" w:hAnsi="Calibri" w:cs="Calibri"/>
          <w:sz w:val="22"/>
        </w:rPr>
        <w:t>, per la disapplicazione delle penali di cui all’articolo 18</w:t>
      </w:r>
      <w:r w:rsidR="0085718E">
        <w:rPr>
          <w:rFonts w:ascii="Calibri" w:hAnsi="Calibri" w:cs="Calibri"/>
          <w:sz w:val="22"/>
        </w:rPr>
        <w:t xml:space="preserve"> del presente Capitolato Speciale</w:t>
      </w:r>
      <w:r w:rsidRPr="00D736F0">
        <w:rPr>
          <w:rFonts w:ascii="Calibri" w:hAnsi="Calibri" w:cs="Calibri"/>
          <w:sz w:val="22"/>
        </w:rPr>
        <w:t xml:space="preserve">, né </w:t>
      </w:r>
      <w:r>
        <w:rPr>
          <w:rFonts w:ascii="Calibri" w:hAnsi="Calibri" w:cs="Calibri"/>
          <w:sz w:val="22"/>
        </w:rPr>
        <w:t>possono costituire ostacolo all’</w:t>
      </w:r>
      <w:r w:rsidRPr="00D736F0">
        <w:rPr>
          <w:rFonts w:ascii="Calibri" w:hAnsi="Calibri" w:cs="Calibri"/>
          <w:sz w:val="22"/>
        </w:rPr>
        <w:t>eventuale risoluzione del Contratto ai sensi dell’articolo 21</w:t>
      </w:r>
      <w:r w:rsidR="0085718E">
        <w:rPr>
          <w:rFonts w:ascii="Calibri" w:hAnsi="Calibri" w:cs="Calibri"/>
          <w:sz w:val="22"/>
        </w:rPr>
        <w:t xml:space="preserve"> presente Capitolato Speciale</w:t>
      </w:r>
      <w:r w:rsidRPr="00D736F0">
        <w:rPr>
          <w:rFonts w:ascii="Calibri" w:hAnsi="Calibri" w:cs="Calibri"/>
          <w:sz w:val="22"/>
        </w:rPr>
        <w:t>.</w:t>
      </w:r>
    </w:p>
    <w:p w:rsidR="00B51F4B" w:rsidRPr="00DE0ACF" w:rsidRDefault="00B51F4B" w:rsidP="008107DF">
      <w:pPr>
        <w:pStyle w:val="Articolo"/>
      </w:pPr>
    </w:p>
    <w:p w:rsidR="00B51F4B" w:rsidRPr="00DE0ACF" w:rsidRDefault="00B51F4B" w:rsidP="008107DF">
      <w:pPr>
        <w:pStyle w:val="Articolo"/>
      </w:pPr>
      <w:r w:rsidRPr="00DE0ACF">
        <w:t>Art. 2</w:t>
      </w:r>
      <w:r w:rsidR="009E4A61">
        <w:t>0</w:t>
      </w:r>
      <w:r w:rsidRPr="00DE0ACF">
        <w:t>.</w:t>
      </w:r>
      <w:r w:rsidR="00BD6BD3">
        <w:t xml:space="preserve"> </w:t>
      </w:r>
      <w:r w:rsidRPr="00DE0ACF">
        <w:t>Risoluzione del contratto per mancato rispetto dei termini</w:t>
      </w:r>
    </w:p>
    <w:p w:rsidR="00B51F4B" w:rsidRPr="00DE0ACF" w:rsidRDefault="00B51F4B" w:rsidP="00B36F7D">
      <w:pPr>
        <w:widowControl w:val="0"/>
        <w:spacing w:after="120"/>
        <w:ind w:left="284" w:hanging="284"/>
        <w:jc w:val="both"/>
        <w:rPr>
          <w:rFonts w:ascii="Calibri" w:hAnsi="Calibri" w:cs="Calibri"/>
          <w:bCs/>
          <w:iCs/>
          <w:sz w:val="22"/>
        </w:rPr>
      </w:pPr>
      <w:r w:rsidRPr="00DE0ACF">
        <w:rPr>
          <w:rFonts w:ascii="Calibri" w:hAnsi="Calibri" w:cs="Calibri"/>
          <w:bCs/>
          <w:iCs/>
          <w:sz w:val="22"/>
        </w:rPr>
        <w:t>1.</w:t>
      </w:r>
      <w:r w:rsidRPr="00DE0ACF">
        <w:rPr>
          <w:rFonts w:ascii="Calibri" w:hAnsi="Calibri" w:cs="Calibri"/>
          <w:bCs/>
          <w:iCs/>
          <w:sz w:val="22"/>
        </w:rPr>
        <w:tab/>
        <w:t xml:space="preserve">L’eventuale ritardo imputabile all’appaltatore nel rispetto dei termini per l’ultimazione dei lavori superiore a </w:t>
      </w:r>
      <w:r>
        <w:rPr>
          <w:rFonts w:ascii="Calibri" w:hAnsi="Calibri" w:cs="Calibri"/>
          <w:bCs/>
          <w:iCs/>
          <w:sz w:val="22"/>
        </w:rPr>
        <w:t>90</w:t>
      </w:r>
      <w:r w:rsidRPr="00DE0ACF">
        <w:rPr>
          <w:rFonts w:ascii="Calibri" w:hAnsi="Calibri" w:cs="Calibri"/>
          <w:bCs/>
          <w:iCs/>
          <w:sz w:val="22"/>
        </w:rPr>
        <w:t xml:space="preserve"> (</w:t>
      </w:r>
      <w:r>
        <w:rPr>
          <w:rFonts w:ascii="Calibri" w:hAnsi="Calibri" w:cs="Calibri"/>
          <w:bCs/>
          <w:iCs/>
          <w:sz w:val="22"/>
        </w:rPr>
        <w:t>novanta</w:t>
      </w:r>
      <w:r w:rsidRPr="00DE0ACF">
        <w:rPr>
          <w:rFonts w:ascii="Calibri" w:hAnsi="Calibri" w:cs="Calibri"/>
          <w:bCs/>
          <w:iCs/>
          <w:sz w:val="22"/>
        </w:rPr>
        <w:t xml:space="preserve">) giorni naturali </w:t>
      </w:r>
      <w:r>
        <w:rPr>
          <w:rFonts w:ascii="Calibri" w:hAnsi="Calibri" w:cs="Calibri"/>
          <w:bCs/>
          <w:iCs/>
          <w:sz w:val="22"/>
        </w:rPr>
        <w:t xml:space="preserve">consecutivi </w:t>
      </w:r>
      <w:r w:rsidRPr="00DE0ACF">
        <w:rPr>
          <w:rFonts w:ascii="Calibri" w:hAnsi="Calibri" w:cs="Calibri"/>
          <w:bCs/>
          <w:iCs/>
          <w:sz w:val="22"/>
        </w:rPr>
        <w:t>produce la risoluzione del contratto</w:t>
      </w:r>
      <w:r w:rsidR="0085718E">
        <w:rPr>
          <w:rFonts w:ascii="Calibri" w:hAnsi="Calibri" w:cs="Calibri"/>
          <w:bCs/>
          <w:iCs/>
          <w:sz w:val="22"/>
        </w:rPr>
        <w:t>, a discrezione della Stazione A</w:t>
      </w:r>
      <w:r w:rsidRPr="00DE0ACF">
        <w:rPr>
          <w:rFonts w:ascii="Calibri" w:hAnsi="Calibri" w:cs="Calibri"/>
          <w:bCs/>
          <w:iCs/>
          <w:sz w:val="22"/>
        </w:rPr>
        <w:t>ppaltante e senza obbligo di ulteriore motivazione, ai sensi dell’articolo 1</w:t>
      </w:r>
      <w:r>
        <w:rPr>
          <w:rFonts w:ascii="Calibri" w:hAnsi="Calibri" w:cs="Calibri"/>
          <w:bCs/>
          <w:iCs/>
          <w:sz w:val="22"/>
        </w:rPr>
        <w:t xml:space="preserve">08, comma 4, </w:t>
      </w:r>
      <w:r w:rsidRPr="00DE0ACF">
        <w:rPr>
          <w:rFonts w:ascii="Calibri" w:hAnsi="Calibri" w:cs="Calibri"/>
          <w:bCs/>
          <w:iCs/>
          <w:sz w:val="22"/>
        </w:rPr>
        <w:t>del Codice dei contratti.</w:t>
      </w:r>
    </w:p>
    <w:p w:rsidR="00B51F4B" w:rsidRPr="00DE0ACF" w:rsidRDefault="00B51F4B" w:rsidP="00727A8C">
      <w:pPr>
        <w:widowControl w:val="0"/>
        <w:spacing w:after="120"/>
        <w:ind w:left="284" w:hanging="284"/>
        <w:jc w:val="both"/>
        <w:rPr>
          <w:rFonts w:ascii="Calibri" w:hAnsi="Calibri" w:cs="Calibri"/>
          <w:sz w:val="22"/>
        </w:rPr>
      </w:pPr>
      <w:r w:rsidRPr="00DE0ACF">
        <w:rPr>
          <w:rFonts w:ascii="Calibri" w:hAnsi="Calibri" w:cs="Calibri"/>
          <w:sz w:val="22"/>
        </w:rPr>
        <w:t>2.</w:t>
      </w:r>
      <w:r w:rsidRPr="00DE0ACF">
        <w:rPr>
          <w:rFonts w:ascii="Calibri" w:hAnsi="Calibri" w:cs="Calibri"/>
          <w:sz w:val="22"/>
        </w:rPr>
        <w:tab/>
        <w:t xml:space="preserve">La risoluzione del contratto </w:t>
      </w:r>
      <w:r>
        <w:rPr>
          <w:rFonts w:ascii="Calibri" w:hAnsi="Calibri" w:cs="Calibri"/>
          <w:sz w:val="22"/>
        </w:rPr>
        <w:t xml:space="preserve">di cui al comma 1, </w:t>
      </w:r>
      <w:r w:rsidRPr="00DE0ACF">
        <w:rPr>
          <w:rFonts w:ascii="Calibri" w:hAnsi="Calibri" w:cs="Calibri"/>
          <w:sz w:val="22"/>
        </w:rPr>
        <w:t xml:space="preserve">trova applicazione dopo la formale messa in mora dell’appaltatore con assegnazione di un termine </w:t>
      </w:r>
      <w:r>
        <w:rPr>
          <w:rFonts w:ascii="Calibri" w:hAnsi="Calibri" w:cs="Calibri"/>
          <w:sz w:val="22"/>
        </w:rPr>
        <w:t xml:space="preserve">non inferiore a 10 (dieci) giorni </w:t>
      </w:r>
      <w:r w:rsidRPr="00DE0ACF">
        <w:rPr>
          <w:rFonts w:ascii="Calibri" w:hAnsi="Calibri" w:cs="Calibri"/>
          <w:sz w:val="22"/>
        </w:rPr>
        <w:t>per compiere i lavori.</w:t>
      </w:r>
    </w:p>
    <w:p w:rsidR="00B51F4B" w:rsidRPr="00DE0ACF" w:rsidRDefault="00B51F4B" w:rsidP="00727A8C">
      <w:pPr>
        <w:widowControl w:val="0"/>
        <w:spacing w:after="120"/>
        <w:ind w:left="284" w:hanging="284"/>
        <w:jc w:val="both"/>
        <w:rPr>
          <w:rFonts w:ascii="Calibri" w:hAnsi="Calibri" w:cs="Calibri"/>
          <w:sz w:val="22"/>
        </w:rPr>
      </w:pPr>
      <w:r w:rsidRPr="00DE0ACF">
        <w:rPr>
          <w:rFonts w:ascii="Calibri" w:hAnsi="Calibri" w:cs="Calibri"/>
          <w:sz w:val="22"/>
        </w:rPr>
        <w:t>3.</w:t>
      </w:r>
      <w:r w:rsidRPr="00DE0ACF">
        <w:rPr>
          <w:rFonts w:ascii="Calibri" w:hAnsi="Calibri" w:cs="Calibri"/>
          <w:sz w:val="22"/>
        </w:rPr>
        <w:tab/>
        <w:t>Nel caso di risoluzione del contratto la penale di cui all’articolo 18</w:t>
      </w:r>
      <w:r w:rsidR="0085718E">
        <w:rPr>
          <w:rFonts w:ascii="Calibri" w:hAnsi="Calibri" w:cs="Calibri"/>
          <w:sz w:val="22"/>
        </w:rPr>
        <w:t xml:space="preserve"> del presente Capitolato Speciale</w:t>
      </w:r>
      <w:r w:rsidRPr="00DE0ACF">
        <w:rPr>
          <w:rFonts w:ascii="Calibri" w:hAnsi="Calibri" w:cs="Calibri"/>
          <w:sz w:val="22"/>
        </w:rPr>
        <w:t>, comma 1, è computata sul periodo determinato sommando il ritardo accumulato dall'appaltatore rispetto al programma esecutivo dei lavori e il termine assegnato d</w:t>
      </w:r>
      <w:r>
        <w:rPr>
          <w:rFonts w:ascii="Calibri" w:hAnsi="Calibri" w:cs="Calibri"/>
          <w:sz w:val="22"/>
        </w:rPr>
        <w:t>alla DL</w:t>
      </w:r>
      <w:r w:rsidRPr="00DE0ACF">
        <w:rPr>
          <w:rFonts w:ascii="Calibri" w:hAnsi="Calibri" w:cs="Calibri"/>
          <w:sz w:val="22"/>
        </w:rPr>
        <w:t xml:space="preserve"> per compiere i lavori con la messa in mora di cui al comma 2.</w:t>
      </w:r>
    </w:p>
    <w:p w:rsidR="00B51F4B" w:rsidRPr="00DE0ACF" w:rsidRDefault="00B51F4B" w:rsidP="00727A8C">
      <w:pPr>
        <w:widowControl w:val="0"/>
        <w:spacing w:after="120"/>
        <w:ind w:left="284" w:hanging="284"/>
        <w:jc w:val="both"/>
        <w:rPr>
          <w:rFonts w:ascii="Calibri" w:hAnsi="Calibri" w:cs="Calibri"/>
          <w:sz w:val="22"/>
        </w:rPr>
      </w:pPr>
      <w:r w:rsidRPr="00DE0ACF">
        <w:rPr>
          <w:rFonts w:ascii="Calibri" w:hAnsi="Calibri" w:cs="Calibri"/>
          <w:sz w:val="22"/>
        </w:rPr>
        <w:t>4.</w:t>
      </w:r>
      <w:r w:rsidRPr="00DE0ACF">
        <w:rPr>
          <w:rFonts w:ascii="Calibri" w:hAnsi="Calibri" w:cs="Calibri"/>
          <w:sz w:val="22"/>
        </w:rPr>
        <w:tab/>
        <w:t>Sono dovuti dall’appaltatore i danni subiti dalla Stazione appal</w:t>
      </w:r>
      <w:r w:rsidRPr="00DE0ACF">
        <w:rPr>
          <w:rFonts w:ascii="Calibri" w:hAnsi="Calibri" w:cs="Calibri"/>
          <w:sz w:val="22"/>
        </w:rPr>
        <w:softHyphen/>
        <w:t>tante in seguito alla risoluzione del contratto, comprese le eventuali maggiori spese connesse al completamento dei lavori affidato a terzi. Per il risarcimento di tali danni la Stazione appaltante può trattenere qualunque somma maturata a credito dell’appaltatore in ragione dei lavori eseguiti nonché rivalersi sulla garanzia fideiussoria.</w:t>
      </w:r>
    </w:p>
    <w:p w:rsidR="00720EF8" w:rsidRPr="00DE0ACF" w:rsidRDefault="00720EF8" w:rsidP="00727A8C">
      <w:pPr>
        <w:widowControl w:val="0"/>
        <w:spacing w:after="120"/>
        <w:ind w:left="284" w:hanging="284"/>
        <w:jc w:val="both"/>
        <w:rPr>
          <w:rFonts w:ascii="Calibri" w:hAnsi="Calibri" w:cs="Calibri"/>
          <w:sz w:val="22"/>
        </w:rPr>
      </w:pPr>
    </w:p>
    <w:p w:rsidR="00B51F4B" w:rsidRPr="00DE0ACF" w:rsidRDefault="00B51F4B" w:rsidP="00727A8C">
      <w:pPr>
        <w:pStyle w:val="Capo"/>
        <w:widowControl w:val="0"/>
        <w:tabs>
          <w:tab w:val="left" w:pos="426"/>
        </w:tabs>
        <w:spacing w:after="120"/>
        <w:rPr>
          <w:rFonts w:ascii="Calibri" w:hAnsi="Calibri" w:cs="Calibri"/>
          <w:u w:val="single"/>
        </w:rPr>
      </w:pPr>
      <w:r w:rsidRPr="00DE0ACF">
        <w:rPr>
          <w:rFonts w:ascii="Calibri" w:hAnsi="Calibri" w:cs="Calibri"/>
          <w:u w:val="single"/>
        </w:rPr>
        <w:t>CAPO</w:t>
      </w:r>
      <w:r w:rsidR="004A72C1">
        <w:rPr>
          <w:rFonts w:ascii="Calibri" w:hAnsi="Calibri" w:cs="Calibri"/>
          <w:u w:val="single"/>
        </w:rPr>
        <w:t xml:space="preserve"> </w:t>
      </w:r>
      <w:r w:rsidRPr="00DE0ACF">
        <w:rPr>
          <w:rFonts w:ascii="Calibri" w:hAnsi="Calibri" w:cs="Calibri"/>
          <w:u w:val="single"/>
        </w:rPr>
        <w:t>4.</w:t>
      </w:r>
      <w:r w:rsidR="00BD6BD3">
        <w:rPr>
          <w:rFonts w:ascii="Calibri" w:hAnsi="Calibri" w:cs="Calibri"/>
          <w:u w:val="single"/>
        </w:rPr>
        <w:t xml:space="preserve"> </w:t>
      </w:r>
      <w:r w:rsidRPr="00DE0ACF">
        <w:rPr>
          <w:rFonts w:ascii="Calibri" w:hAnsi="Calibri" w:cs="Calibri"/>
          <w:u w:val="single"/>
        </w:rPr>
        <w:t>CONTABILIZZAZIONE DEI LAVORI</w:t>
      </w:r>
    </w:p>
    <w:p w:rsidR="00B51F4B" w:rsidRPr="00DE0ACF" w:rsidRDefault="00B51F4B" w:rsidP="00727A8C">
      <w:pPr>
        <w:widowControl w:val="0"/>
        <w:spacing w:after="120"/>
        <w:ind w:left="284" w:hanging="284"/>
        <w:rPr>
          <w:rFonts w:ascii="Calibri" w:hAnsi="Calibri" w:cs="Calibri"/>
          <w:sz w:val="22"/>
        </w:rPr>
      </w:pPr>
    </w:p>
    <w:p w:rsidR="00B51F4B" w:rsidRPr="00DE0ACF" w:rsidRDefault="00B51F4B" w:rsidP="008107DF">
      <w:pPr>
        <w:pStyle w:val="Articolo"/>
      </w:pPr>
      <w:r w:rsidRPr="00DE0ACF">
        <w:t>Art. 2</w:t>
      </w:r>
      <w:r w:rsidR="009E4A61">
        <w:t>1</w:t>
      </w:r>
      <w:r w:rsidRPr="00DE0ACF">
        <w:t>.</w:t>
      </w:r>
      <w:r w:rsidR="00BD6BD3">
        <w:t xml:space="preserve"> </w:t>
      </w:r>
      <w:r w:rsidRPr="00DE0ACF">
        <w:t>Lavori a corpo</w:t>
      </w:r>
    </w:p>
    <w:p w:rsidR="00B51F4B" w:rsidRPr="00DE0ACF" w:rsidRDefault="00B51F4B" w:rsidP="00727A8C">
      <w:pPr>
        <w:pStyle w:val="Rientrocorpodeltesto"/>
        <w:widowControl w:val="0"/>
        <w:tabs>
          <w:tab w:val="clear" w:pos="426"/>
          <w:tab w:val="left" w:pos="-709"/>
        </w:tabs>
        <w:spacing w:after="120"/>
        <w:rPr>
          <w:rFonts w:ascii="Calibri" w:hAnsi="Calibri" w:cs="Calibri"/>
          <w:sz w:val="22"/>
        </w:rPr>
      </w:pPr>
      <w:r w:rsidRPr="00DE0ACF">
        <w:rPr>
          <w:rFonts w:ascii="Calibri" w:hAnsi="Calibri" w:cs="Calibri"/>
          <w:sz w:val="22"/>
        </w:rPr>
        <w:t>1.</w:t>
      </w:r>
      <w:r w:rsidRPr="00DE0ACF">
        <w:rPr>
          <w:rFonts w:ascii="Calibri" w:hAnsi="Calibri" w:cs="Calibri"/>
          <w:sz w:val="22"/>
        </w:rPr>
        <w:tab/>
        <w:t>La valutazione del lavoro a corpo è effet</w:t>
      </w:r>
      <w:r w:rsidRPr="00DE0ACF">
        <w:rPr>
          <w:rFonts w:ascii="Calibri" w:hAnsi="Calibri" w:cs="Calibri"/>
          <w:sz w:val="22"/>
        </w:rPr>
        <w:softHyphen/>
        <w:t xml:space="preserve">tuata secondo le specificazioni date nell’enunciazione e nella descrizione </w:t>
      </w:r>
      <w:r w:rsidRPr="00DE0ACF">
        <w:rPr>
          <w:rFonts w:ascii="Calibri" w:hAnsi="Calibri" w:cs="Calibri"/>
          <w:sz w:val="22"/>
        </w:rPr>
        <w:lastRenderedPageBreak/>
        <w:t>del lavoro a corpo, nonché secondo le risultanze degli elaborati grafici e di ogni altro allegato progettuale; il corrispettivo per il lavoro a corpo resta fisso e invariabile senza che possa essere invocata dalle parti contraenti alcuna verifica sulla misura o sul valore attribuito alla quantità di detti lavori.</w:t>
      </w:r>
    </w:p>
    <w:p w:rsidR="00B51F4B" w:rsidRPr="00DE0ACF" w:rsidRDefault="00B51F4B" w:rsidP="00727A8C">
      <w:pPr>
        <w:pStyle w:val="Rientrocorpodeltesto"/>
        <w:widowControl w:val="0"/>
        <w:tabs>
          <w:tab w:val="clear" w:pos="426"/>
          <w:tab w:val="left" w:pos="-709"/>
        </w:tabs>
        <w:spacing w:after="120"/>
        <w:rPr>
          <w:rFonts w:ascii="Calibri" w:hAnsi="Calibri" w:cs="Calibri"/>
          <w:sz w:val="22"/>
        </w:rPr>
      </w:pPr>
      <w:r w:rsidRPr="00DE0ACF">
        <w:rPr>
          <w:rFonts w:ascii="Calibri" w:hAnsi="Calibri" w:cs="Calibri"/>
          <w:sz w:val="22"/>
        </w:rPr>
        <w:t>2.</w:t>
      </w:r>
      <w:r w:rsidRPr="00DE0ACF">
        <w:rPr>
          <w:rFonts w:ascii="Calibri" w:hAnsi="Calibri" w:cs="Calibri"/>
          <w:sz w:val="22"/>
        </w:rPr>
        <w:tab/>
        <w:t xml:space="preserve">Nel corrispettivo per l’esecuzione del lavoro a corpo s’intende sempre compresa ogni spesa occorrente per dare l’opera compiuta sotto le condizioni stabilite dal presente </w:t>
      </w:r>
      <w:r w:rsidR="009E4A61">
        <w:rPr>
          <w:rFonts w:ascii="Calibri" w:hAnsi="Calibri" w:cs="Calibri"/>
          <w:sz w:val="22"/>
        </w:rPr>
        <w:t>Quaderno Patti e Condizioni</w:t>
      </w:r>
      <w:r w:rsidRPr="00DE0ACF">
        <w:rPr>
          <w:rFonts w:ascii="Calibri" w:hAnsi="Calibri" w:cs="Calibri"/>
          <w:sz w:val="22"/>
        </w:rPr>
        <w:t xml:space="preserve"> e secondo i tipi indicati e previsti negli atti progettuali. Pertanto nessun compenso può essere richiesto per lavori, forniture e prestazioni che, ancorché non esplicitamente specificati nella descrizione dei lavori a corpo, siano rilevabili dagli elaborati grafici o viceversa. Lo stesso dicasi per lavori, forniture e prestazioni tecnicamente e intrinsecamente indispensabili alla funzionalità, completezza e corretta realizzazione dell'opera appaltata secondo le regola dell'arte.</w:t>
      </w:r>
    </w:p>
    <w:p w:rsidR="00B51F4B" w:rsidRDefault="00B51F4B" w:rsidP="00780F23">
      <w:pPr>
        <w:tabs>
          <w:tab w:val="left" w:pos="-709"/>
        </w:tabs>
        <w:spacing w:after="120"/>
        <w:ind w:left="284" w:hanging="284"/>
        <w:jc w:val="both"/>
        <w:rPr>
          <w:rFonts w:ascii="Calibri" w:hAnsi="Calibri" w:cs="Calibri"/>
          <w:color w:val="00B050"/>
          <w:sz w:val="22"/>
        </w:rPr>
      </w:pPr>
      <w:r w:rsidRPr="00671C2F">
        <w:rPr>
          <w:rFonts w:ascii="Calibri" w:hAnsi="Calibri" w:cs="Calibri"/>
          <w:sz w:val="22"/>
        </w:rPr>
        <w:t>3.</w:t>
      </w:r>
      <w:r w:rsidRPr="00671C2F">
        <w:rPr>
          <w:rFonts w:ascii="Calibri" w:hAnsi="Calibri" w:cs="Calibri"/>
          <w:sz w:val="22"/>
        </w:rPr>
        <w:tab/>
        <w:t>La contabilizzazione del lavoro a corpo è effettuata applicando all’importo netto di aggiudicazione le percentuali convenzionali relative alle singole categorie di lavoro indicate nella ta</w:t>
      </w:r>
      <w:r w:rsidRPr="00671C2F">
        <w:rPr>
          <w:rFonts w:ascii="Calibri" w:hAnsi="Calibri" w:cs="Calibri"/>
          <w:sz w:val="22"/>
        </w:rPr>
        <w:softHyphen/>
        <w:t>bella di cui all’articolo 5, di ciascuna delle quali è contabi</w:t>
      </w:r>
      <w:r w:rsidRPr="00671C2F">
        <w:rPr>
          <w:rFonts w:ascii="Calibri" w:hAnsi="Calibri" w:cs="Calibri"/>
          <w:sz w:val="22"/>
        </w:rPr>
        <w:softHyphen/>
        <w:t>lizzata la quota parte in proporzione al lavoro ese</w:t>
      </w:r>
      <w:r w:rsidRPr="00671C2F">
        <w:rPr>
          <w:rFonts w:ascii="Calibri" w:hAnsi="Calibri" w:cs="Calibri"/>
          <w:sz w:val="22"/>
        </w:rPr>
        <w:softHyphen/>
        <w:t>guito</w:t>
      </w:r>
      <w:r>
        <w:rPr>
          <w:rFonts w:ascii="Calibri" w:hAnsi="Calibri" w:cs="Calibri"/>
          <w:sz w:val="22"/>
        </w:rPr>
        <w:t>, ai sensi dell’articolo 184 del Regolamento generale.</w:t>
      </w:r>
    </w:p>
    <w:p w:rsidR="00B51F4B" w:rsidRPr="00DE0ACF" w:rsidRDefault="00B51F4B" w:rsidP="00727A8C">
      <w:pPr>
        <w:pStyle w:val="Rientrocorpodeltesto"/>
        <w:widowControl w:val="0"/>
        <w:tabs>
          <w:tab w:val="clear" w:pos="426"/>
          <w:tab w:val="left" w:pos="-851"/>
        </w:tabs>
        <w:spacing w:after="120"/>
        <w:rPr>
          <w:rFonts w:ascii="Calibri" w:hAnsi="Calibri" w:cs="Calibri"/>
          <w:sz w:val="22"/>
        </w:rPr>
      </w:pPr>
      <w:r w:rsidRPr="00DE0ACF">
        <w:rPr>
          <w:rFonts w:ascii="Calibri" w:hAnsi="Calibri" w:cs="Calibri"/>
          <w:sz w:val="22"/>
        </w:rPr>
        <w:t>4.</w:t>
      </w:r>
      <w:r w:rsidRPr="00DE0ACF">
        <w:rPr>
          <w:rFonts w:ascii="Calibri" w:hAnsi="Calibri" w:cs="Calibri"/>
          <w:sz w:val="22"/>
        </w:rPr>
        <w:tab/>
        <w:t>L’elenco dei prezzi unitari e il computo metrico hanno validità ai soli fini della determinazione del prezzo a base d’asta in base al quale effettuare l’aggiudicazione, in quanto l'appaltatore era tenuto, in sede di partecipazione alla gara, a verificare le voci e le quantità richieste per l’esecuzione completa dei lavori progettati, ai fini della formulazione della propria offerta e del conseguente corrispettivo.</w:t>
      </w:r>
    </w:p>
    <w:p w:rsidR="00B51F4B" w:rsidRPr="00DE0ACF" w:rsidRDefault="00B51F4B" w:rsidP="008D581F">
      <w:pPr>
        <w:widowControl w:val="0"/>
        <w:spacing w:after="120"/>
        <w:ind w:left="284" w:hanging="284"/>
        <w:jc w:val="both"/>
        <w:rPr>
          <w:rFonts w:ascii="Calibri" w:hAnsi="Calibri" w:cs="Calibri"/>
          <w:sz w:val="22"/>
        </w:rPr>
      </w:pPr>
      <w:r w:rsidRPr="00DE0ACF">
        <w:rPr>
          <w:rFonts w:ascii="Calibri" w:hAnsi="Calibri" w:cs="Calibri"/>
          <w:sz w:val="22"/>
        </w:rPr>
        <w:t>5.</w:t>
      </w:r>
      <w:r w:rsidRPr="00DE0ACF">
        <w:rPr>
          <w:rFonts w:ascii="Calibri" w:hAnsi="Calibri" w:cs="Calibri"/>
          <w:sz w:val="22"/>
        </w:rPr>
        <w:tab/>
        <w:t xml:space="preserve">Gli oneri </w:t>
      </w:r>
      <w:r>
        <w:rPr>
          <w:rFonts w:ascii="Calibri" w:hAnsi="Calibri" w:cs="Calibri"/>
          <w:sz w:val="22"/>
        </w:rPr>
        <w:t>di</w:t>
      </w:r>
      <w:r w:rsidRPr="00DE0ACF">
        <w:rPr>
          <w:rFonts w:ascii="Calibri" w:hAnsi="Calibri" w:cs="Calibri"/>
          <w:sz w:val="22"/>
        </w:rPr>
        <w:t xml:space="preserve"> sicurezza</w:t>
      </w:r>
      <w:r>
        <w:rPr>
          <w:rFonts w:ascii="Calibri" w:hAnsi="Calibri" w:cs="Calibri"/>
          <w:sz w:val="22"/>
        </w:rPr>
        <w:t xml:space="preserve"> (OS)</w:t>
      </w:r>
      <w:r w:rsidRPr="00DE0ACF">
        <w:rPr>
          <w:rFonts w:ascii="Calibri" w:hAnsi="Calibri" w:cs="Calibri"/>
          <w:sz w:val="22"/>
        </w:rPr>
        <w:t>, determinati nella tabella di cui all'articolo 2, comma 1</w:t>
      </w:r>
      <w:r w:rsidR="0085718E" w:rsidRPr="0085718E">
        <w:rPr>
          <w:rFonts w:ascii="Calibri" w:hAnsi="Calibri" w:cs="Calibri"/>
          <w:sz w:val="22"/>
        </w:rPr>
        <w:t xml:space="preserve"> </w:t>
      </w:r>
      <w:r w:rsidR="0085718E">
        <w:rPr>
          <w:rFonts w:ascii="Calibri" w:hAnsi="Calibri" w:cs="Calibri"/>
          <w:sz w:val="22"/>
        </w:rPr>
        <w:t xml:space="preserve">del presente </w:t>
      </w:r>
      <w:r w:rsidR="008A3A4F">
        <w:rPr>
          <w:rFonts w:ascii="Calibri" w:hAnsi="Calibri" w:cs="Calibri"/>
          <w:sz w:val="22"/>
        </w:rPr>
        <w:t>Quaderno Patti e Condizioni</w:t>
      </w:r>
      <w:r w:rsidRPr="00DE0ACF">
        <w:rPr>
          <w:rFonts w:ascii="Calibri" w:hAnsi="Calibri" w:cs="Calibri"/>
          <w:sz w:val="22"/>
        </w:rPr>
        <w:t xml:space="preserve">, rigo 2, come evidenziati nell’apposita colonna rubricata «oneri sicurezza» </w:t>
      </w:r>
      <w:r>
        <w:rPr>
          <w:rFonts w:ascii="Calibri" w:hAnsi="Calibri" w:cs="Calibri"/>
          <w:sz w:val="22"/>
        </w:rPr>
        <w:t>n</w:t>
      </w:r>
      <w:r w:rsidRPr="00DE0ACF">
        <w:rPr>
          <w:rFonts w:ascii="Calibri" w:hAnsi="Calibri" w:cs="Calibri"/>
          <w:sz w:val="22"/>
        </w:rPr>
        <w:t>ella tabella di cui all’articolo 5, comma 1</w:t>
      </w:r>
      <w:r w:rsidR="0085718E" w:rsidRPr="0085718E">
        <w:rPr>
          <w:rFonts w:ascii="Calibri" w:hAnsi="Calibri" w:cs="Calibri"/>
          <w:sz w:val="22"/>
        </w:rPr>
        <w:t xml:space="preserve"> </w:t>
      </w:r>
      <w:r w:rsidR="0085718E">
        <w:rPr>
          <w:rFonts w:ascii="Calibri" w:hAnsi="Calibri" w:cs="Calibri"/>
          <w:sz w:val="22"/>
        </w:rPr>
        <w:t>del presente Capitolato Speciale</w:t>
      </w:r>
      <w:r w:rsidRPr="00DE0ACF">
        <w:rPr>
          <w:rFonts w:ascii="Calibri" w:hAnsi="Calibri" w:cs="Calibri"/>
          <w:sz w:val="22"/>
        </w:rPr>
        <w:t xml:space="preserve">, sono valutati </w:t>
      </w:r>
      <w:r w:rsidR="004976BF">
        <w:rPr>
          <w:rFonts w:ascii="Calibri" w:hAnsi="Calibri" w:cs="Calibri"/>
          <w:sz w:val="22"/>
        </w:rPr>
        <w:t>sulla base di apposito computo metrico estimativo allegato al Progetto Esecutivo</w:t>
      </w:r>
      <w:r w:rsidRPr="00DE0ACF">
        <w:rPr>
          <w:rFonts w:ascii="Calibri" w:hAnsi="Calibri" w:cs="Calibri"/>
          <w:sz w:val="22"/>
        </w:rPr>
        <w:t>.</w:t>
      </w:r>
      <w:r w:rsidR="00BD6BD3">
        <w:rPr>
          <w:rFonts w:ascii="Calibri" w:hAnsi="Calibri" w:cs="Calibri"/>
          <w:sz w:val="22"/>
        </w:rPr>
        <w:t xml:space="preserve"> </w:t>
      </w:r>
      <w:r w:rsidRPr="00DE0ACF">
        <w:rPr>
          <w:rFonts w:ascii="Calibri" w:hAnsi="Calibri" w:cs="Calibri"/>
          <w:sz w:val="22"/>
        </w:rPr>
        <w:t xml:space="preserve">La liquidazione di tali oneri è subordinata </w:t>
      </w:r>
      <w:r w:rsidR="004976BF">
        <w:rPr>
          <w:rFonts w:ascii="Calibri" w:hAnsi="Calibri" w:cs="Calibri"/>
          <w:sz w:val="22"/>
        </w:rPr>
        <w:t xml:space="preserve">all’effettiva computazione delle misure espletate  per i vari SAL e </w:t>
      </w:r>
      <w:r w:rsidRPr="00DE0ACF">
        <w:rPr>
          <w:rFonts w:ascii="Calibri" w:hAnsi="Calibri" w:cs="Calibri"/>
          <w:sz w:val="22"/>
        </w:rPr>
        <w:t>all’assenso del coordinatore per la sicurezza e la salute in fase di esecuzione.</w:t>
      </w:r>
    </w:p>
    <w:p w:rsidR="00B51F4B" w:rsidRDefault="00B51F4B" w:rsidP="00F57451">
      <w:pPr>
        <w:widowControl w:val="0"/>
        <w:spacing w:after="120"/>
        <w:ind w:left="284" w:hanging="284"/>
        <w:jc w:val="both"/>
        <w:rPr>
          <w:rFonts w:ascii="Calibri" w:hAnsi="Calibri" w:cs="Calibri"/>
          <w:sz w:val="22"/>
        </w:rPr>
      </w:pPr>
      <w:r w:rsidRPr="000937C0">
        <w:rPr>
          <w:rFonts w:ascii="Calibri" w:hAnsi="Calibri" w:cs="Calibri"/>
          <w:sz w:val="22"/>
        </w:rPr>
        <w:t>6.</w:t>
      </w:r>
      <w:r w:rsidRPr="000937C0">
        <w:rPr>
          <w:rFonts w:ascii="Calibri" w:hAnsi="Calibri" w:cs="Calibri"/>
          <w:sz w:val="22"/>
        </w:rPr>
        <w:tab/>
        <w:t>Non possono considerarsi utilmente eseguiti e, pertanto, non possono essere contabilizz</w:t>
      </w:r>
      <w:r w:rsidR="004976BF">
        <w:rPr>
          <w:rFonts w:ascii="Calibri" w:hAnsi="Calibri" w:cs="Calibri"/>
          <w:sz w:val="22"/>
        </w:rPr>
        <w:t>ati e annotati nel Registro di C</w:t>
      </w:r>
      <w:r w:rsidRPr="000937C0">
        <w:rPr>
          <w:rFonts w:ascii="Calibri" w:hAnsi="Calibri" w:cs="Calibri"/>
          <w:sz w:val="22"/>
        </w:rPr>
        <w:t xml:space="preserve">ontabilità, gli importi relativi alle voci disaggregate, per </w:t>
      </w:r>
      <w:r>
        <w:rPr>
          <w:rFonts w:ascii="Calibri" w:hAnsi="Calibri" w:cs="Calibri"/>
          <w:sz w:val="22"/>
        </w:rPr>
        <w:t xml:space="preserve">il cui </w:t>
      </w:r>
      <w:r w:rsidRPr="000937C0">
        <w:rPr>
          <w:rFonts w:ascii="Calibri" w:hAnsi="Calibri" w:cs="Calibri"/>
          <w:sz w:val="22"/>
        </w:rPr>
        <w:t xml:space="preserve">accertamento della </w:t>
      </w:r>
      <w:r w:rsidRPr="00286571">
        <w:rPr>
          <w:rFonts w:ascii="Calibri" w:hAnsi="Calibri" w:cs="Calibri"/>
          <w:sz w:val="22"/>
        </w:rPr>
        <w:t xml:space="preserve">regolare esecuzione sono necessari certificazioni o collaudi tecnici specifici da parte dei fornitori o degli installatori, previsti all’articolo </w:t>
      </w:r>
      <w:r w:rsidR="004634CE">
        <w:rPr>
          <w:rFonts w:ascii="Calibri" w:hAnsi="Calibri" w:cs="Calibri"/>
          <w:sz w:val="22"/>
        </w:rPr>
        <w:t>56</w:t>
      </w:r>
      <w:r w:rsidR="004976BF">
        <w:rPr>
          <w:rFonts w:ascii="Calibri" w:hAnsi="Calibri" w:cs="Calibri"/>
          <w:sz w:val="22"/>
        </w:rPr>
        <w:t xml:space="preserve"> del presente Capitolato Speciale</w:t>
      </w:r>
      <w:r w:rsidRPr="00286571">
        <w:rPr>
          <w:rFonts w:ascii="Calibri" w:hAnsi="Calibri" w:cs="Calibri"/>
          <w:sz w:val="22"/>
        </w:rPr>
        <w:t>, comma 4, e tali documenti non siano stati consegnati alla DL. Tuttavia, la DL, sotto la propria responsabilità, può contabilizzare e registrare</w:t>
      </w:r>
      <w:r w:rsidRPr="000937C0">
        <w:rPr>
          <w:rFonts w:ascii="Calibri" w:hAnsi="Calibri" w:cs="Calibri"/>
          <w:sz w:val="22"/>
        </w:rPr>
        <w:t xml:space="preserve"> tali voci, con una adeguata riduzione dell’aliquota di incidenza, in base al principio di proporzionalità e del grado di p</w:t>
      </w:r>
      <w:r>
        <w:rPr>
          <w:rFonts w:ascii="Calibri" w:hAnsi="Calibri" w:cs="Calibri"/>
          <w:sz w:val="22"/>
        </w:rPr>
        <w:t>otenziale pregiudizio per la funzionalità dell’opera</w:t>
      </w:r>
      <w:r w:rsidRPr="000937C0">
        <w:rPr>
          <w:rFonts w:ascii="Calibri" w:hAnsi="Calibri" w:cs="Calibri"/>
          <w:sz w:val="22"/>
        </w:rPr>
        <w:t xml:space="preserve">. </w:t>
      </w:r>
    </w:p>
    <w:p w:rsidR="008312C5" w:rsidRPr="00F11A2A" w:rsidRDefault="008312C5" w:rsidP="00F57451">
      <w:pPr>
        <w:widowControl w:val="0"/>
        <w:spacing w:after="120"/>
        <w:ind w:left="284" w:hanging="284"/>
        <w:jc w:val="both"/>
        <w:rPr>
          <w:rFonts w:ascii="Calibri" w:hAnsi="Calibri" w:cs="Calibri"/>
          <w:sz w:val="22"/>
        </w:rPr>
      </w:pPr>
    </w:p>
    <w:p w:rsidR="00B51F4B" w:rsidRPr="00DE0ACF" w:rsidRDefault="00B51F4B" w:rsidP="008107DF">
      <w:pPr>
        <w:pStyle w:val="Articolo"/>
      </w:pPr>
      <w:r w:rsidRPr="00DE0ACF">
        <w:t>Art. 2</w:t>
      </w:r>
      <w:r w:rsidR="008A3A4F">
        <w:t>2</w:t>
      </w:r>
      <w:r w:rsidRPr="00DE0ACF">
        <w:t>.</w:t>
      </w:r>
      <w:r w:rsidR="00BD6BD3">
        <w:t xml:space="preserve"> </w:t>
      </w:r>
      <w:r w:rsidRPr="00DE0ACF">
        <w:t>Eventuali lavori a misura</w:t>
      </w:r>
    </w:p>
    <w:p w:rsidR="00B51F4B" w:rsidRPr="00DE0ACF" w:rsidRDefault="00B51F4B" w:rsidP="00727A8C">
      <w:pPr>
        <w:pStyle w:val="Rientrocorpodeltesto"/>
        <w:widowControl w:val="0"/>
        <w:tabs>
          <w:tab w:val="clear" w:pos="426"/>
          <w:tab w:val="left" w:pos="-709"/>
        </w:tabs>
        <w:spacing w:after="120"/>
        <w:rPr>
          <w:rFonts w:ascii="Calibri" w:hAnsi="Calibri" w:cs="Calibri"/>
          <w:sz w:val="22"/>
        </w:rPr>
      </w:pPr>
      <w:r w:rsidRPr="00DE0ACF">
        <w:rPr>
          <w:rFonts w:ascii="Calibri" w:hAnsi="Calibri" w:cs="Calibri"/>
          <w:sz w:val="22"/>
        </w:rPr>
        <w:t>1.</w:t>
      </w:r>
      <w:r w:rsidRPr="00DE0ACF">
        <w:rPr>
          <w:rFonts w:ascii="Calibri" w:hAnsi="Calibri" w:cs="Calibri"/>
          <w:sz w:val="22"/>
        </w:rPr>
        <w:tab/>
        <w:t>Se in corso d’opera devono essere introdotte variazioni ai lavori ai sensi degli articoli 38 o 39</w:t>
      </w:r>
      <w:r w:rsidR="004976BF">
        <w:rPr>
          <w:rFonts w:ascii="Calibri" w:hAnsi="Calibri" w:cs="Calibri"/>
          <w:sz w:val="22"/>
        </w:rPr>
        <w:t xml:space="preserve"> del presente </w:t>
      </w:r>
      <w:r w:rsidR="008A3A4F">
        <w:rPr>
          <w:rFonts w:ascii="Calibri" w:hAnsi="Calibri" w:cs="Calibri"/>
          <w:sz w:val="22"/>
        </w:rPr>
        <w:t>Quaderno Patti e Condizioni</w:t>
      </w:r>
      <w:r w:rsidRPr="00DE0ACF">
        <w:rPr>
          <w:rFonts w:ascii="Calibri" w:hAnsi="Calibri" w:cs="Calibri"/>
          <w:sz w:val="22"/>
        </w:rPr>
        <w:t xml:space="preserve">, e per tali variazioni ricorrono le condizioni di cui all’articolo 43, comma 9, del </w:t>
      </w:r>
      <w:r>
        <w:rPr>
          <w:rFonts w:ascii="Calibri" w:hAnsi="Calibri" w:cs="Calibri"/>
          <w:sz w:val="22"/>
        </w:rPr>
        <w:t>Regolamento generale</w:t>
      </w:r>
      <w:r w:rsidRPr="00DE0ACF">
        <w:rPr>
          <w:rFonts w:ascii="Calibri" w:hAnsi="Calibri" w:cs="Calibri"/>
          <w:sz w:val="22"/>
        </w:rPr>
        <w:t>, per cui risulta eccessivamente oneroso individuarne in maniera certa e definita le quantità e pertanto non è possibile la loro definizione nel lavoro “a corpo”, esse possono essere preventivate a misura. Le relative lavorazioni sono indicate nel provvedimento di approvazione della perizia con puntuale motivazione di carattere tecnico e con l'indicazione dell'importo sommario del loro valore presunto e della relativa incidenza sul valore complessivo del contratto.</w:t>
      </w:r>
    </w:p>
    <w:p w:rsidR="00B51F4B" w:rsidRPr="00DE0ACF" w:rsidRDefault="00B51F4B" w:rsidP="00727A8C">
      <w:pPr>
        <w:pStyle w:val="Rientrocorpodeltesto"/>
        <w:widowControl w:val="0"/>
        <w:tabs>
          <w:tab w:val="clear" w:pos="426"/>
          <w:tab w:val="left" w:pos="-709"/>
        </w:tabs>
        <w:spacing w:after="120"/>
        <w:rPr>
          <w:rFonts w:ascii="Calibri" w:hAnsi="Calibri" w:cs="Calibri"/>
          <w:sz w:val="22"/>
        </w:rPr>
      </w:pPr>
      <w:r w:rsidRPr="00DE0ACF">
        <w:rPr>
          <w:rFonts w:ascii="Calibri" w:hAnsi="Calibri" w:cs="Calibri"/>
          <w:sz w:val="22"/>
        </w:rPr>
        <w:t>2.</w:t>
      </w:r>
      <w:r w:rsidRPr="00DE0ACF">
        <w:rPr>
          <w:rFonts w:ascii="Calibri" w:hAnsi="Calibri" w:cs="Calibri"/>
          <w:sz w:val="22"/>
        </w:rPr>
        <w:tab/>
        <w:t>Nei casi di cui al comma 1, se le variazioni non sono valutabili mediante i prezzi unitari rilevabili dagli atti progettuali o di gara, si procede mediante la formazione dei nuovi prezzi ai sensi dell’articolo 40</w:t>
      </w:r>
      <w:r w:rsidR="00C357D9">
        <w:rPr>
          <w:rFonts w:ascii="Calibri" w:hAnsi="Calibri" w:cs="Calibri"/>
          <w:sz w:val="22"/>
        </w:rPr>
        <w:t xml:space="preserve"> del presente </w:t>
      </w:r>
      <w:r w:rsidR="008A3A4F">
        <w:rPr>
          <w:rFonts w:ascii="Calibri" w:hAnsi="Calibri" w:cs="Calibri"/>
          <w:sz w:val="22"/>
        </w:rPr>
        <w:t>Quaderno Patti e Condizioni</w:t>
      </w:r>
      <w:r w:rsidRPr="00DE0ACF">
        <w:rPr>
          <w:rFonts w:ascii="Calibri" w:hAnsi="Calibri" w:cs="Calibri"/>
          <w:sz w:val="22"/>
        </w:rPr>
        <w:t>, fermo restando che le stesse variazioni possono essere predefinite, sotto il profilo economico, con atto di sottomissione “a corpo”.</w:t>
      </w:r>
    </w:p>
    <w:p w:rsidR="00B51F4B" w:rsidRPr="00DE0ACF" w:rsidRDefault="00B51F4B" w:rsidP="00727A8C">
      <w:pPr>
        <w:widowControl w:val="0"/>
        <w:tabs>
          <w:tab w:val="left" w:pos="-709"/>
        </w:tabs>
        <w:spacing w:after="120"/>
        <w:ind w:left="284" w:hanging="284"/>
        <w:jc w:val="both"/>
        <w:rPr>
          <w:rFonts w:ascii="Calibri" w:hAnsi="Calibri" w:cs="Calibri"/>
          <w:sz w:val="22"/>
        </w:rPr>
      </w:pPr>
      <w:r w:rsidRPr="00DE0ACF">
        <w:rPr>
          <w:rFonts w:ascii="Calibri" w:hAnsi="Calibri" w:cs="Calibri"/>
          <w:sz w:val="22"/>
        </w:rPr>
        <w:t>3.</w:t>
      </w:r>
      <w:r w:rsidRPr="00DE0ACF">
        <w:rPr>
          <w:rFonts w:ascii="Calibri" w:hAnsi="Calibri" w:cs="Calibri"/>
          <w:sz w:val="22"/>
        </w:rPr>
        <w:tab/>
        <w:t>Non sono comunque riconosciuti nella valutazione ingrossamenti o aumenti dimensionali di alcun genere non rispondenti ai disegni di progetto se non saranno stati preventivamente autorizzati dal</w:t>
      </w:r>
      <w:r>
        <w:rPr>
          <w:rFonts w:ascii="Calibri" w:hAnsi="Calibri" w:cs="Calibri"/>
          <w:sz w:val="22"/>
        </w:rPr>
        <w:t>la DL</w:t>
      </w:r>
      <w:r w:rsidRPr="00DE0ACF">
        <w:rPr>
          <w:rFonts w:ascii="Calibri" w:hAnsi="Calibri" w:cs="Calibri"/>
          <w:sz w:val="22"/>
        </w:rPr>
        <w:t>.</w:t>
      </w:r>
    </w:p>
    <w:p w:rsidR="00B51F4B" w:rsidRPr="00DE0ACF" w:rsidRDefault="00B51F4B" w:rsidP="00727A8C">
      <w:pPr>
        <w:widowControl w:val="0"/>
        <w:tabs>
          <w:tab w:val="left" w:pos="-709"/>
        </w:tabs>
        <w:spacing w:after="120"/>
        <w:ind w:left="284" w:hanging="284"/>
        <w:jc w:val="both"/>
        <w:rPr>
          <w:rFonts w:ascii="Calibri" w:hAnsi="Calibri" w:cs="Calibri"/>
          <w:sz w:val="22"/>
        </w:rPr>
      </w:pPr>
      <w:r w:rsidRPr="00DE0ACF">
        <w:rPr>
          <w:rFonts w:ascii="Calibri" w:hAnsi="Calibri" w:cs="Calibri"/>
          <w:sz w:val="22"/>
        </w:rPr>
        <w:t>4.</w:t>
      </w:r>
      <w:r w:rsidRPr="00DE0ACF">
        <w:rPr>
          <w:rFonts w:ascii="Calibri" w:hAnsi="Calibri" w:cs="Calibri"/>
          <w:sz w:val="22"/>
        </w:rPr>
        <w:tab/>
        <w:t xml:space="preserve">Nel corrispettivo per l’esecuzione degli eventuali lavori a misura s’intende sempre compresa ogni spesa occorrente per dare l’opera compiuta sotto le condizioni stabilite dal presente Capitolato speciale e secondo i tipi indicati e previsti negli atti della perizia di variante. </w:t>
      </w:r>
    </w:p>
    <w:p w:rsidR="004A72C1" w:rsidRPr="00720EF8" w:rsidRDefault="004A72C1" w:rsidP="004A72C1">
      <w:pPr>
        <w:widowControl w:val="0"/>
        <w:tabs>
          <w:tab w:val="left" w:pos="-709"/>
        </w:tabs>
        <w:spacing w:after="120"/>
        <w:ind w:left="284" w:hanging="284"/>
        <w:jc w:val="both"/>
        <w:rPr>
          <w:rFonts w:ascii="Calibri" w:hAnsi="Calibri" w:cs="Calibri"/>
          <w:sz w:val="22"/>
        </w:rPr>
      </w:pPr>
      <w:r w:rsidRPr="00720EF8">
        <w:rPr>
          <w:rFonts w:ascii="Calibri" w:hAnsi="Calibri" w:cs="Calibri"/>
          <w:sz w:val="22"/>
        </w:rPr>
        <w:t xml:space="preserve">5. La contabilizzazione delle opere e delle forniture dei lavori a misura è effettuata applicando alle quantità eseguite i prezzi unitari netti previsti dall’Elenco Prezzi Unitari, ribassati della percentuale di sconto offerta dall’Appaltatore in sede di gara. In ogni caso, l’importo delle lavorazioni e forniture previste per l’esecuzione delle opere è comprensivo, oltre che di tutti gli oneri previsti dal presente </w:t>
      </w:r>
      <w:r w:rsidR="0065347E">
        <w:rPr>
          <w:rFonts w:ascii="Calibri" w:hAnsi="Calibri" w:cs="Calibri"/>
          <w:sz w:val="22"/>
        </w:rPr>
        <w:t>Quaderno Patti e Condizioni</w:t>
      </w:r>
      <w:r w:rsidRPr="00720EF8">
        <w:rPr>
          <w:rFonts w:ascii="Calibri" w:hAnsi="Calibri" w:cs="Calibri"/>
          <w:sz w:val="22"/>
        </w:rPr>
        <w:t xml:space="preserve"> e negli altri documenti </w:t>
      </w:r>
      <w:r w:rsidRPr="00720EF8">
        <w:rPr>
          <w:rFonts w:ascii="Calibri" w:hAnsi="Calibri" w:cs="Calibri"/>
          <w:sz w:val="22"/>
        </w:rPr>
        <w:lastRenderedPageBreak/>
        <w:t>costituenti il contratto, delle seguenti prestazioni:</w:t>
      </w:r>
    </w:p>
    <w:p w:rsidR="004A72C1" w:rsidRPr="00720EF8" w:rsidRDefault="004A72C1" w:rsidP="004A72C1">
      <w:pPr>
        <w:widowControl w:val="0"/>
        <w:tabs>
          <w:tab w:val="left" w:pos="-709"/>
        </w:tabs>
        <w:spacing w:after="120"/>
        <w:ind w:left="284" w:hanging="284"/>
        <w:jc w:val="both"/>
        <w:rPr>
          <w:rFonts w:ascii="Calibri" w:hAnsi="Calibri" w:cs="Calibri"/>
          <w:sz w:val="22"/>
        </w:rPr>
      </w:pPr>
      <w:r w:rsidRPr="00720EF8">
        <w:rPr>
          <w:rFonts w:ascii="Calibri" w:hAnsi="Calibri" w:cs="Calibri"/>
          <w:sz w:val="22"/>
        </w:rPr>
        <w:tab/>
        <w:t xml:space="preserve">a) </w:t>
      </w:r>
      <w:r w:rsidRPr="00720EF8">
        <w:rPr>
          <w:rFonts w:ascii="Calibri" w:hAnsi="Calibri" w:cs="Calibri"/>
          <w:sz w:val="22"/>
          <w:u w:val="single"/>
        </w:rPr>
        <w:t>Per i materiali</w:t>
      </w:r>
      <w:r w:rsidRPr="00720EF8">
        <w:rPr>
          <w:rFonts w:ascii="Calibri" w:hAnsi="Calibri" w:cs="Calibri"/>
          <w:sz w:val="22"/>
        </w:rPr>
        <w:t>. Ogni spesa, nessuna esclusa, per forniture, confezioni, trasporti, cali, perdite, sprechi, imposte e tasse, ecc. e ogni prestazione occorrente per darli pronti all’impiego, a piè d’opera o in qualsiasi punto del lavoro;</w:t>
      </w:r>
    </w:p>
    <w:p w:rsidR="004A72C1" w:rsidRPr="00720EF8" w:rsidRDefault="004A72C1" w:rsidP="004A72C1">
      <w:pPr>
        <w:widowControl w:val="0"/>
        <w:tabs>
          <w:tab w:val="left" w:pos="-709"/>
        </w:tabs>
        <w:spacing w:after="120"/>
        <w:ind w:left="284" w:hanging="284"/>
        <w:jc w:val="both"/>
        <w:rPr>
          <w:rFonts w:ascii="Calibri" w:hAnsi="Calibri" w:cs="Calibri"/>
          <w:sz w:val="22"/>
        </w:rPr>
      </w:pPr>
      <w:r w:rsidRPr="00720EF8">
        <w:rPr>
          <w:rFonts w:ascii="Calibri" w:hAnsi="Calibri" w:cs="Calibri"/>
          <w:sz w:val="22"/>
        </w:rPr>
        <w:tab/>
        <w:t xml:space="preserve">b) </w:t>
      </w:r>
      <w:r w:rsidRPr="00720EF8">
        <w:rPr>
          <w:rFonts w:ascii="Calibri" w:hAnsi="Calibri" w:cs="Calibri"/>
          <w:sz w:val="22"/>
          <w:u w:val="single"/>
        </w:rPr>
        <w:t>Per gli operai ed i mezzi d’opera</w:t>
      </w:r>
      <w:r w:rsidRPr="00720EF8">
        <w:rPr>
          <w:rFonts w:ascii="Calibri" w:hAnsi="Calibri" w:cs="Calibri"/>
          <w:sz w:val="22"/>
        </w:rPr>
        <w:t>. Ogni spesa per prestazioni di utensili ed attrezzi, spese accessorie di ogni specie, trasporti, baracche per alloggi, ecc., nonché la spesa per l’illuminazione dei cantieri nel caso di lavoro notturno e le quote per assicurazioni sociali;</w:t>
      </w:r>
    </w:p>
    <w:p w:rsidR="004A72C1" w:rsidRPr="00720EF8" w:rsidRDefault="004A72C1" w:rsidP="004A72C1">
      <w:pPr>
        <w:widowControl w:val="0"/>
        <w:tabs>
          <w:tab w:val="left" w:pos="-709"/>
        </w:tabs>
        <w:spacing w:after="120"/>
        <w:ind w:left="284" w:hanging="284"/>
        <w:jc w:val="both"/>
        <w:rPr>
          <w:rFonts w:ascii="Calibri" w:hAnsi="Calibri" w:cs="Calibri"/>
          <w:sz w:val="22"/>
        </w:rPr>
      </w:pPr>
      <w:r w:rsidRPr="00720EF8">
        <w:rPr>
          <w:rFonts w:ascii="Calibri" w:hAnsi="Calibri" w:cs="Calibri"/>
          <w:sz w:val="22"/>
        </w:rPr>
        <w:tab/>
        <w:t xml:space="preserve">c) </w:t>
      </w:r>
      <w:r w:rsidRPr="00720EF8">
        <w:rPr>
          <w:rFonts w:ascii="Calibri" w:hAnsi="Calibri" w:cs="Calibri"/>
          <w:sz w:val="22"/>
          <w:u w:val="single"/>
        </w:rPr>
        <w:t>Per i noli</w:t>
      </w:r>
      <w:r w:rsidRPr="00720EF8">
        <w:rPr>
          <w:rFonts w:ascii="Calibri" w:hAnsi="Calibri" w:cs="Calibri"/>
          <w:sz w:val="22"/>
        </w:rPr>
        <w:t>. Ogni spesa per dare macchinari e mezzi di lavori a piè d’opera, pronti all’uso con gli accessori e quanto occorre al loro regolare funzionamento ed alla loro manutenzione (carburanti, lubrificanti, pezzi di ricambio, ecc.), nonché l’opera degli operatori e conducenti necessari al loro funzionamento, compresi anche gli oneri di trasporto, sia in andata che in ritorno, dal deposito dell’Appaltatore al luogo di impiego;</w:t>
      </w:r>
    </w:p>
    <w:p w:rsidR="004A72C1" w:rsidRPr="00720EF8" w:rsidRDefault="004A72C1" w:rsidP="004A72C1">
      <w:pPr>
        <w:widowControl w:val="0"/>
        <w:tabs>
          <w:tab w:val="left" w:pos="-709"/>
        </w:tabs>
        <w:spacing w:after="120"/>
        <w:ind w:left="284" w:hanging="284"/>
        <w:jc w:val="both"/>
        <w:rPr>
          <w:rFonts w:ascii="Calibri" w:hAnsi="Calibri" w:cs="Calibri"/>
          <w:sz w:val="22"/>
        </w:rPr>
      </w:pPr>
      <w:r w:rsidRPr="00720EF8">
        <w:rPr>
          <w:rFonts w:ascii="Calibri" w:hAnsi="Calibri" w:cs="Calibri"/>
          <w:sz w:val="22"/>
        </w:rPr>
        <w:tab/>
        <w:t xml:space="preserve">d) </w:t>
      </w:r>
      <w:r w:rsidRPr="00720EF8">
        <w:rPr>
          <w:rFonts w:ascii="Calibri" w:hAnsi="Calibri" w:cs="Calibri"/>
          <w:sz w:val="22"/>
          <w:u w:val="single"/>
        </w:rPr>
        <w:t>Per i lavori</w:t>
      </w:r>
      <w:r w:rsidRPr="00720EF8">
        <w:rPr>
          <w:rFonts w:ascii="Calibri" w:hAnsi="Calibri" w:cs="Calibri"/>
          <w:sz w:val="22"/>
        </w:rPr>
        <w:t xml:space="preserve">. Tutte le spese per i mezzi d’opera e per assicurazioni di ogni genere; tutte le forniture occorrenti; la lavorazione dei materiali e loro impiego secondo le specificazioni contenute nel </w:t>
      </w:r>
      <w:r w:rsidR="0065347E">
        <w:rPr>
          <w:rFonts w:ascii="Calibri" w:hAnsi="Calibri" w:cs="Calibri"/>
          <w:sz w:val="22"/>
        </w:rPr>
        <w:t>Quaderno Patti e Condizioni</w:t>
      </w:r>
      <w:r w:rsidRPr="00720EF8">
        <w:rPr>
          <w:rFonts w:ascii="Calibri" w:hAnsi="Calibri" w:cs="Calibri"/>
          <w:sz w:val="22"/>
        </w:rPr>
        <w:t>; le spese generali; le spese per eventuali occupazione di suolo pubblico o privato, ecc.</w:t>
      </w:r>
    </w:p>
    <w:p w:rsidR="00B51F4B" w:rsidRDefault="00B51F4B" w:rsidP="00727A8C">
      <w:pPr>
        <w:widowControl w:val="0"/>
        <w:tabs>
          <w:tab w:val="left" w:pos="-709"/>
        </w:tabs>
        <w:spacing w:after="120"/>
        <w:ind w:left="284" w:hanging="284"/>
        <w:jc w:val="both"/>
        <w:rPr>
          <w:rFonts w:ascii="Calibri" w:hAnsi="Calibri" w:cs="Calibri"/>
          <w:sz w:val="22"/>
        </w:rPr>
      </w:pPr>
      <w:r w:rsidRPr="00DE0ACF">
        <w:rPr>
          <w:rFonts w:ascii="Calibri" w:hAnsi="Calibri" w:cs="Calibri"/>
          <w:sz w:val="22"/>
        </w:rPr>
        <w:t>6.</w:t>
      </w:r>
      <w:r w:rsidRPr="00DE0ACF">
        <w:rPr>
          <w:rFonts w:ascii="Calibri" w:hAnsi="Calibri" w:cs="Calibri"/>
          <w:sz w:val="22"/>
        </w:rPr>
        <w:tab/>
        <w:t>Gli eventuali oneri per la sicurezza che fossero individuati a misura in relazione alle variazioni di cui al comma 1, sono valutati sulla base dei relativi prezzi di elenco, oppure formati ai sensi del comma 2, con le relative quantità.</w:t>
      </w:r>
    </w:p>
    <w:p w:rsidR="00B51F4B" w:rsidRPr="00F11A2A" w:rsidRDefault="00B51F4B" w:rsidP="007D5F52">
      <w:pPr>
        <w:widowControl w:val="0"/>
        <w:spacing w:after="120"/>
        <w:ind w:left="284" w:hanging="284"/>
        <w:jc w:val="both"/>
        <w:rPr>
          <w:rFonts w:ascii="Calibri" w:hAnsi="Calibri" w:cs="Calibri"/>
          <w:sz w:val="22"/>
        </w:rPr>
      </w:pPr>
      <w:r>
        <w:rPr>
          <w:rFonts w:ascii="Calibri" w:hAnsi="Calibri" w:cs="Calibri"/>
          <w:sz w:val="22"/>
        </w:rPr>
        <w:t>7</w:t>
      </w:r>
      <w:r w:rsidRPr="000937C0">
        <w:rPr>
          <w:rFonts w:ascii="Calibri" w:hAnsi="Calibri" w:cs="Calibri"/>
          <w:sz w:val="22"/>
        </w:rPr>
        <w:t>.</w:t>
      </w:r>
      <w:r w:rsidRPr="000937C0">
        <w:rPr>
          <w:rFonts w:ascii="Calibri" w:hAnsi="Calibri" w:cs="Calibri"/>
          <w:sz w:val="22"/>
        </w:rPr>
        <w:tab/>
      </w:r>
      <w:r>
        <w:rPr>
          <w:rFonts w:ascii="Calibri" w:hAnsi="Calibri" w:cs="Calibri"/>
          <w:sz w:val="22"/>
        </w:rPr>
        <w:t>Si applica quanto previsto dall’articolo 22</w:t>
      </w:r>
      <w:r w:rsidR="00C357D9">
        <w:rPr>
          <w:rFonts w:ascii="Calibri" w:hAnsi="Calibri" w:cs="Calibri"/>
          <w:sz w:val="22"/>
        </w:rPr>
        <w:t xml:space="preserve"> </w:t>
      </w:r>
      <w:r>
        <w:rPr>
          <w:rFonts w:ascii="Calibri" w:hAnsi="Calibri" w:cs="Calibri"/>
          <w:sz w:val="22"/>
        </w:rPr>
        <w:t xml:space="preserve">, comma 6, </w:t>
      </w:r>
      <w:r w:rsidR="00C357D9">
        <w:rPr>
          <w:rFonts w:ascii="Calibri" w:hAnsi="Calibri" w:cs="Calibri"/>
          <w:sz w:val="22"/>
        </w:rPr>
        <w:t xml:space="preserve">del presente Capitolato Speciale </w:t>
      </w:r>
      <w:r>
        <w:rPr>
          <w:rFonts w:ascii="Calibri" w:hAnsi="Calibri" w:cs="Calibri"/>
          <w:sz w:val="22"/>
        </w:rPr>
        <w:t>in quanto compatibile.</w:t>
      </w:r>
    </w:p>
    <w:p w:rsidR="00B51F4B" w:rsidRPr="00DE0ACF" w:rsidRDefault="00B51F4B" w:rsidP="00727A8C">
      <w:pPr>
        <w:widowControl w:val="0"/>
        <w:spacing w:after="120"/>
        <w:rPr>
          <w:rFonts w:ascii="Calibri" w:hAnsi="Calibri" w:cs="Calibri"/>
          <w:sz w:val="22"/>
        </w:rPr>
      </w:pPr>
    </w:p>
    <w:p w:rsidR="00B51F4B" w:rsidRPr="00826E5F" w:rsidRDefault="00B51F4B" w:rsidP="00727A8C">
      <w:pPr>
        <w:tabs>
          <w:tab w:val="left" w:pos="426"/>
        </w:tabs>
        <w:spacing w:after="120"/>
        <w:jc w:val="center"/>
        <w:rPr>
          <w:rFonts w:ascii="Calibri" w:hAnsi="Calibri" w:cs="Calibri"/>
          <w:b/>
          <w:sz w:val="24"/>
          <w:szCs w:val="24"/>
        </w:rPr>
      </w:pPr>
      <w:r w:rsidRPr="00826E5F">
        <w:rPr>
          <w:rFonts w:ascii="Calibri" w:hAnsi="Calibri" w:cs="Calibri"/>
          <w:b/>
          <w:sz w:val="24"/>
          <w:szCs w:val="24"/>
        </w:rPr>
        <w:t>Art. 2</w:t>
      </w:r>
      <w:r w:rsidR="008A3A4F" w:rsidRPr="00826E5F">
        <w:rPr>
          <w:rFonts w:ascii="Calibri" w:hAnsi="Calibri" w:cs="Calibri"/>
          <w:b/>
          <w:sz w:val="24"/>
          <w:szCs w:val="24"/>
        </w:rPr>
        <w:t>3</w:t>
      </w:r>
      <w:r w:rsidRPr="00826E5F">
        <w:rPr>
          <w:rFonts w:ascii="Calibri" w:hAnsi="Calibri" w:cs="Calibri"/>
          <w:b/>
          <w:sz w:val="24"/>
          <w:szCs w:val="24"/>
        </w:rPr>
        <w:t>.</w:t>
      </w:r>
      <w:r w:rsidR="00BD6BD3" w:rsidRPr="00826E5F">
        <w:rPr>
          <w:rFonts w:ascii="Calibri" w:hAnsi="Calibri" w:cs="Calibri"/>
          <w:b/>
          <w:sz w:val="24"/>
          <w:szCs w:val="24"/>
        </w:rPr>
        <w:t xml:space="preserve"> </w:t>
      </w:r>
      <w:r w:rsidRPr="00826E5F">
        <w:rPr>
          <w:rFonts w:ascii="Calibri" w:hAnsi="Calibri" w:cs="Calibri"/>
          <w:b/>
          <w:sz w:val="24"/>
          <w:szCs w:val="24"/>
        </w:rPr>
        <w:t>Eventuali lavori in economia</w:t>
      </w:r>
    </w:p>
    <w:p w:rsidR="00B51F4B" w:rsidRPr="00DE0ACF" w:rsidRDefault="00B51F4B" w:rsidP="00D612B0">
      <w:pPr>
        <w:widowControl w:val="0"/>
        <w:tabs>
          <w:tab w:val="left" w:pos="-709"/>
        </w:tabs>
        <w:spacing w:after="120"/>
        <w:ind w:left="284" w:hanging="284"/>
        <w:jc w:val="both"/>
        <w:rPr>
          <w:rFonts w:ascii="Calibri" w:hAnsi="Calibri" w:cs="Calibri"/>
          <w:sz w:val="22"/>
        </w:rPr>
      </w:pPr>
      <w:r w:rsidRPr="00DE0ACF">
        <w:rPr>
          <w:rFonts w:ascii="Calibri" w:hAnsi="Calibri" w:cs="Calibri"/>
          <w:sz w:val="22"/>
        </w:rPr>
        <w:t>1.</w:t>
      </w:r>
      <w:r w:rsidRPr="00DE0ACF">
        <w:rPr>
          <w:rFonts w:ascii="Calibri" w:hAnsi="Calibri" w:cs="Calibri"/>
          <w:sz w:val="22"/>
        </w:rPr>
        <w:tab/>
        <w:t>La contabilizzazione degli eventuali lavori in economia introdotti in sede di variante</w:t>
      </w:r>
      <w:r w:rsidRPr="00324952">
        <w:rPr>
          <w:rFonts w:ascii="Calibri" w:hAnsi="Calibri" w:cs="Calibri"/>
          <w:sz w:val="22"/>
        </w:rPr>
        <w:t xml:space="preserve"> in corso di contratto </w:t>
      </w:r>
      <w:r w:rsidRPr="00DE0ACF">
        <w:rPr>
          <w:rFonts w:ascii="Calibri" w:hAnsi="Calibri" w:cs="Calibri"/>
          <w:sz w:val="22"/>
        </w:rPr>
        <w:t>è effettuata come segue:</w:t>
      </w:r>
    </w:p>
    <w:p w:rsidR="00B51F4B" w:rsidRPr="00DE0ACF" w:rsidRDefault="00B51F4B" w:rsidP="00D612B0">
      <w:pPr>
        <w:widowControl w:val="0"/>
        <w:tabs>
          <w:tab w:val="left" w:pos="-709"/>
        </w:tabs>
        <w:spacing w:after="120"/>
        <w:ind w:left="567" w:hanging="284"/>
        <w:jc w:val="both"/>
        <w:rPr>
          <w:rFonts w:ascii="Calibri" w:hAnsi="Calibri" w:cs="Calibri"/>
          <w:sz w:val="22"/>
        </w:rPr>
      </w:pPr>
      <w:r w:rsidRPr="00DE0ACF">
        <w:rPr>
          <w:rFonts w:ascii="Calibri" w:hAnsi="Calibri" w:cs="Calibri"/>
          <w:sz w:val="22"/>
        </w:rPr>
        <w:t>a)</w:t>
      </w:r>
      <w:r w:rsidRPr="00DE0ACF">
        <w:rPr>
          <w:rFonts w:ascii="Calibri" w:hAnsi="Calibri" w:cs="Calibri"/>
          <w:sz w:val="22"/>
        </w:rPr>
        <w:tab/>
      </w:r>
      <w:r w:rsidR="00BC3A38">
        <w:rPr>
          <w:rFonts w:ascii="Calibri" w:hAnsi="Calibri" w:cs="Calibri"/>
          <w:spacing w:val="-4"/>
          <w:sz w:val="22"/>
        </w:rPr>
        <w:t>per quanto</w:t>
      </w:r>
      <w:r w:rsidRPr="00564606">
        <w:rPr>
          <w:rFonts w:ascii="Calibri" w:hAnsi="Calibri" w:cs="Calibri"/>
          <w:spacing w:val="-4"/>
          <w:sz w:val="22"/>
        </w:rPr>
        <w:t xml:space="preserve"> riguarda i materiali applicando il ribasso contrattuale ai </w:t>
      </w:r>
      <w:r w:rsidRPr="00744689">
        <w:rPr>
          <w:rFonts w:ascii="Calibri" w:hAnsi="Calibri" w:cs="Calibri"/>
          <w:spacing w:val="-4"/>
          <w:sz w:val="22"/>
        </w:rPr>
        <w:t>prezzi unitari determinati ai sensi dell’articolo</w:t>
      </w:r>
      <w:r w:rsidR="00744689" w:rsidRPr="00744689">
        <w:rPr>
          <w:rFonts w:ascii="Calibri" w:hAnsi="Calibri" w:cs="Calibri"/>
          <w:spacing w:val="-4"/>
          <w:sz w:val="22"/>
        </w:rPr>
        <w:t xml:space="preserve"> 34</w:t>
      </w:r>
      <w:r w:rsidR="00BC3A38">
        <w:rPr>
          <w:rFonts w:ascii="Calibri" w:hAnsi="Calibri" w:cs="Calibri"/>
          <w:spacing w:val="-4"/>
          <w:sz w:val="22"/>
        </w:rPr>
        <w:t xml:space="preserve"> </w:t>
      </w:r>
      <w:r w:rsidR="00BC3A38">
        <w:rPr>
          <w:rFonts w:ascii="Calibri" w:hAnsi="Calibri" w:cs="Calibri"/>
          <w:sz w:val="22"/>
        </w:rPr>
        <w:t xml:space="preserve">del presente </w:t>
      </w:r>
      <w:r w:rsidR="008A3A4F">
        <w:rPr>
          <w:rFonts w:ascii="Calibri" w:hAnsi="Calibri" w:cs="Calibri"/>
          <w:sz w:val="22"/>
        </w:rPr>
        <w:t>Quaderno Patti e Condizioni</w:t>
      </w:r>
      <w:r w:rsidRPr="00564606">
        <w:rPr>
          <w:rFonts w:ascii="Calibri" w:hAnsi="Calibri" w:cs="Calibri"/>
          <w:spacing w:val="-4"/>
          <w:sz w:val="22"/>
        </w:rPr>
        <w:t>;</w:t>
      </w:r>
    </w:p>
    <w:p w:rsidR="00B51F4B" w:rsidRPr="00DE0ACF" w:rsidRDefault="00B51F4B" w:rsidP="00D612B0">
      <w:pPr>
        <w:widowControl w:val="0"/>
        <w:tabs>
          <w:tab w:val="left" w:pos="-709"/>
        </w:tabs>
        <w:spacing w:after="120"/>
        <w:ind w:left="567" w:hanging="284"/>
        <w:jc w:val="both"/>
        <w:rPr>
          <w:rFonts w:ascii="Calibri" w:hAnsi="Calibri" w:cs="Calibri"/>
          <w:sz w:val="22"/>
        </w:rPr>
      </w:pPr>
      <w:r w:rsidRPr="00DE0ACF">
        <w:rPr>
          <w:rFonts w:ascii="Calibri" w:hAnsi="Calibri" w:cs="Calibri"/>
          <w:sz w:val="22"/>
        </w:rPr>
        <w:t>b)</w:t>
      </w:r>
      <w:r w:rsidRPr="00DE0ACF">
        <w:rPr>
          <w:rFonts w:ascii="Calibri" w:hAnsi="Calibri" w:cs="Calibri"/>
          <w:sz w:val="22"/>
        </w:rPr>
        <w:tab/>
        <w:t xml:space="preserve">per quanto riguarda i trasporti, i noli e il costo del </w:t>
      </w:r>
      <w:r>
        <w:rPr>
          <w:rFonts w:ascii="Calibri" w:hAnsi="Calibri" w:cs="Calibri"/>
          <w:sz w:val="22"/>
        </w:rPr>
        <w:t>lavoro</w:t>
      </w:r>
      <w:r w:rsidRPr="00DE0ACF">
        <w:rPr>
          <w:rFonts w:ascii="Calibri" w:hAnsi="Calibri" w:cs="Calibri"/>
          <w:sz w:val="22"/>
        </w:rPr>
        <w:t>, secondo i prezzi vigenti al momento della loro esecuzione, incrementati delle percentuali per spese generali e utili (se non già comprese nei prezzi vigenti) ed applicando il ribasso contrattuale esclusivamente su queste due ultime componenti.</w:t>
      </w:r>
    </w:p>
    <w:p w:rsidR="00B51F4B" w:rsidRDefault="00B51F4B" w:rsidP="00324952">
      <w:pPr>
        <w:widowControl w:val="0"/>
        <w:tabs>
          <w:tab w:val="left" w:pos="-709"/>
        </w:tabs>
        <w:spacing w:after="120"/>
        <w:ind w:left="284" w:hanging="284"/>
        <w:jc w:val="both"/>
        <w:rPr>
          <w:rFonts w:ascii="Calibri" w:hAnsi="Calibri" w:cs="Calibri"/>
          <w:spacing w:val="-2"/>
          <w:sz w:val="22"/>
        </w:rPr>
      </w:pPr>
      <w:r w:rsidRPr="00DE0ACF">
        <w:rPr>
          <w:rFonts w:ascii="Calibri" w:hAnsi="Calibri" w:cs="Calibri"/>
          <w:sz w:val="22"/>
        </w:rPr>
        <w:t>2.</w:t>
      </w:r>
      <w:r w:rsidRPr="00DE0ACF">
        <w:rPr>
          <w:rFonts w:ascii="Calibri" w:hAnsi="Calibri" w:cs="Calibri"/>
          <w:sz w:val="22"/>
        </w:rPr>
        <w:tab/>
      </w:r>
      <w:r w:rsidRPr="00564606">
        <w:rPr>
          <w:rFonts w:ascii="Calibri" w:hAnsi="Calibri" w:cs="Calibri"/>
          <w:spacing w:val="-2"/>
          <w:sz w:val="22"/>
        </w:rPr>
        <w:t xml:space="preserve">Gli eventuali oneri per la sicurezza individuati in economia sono valutati </w:t>
      </w:r>
      <w:r>
        <w:rPr>
          <w:rFonts w:ascii="Calibri" w:hAnsi="Calibri" w:cs="Calibri"/>
          <w:spacing w:val="-2"/>
          <w:sz w:val="22"/>
        </w:rPr>
        <w:t xml:space="preserve">con le modalità di cui al comma 1, </w:t>
      </w:r>
      <w:r w:rsidRPr="00564606">
        <w:rPr>
          <w:rFonts w:ascii="Calibri" w:hAnsi="Calibri" w:cs="Calibri"/>
          <w:spacing w:val="-2"/>
          <w:sz w:val="22"/>
        </w:rPr>
        <w:t>senza a</w:t>
      </w:r>
      <w:r>
        <w:rPr>
          <w:rFonts w:ascii="Calibri" w:hAnsi="Calibri" w:cs="Calibri"/>
          <w:spacing w:val="-2"/>
          <w:sz w:val="22"/>
        </w:rPr>
        <w:t>pplicazione di alcun ribasso.</w:t>
      </w:r>
    </w:p>
    <w:p w:rsidR="00B51F4B" w:rsidRDefault="00B51F4B" w:rsidP="00CC551F">
      <w:pPr>
        <w:widowControl w:val="0"/>
        <w:tabs>
          <w:tab w:val="left" w:pos="-709"/>
        </w:tabs>
        <w:spacing w:after="120"/>
        <w:ind w:left="284" w:hanging="284"/>
        <w:jc w:val="both"/>
        <w:rPr>
          <w:rFonts w:ascii="Calibri" w:hAnsi="Calibri" w:cs="Calibri"/>
          <w:sz w:val="22"/>
        </w:rPr>
      </w:pPr>
      <w:r w:rsidRPr="00E31F32">
        <w:rPr>
          <w:rFonts w:ascii="Calibri" w:hAnsi="Calibri" w:cs="Calibri"/>
          <w:sz w:val="22"/>
        </w:rPr>
        <w:t>3.</w:t>
      </w:r>
      <w:r w:rsidRPr="00E31F32">
        <w:rPr>
          <w:rFonts w:ascii="Calibri" w:hAnsi="Calibri" w:cs="Calibri"/>
          <w:sz w:val="22"/>
        </w:rPr>
        <w:tab/>
        <w:t xml:space="preserve">Ai fini di cui al comma 1, lettera b), le percentuali di incidenza delle spese generali e degli utili, sono determinate </w:t>
      </w:r>
      <w:r>
        <w:rPr>
          <w:rFonts w:ascii="Calibri" w:hAnsi="Calibri" w:cs="Calibri"/>
          <w:sz w:val="22"/>
        </w:rPr>
        <w:t>con le seguenti modalità, secondo il relativo ordine di priorità:</w:t>
      </w:r>
    </w:p>
    <w:p w:rsidR="00B51F4B" w:rsidRPr="00DE0ACF" w:rsidRDefault="00CA5755" w:rsidP="00B36F7D">
      <w:pPr>
        <w:widowControl w:val="0"/>
        <w:tabs>
          <w:tab w:val="left" w:pos="-709"/>
        </w:tabs>
        <w:spacing w:after="120"/>
        <w:ind w:left="567" w:hanging="284"/>
        <w:jc w:val="both"/>
        <w:rPr>
          <w:rFonts w:ascii="Calibri" w:hAnsi="Calibri" w:cs="Calibri"/>
          <w:sz w:val="22"/>
        </w:rPr>
      </w:pPr>
      <w:r>
        <w:rPr>
          <w:rFonts w:ascii="Calibri" w:hAnsi="Calibri" w:cs="Calibri"/>
          <w:sz w:val="22"/>
        </w:rPr>
        <w:t>a</w:t>
      </w:r>
      <w:r w:rsidR="00B51F4B" w:rsidRPr="00DE0ACF">
        <w:rPr>
          <w:rFonts w:ascii="Calibri" w:hAnsi="Calibri" w:cs="Calibri"/>
          <w:sz w:val="22"/>
        </w:rPr>
        <w:t>)</w:t>
      </w:r>
      <w:r w:rsidR="00B51F4B" w:rsidRPr="00DE0ACF">
        <w:rPr>
          <w:rFonts w:ascii="Calibri" w:hAnsi="Calibri" w:cs="Calibri"/>
          <w:sz w:val="22"/>
        </w:rPr>
        <w:tab/>
      </w:r>
      <w:r w:rsidR="00B51F4B" w:rsidRPr="0059328B">
        <w:rPr>
          <w:rFonts w:ascii="Calibri" w:hAnsi="Calibri" w:cs="Calibri"/>
          <w:sz w:val="22"/>
        </w:rPr>
        <w:t>nel</w:t>
      </w:r>
      <w:r w:rsidR="00B51F4B">
        <w:rPr>
          <w:rFonts w:ascii="Calibri" w:hAnsi="Calibri" w:cs="Calibri"/>
          <w:sz w:val="22"/>
        </w:rPr>
        <w:t xml:space="preserve">la misura determinata all’interno delle </w:t>
      </w:r>
      <w:r w:rsidR="00B51F4B" w:rsidRPr="0059328B">
        <w:rPr>
          <w:rFonts w:ascii="Calibri" w:hAnsi="Calibri" w:cs="Calibri"/>
          <w:sz w:val="22"/>
        </w:rPr>
        <w:t xml:space="preserve">analisi dei prezzi </w:t>
      </w:r>
      <w:r w:rsidR="00B51F4B">
        <w:rPr>
          <w:rFonts w:ascii="Calibri" w:hAnsi="Calibri" w:cs="Calibri"/>
          <w:sz w:val="22"/>
        </w:rPr>
        <w:t xml:space="preserve">unitari </w:t>
      </w:r>
      <w:r w:rsidR="00B51F4B" w:rsidRPr="0059328B">
        <w:rPr>
          <w:rFonts w:ascii="Calibri" w:hAnsi="Calibri" w:cs="Calibri"/>
          <w:sz w:val="22"/>
        </w:rPr>
        <w:t>integranti il progetto a base di gara</w:t>
      </w:r>
      <w:r w:rsidR="00B51F4B">
        <w:rPr>
          <w:rFonts w:ascii="Calibri" w:hAnsi="Calibri" w:cs="Calibri"/>
          <w:sz w:val="22"/>
        </w:rPr>
        <w:t>, in presenza di tali analisi</w:t>
      </w:r>
      <w:r w:rsidR="00B51F4B" w:rsidRPr="00DE0ACF">
        <w:rPr>
          <w:rFonts w:ascii="Calibri" w:hAnsi="Calibri" w:cs="Calibri"/>
          <w:sz w:val="22"/>
        </w:rPr>
        <w:t>.</w:t>
      </w:r>
    </w:p>
    <w:p w:rsidR="00B51F4B" w:rsidRDefault="00CA5755" w:rsidP="00B36F7D">
      <w:pPr>
        <w:widowControl w:val="0"/>
        <w:tabs>
          <w:tab w:val="left" w:pos="-709"/>
        </w:tabs>
        <w:spacing w:after="120"/>
        <w:ind w:left="567" w:hanging="284"/>
        <w:jc w:val="both"/>
        <w:rPr>
          <w:rFonts w:ascii="Calibri" w:hAnsi="Calibri" w:cs="Calibri"/>
          <w:spacing w:val="-4"/>
          <w:sz w:val="22"/>
        </w:rPr>
      </w:pPr>
      <w:r>
        <w:rPr>
          <w:rFonts w:ascii="Calibri" w:hAnsi="Calibri" w:cs="Calibri"/>
          <w:sz w:val="22"/>
        </w:rPr>
        <w:t>b</w:t>
      </w:r>
      <w:r w:rsidR="00B51F4B" w:rsidRPr="00DE0ACF">
        <w:rPr>
          <w:rFonts w:ascii="Calibri" w:hAnsi="Calibri" w:cs="Calibri"/>
          <w:sz w:val="22"/>
        </w:rPr>
        <w:t>)</w:t>
      </w:r>
      <w:r w:rsidR="00B51F4B" w:rsidRPr="00DE0ACF">
        <w:rPr>
          <w:rFonts w:ascii="Calibri" w:hAnsi="Calibri" w:cs="Calibri"/>
          <w:sz w:val="22"/>
        </w:rPr>
        <w:tab/>
      </w:r>
      <w:r w:rsidR="00B51F4B">
        <w:rPr>
          <w:rFonts w:ascii="Calibri" w:hAnsi="Calibri" w:cs="Calibri"/>
          <w:spacing w:val="-4"/>
          <w:sz w:val="22"/>
        </w:rPr>
        <w:t>nella misura di cui all’articolo 2, comma 5, in assenza della verifica e delle analisi di cui alle lettere a) e b).</w:t>
      </w:r>
    </w:p>
    <w:p w:rsidR="00B51F4B" w:rsidRPr="00DE0ACF" w:rsidRDefault="00B51F4B" w:rsidP="00727A8C">
      <w:pPr>
        <w:widowControl w:val="0"/>
        <w:spacing w:after="120"/>
        <w:ind w:left="284" w:hanging="284"/>
        <w:jc w:val="center"/>
        <w:rPr>
          <w:rFonts w:ascii="Calibri" w:hAnsi="Calibri" w:cs="Calibri"/>
          <w:b/>
          <w:sz w:val="28"/>
          <w:u w:val="single"/>
        </w:rPr>
      </w:pPr>
    </w:p>
    <w:p w:rsidR="00B51F4B" w:rsidRPr="00826E5F" w:rsidRDefault="00B51F4B" w:rsidP="00727A8C">
      <w:pPr>
        <w:pStyle w:val="Titolo4"/>
        <w:keepNext w:val="0"/>
        <w:widowControl w:val="0"/>
        <w:tabs>
          <w:tab w:val="left" w:pos="426"/>
        </w:tabs>
        <w:spacing w:after="120"/>
        <w:rPr>
          <w:rFonts w:ascii="Calibri" w:hAnsi="Calibri" w:cs="Calibri"/>
          <w:b/>
          <w:szCs w:val="24"/>
        </w:rPr>
      </w:pPr>
      <w:r w:rsidRPr="00826E5F">
        <w:rPr>
          <w:rFonts w:ascii="Calibri" w:hAnsi="Calibri" w:cs="Calibri"/>
          <w:b/>
          <w:szCs w:val="24"/>
        </w:rPr>
        <w:t>Art. 2</w:t>
      </w:r>
      <w:r w:rsidR="008A3A4F" w:rsidRPr="00826E5F">
        <w:rPr>
          <w:rFonts w:ascii="Calibri" w:hAnsi="Calibri" w:cs="Calibri"/>
          <w:b/>
          <w:szCs w:val="24"/>
        </w:rPr>
        <w:t>4</w:t>
      </w:r>
      <w:r w:rsidRPr="00826E5F">
        <w:rPr>
          <w:rFonts w:ascii="Calibri" w:hAnsi="Calibri" w:cs="Calibri"/>
          <w:b/>
          <w:szCs w:val="24"/>
        </w:rPr>
        <w:t>.</w:t>
      </w:r>
      <w:r w:rsidR="00BD6BD3" w:rsidRPr="00826E5F">
        <w:rPr>
          <w:rFonts w:ascii="Calibri" w:hAnsi="Calibri" w:cs="Calibri"/>
          <w:b/>
          <w:szCs w:val="24"/>
        </w:rPr>
        <w:t xml:space="preserve"> </w:t>
      </w:r>
      <w:r w:rsidR="00821AC4" w:rsidRPr="00826E5F">
        <w:rPr>
          <w:rFonts w:ascii="Calibri" w:hAnsi="Calibri" w:cs="Calibri"/>
          <w:b/>
          <w:szCs w:val="24"/>
        </w:rPr>
        <w:t>Contabilità e misurazione dei lavori -  Valutazione materiali a piè d’opera</w:t>
      </w:r>
    </w:p>
    <w:p w:rsidR="00900BB7" w:rsidRPr="00900BB7" w:rsidRDefault="00821AC4" w:rsidP="00562E97">
      <w:pPr>
        <w:widowControl w:val="0"/>
        <w:spacing w:after="120"/>
        <w:ind w:left="284" w:hanging="284"/>
        <w:jc w:val="both"/>
        <w:rPr>
          <w:rFonts w:ascii="Calibri" w:hAnsi="Calibri" w:cs="Calibri"/>
          <w:sz w:val="22"/>
        </w:rPr>
      </w:pPr>
      <w:r w:rsidRPr="00900BB7">
        <w:rPr>
          <w:rFonts w:ascii="Calibri" w:hAnsi="Calibri" w:cs="Calibri"/>
          <w:sz w:val="22"/>
        </w:rPr>
        <w:t>1.</w:t>
      </w:r>
      <w:r w:rsidR="00562E97">
        <w:rPr>
          <w:rFonts w:ascii="Calibri" w:hAnsi="Calibri" w:cs="Calibri"/>
          <w:sz w:val="22"/>
        </w:rPr>
        <w:tab/>
      </w:r>
      <w:r w:rsidR="00900BB7" w:rsidRPr="00900BB7">
        <w:rPr>
          <w:rFonts w:ascii="Calibri" w:hAnsi="Calibri" w:cs="Calibri"/>
          <w:sz w:val="22"/>
        </w:rPr>
        <w:t>Il direttore dei lavori effettua il controllo della spesa</w:t>
      </w:r>
      <w:r w:rsidR="00900BB7">
        <w:rPr>
          <w:rFonts w:ascii="Calibri" w:hAnsi="Calibri" w:cs="Calibri"/>
          <w:sz w:val="22"/>
        </w:rPr>
        <w:t xml:space="preserve"> </w:t>
      </w:r>
      <w:r w:rsidR="00900BB7" w:rsidRPr="00900BB7">
        <w:rPr>
          <w:rFonts w:ascii="Calibri" w:hAnsi="Calibri" w:cs="Calibri"/>
          <w:sz w:val="22"/>
        </w:rPr>
        <w:t>legata all’esecuzione dell’opera o dei lavori, attraverso la compilazione con pre</w:t>
      </w:r>
      <w:r w:rsidR="00900BB7">
        <w:rPr>
          <w:rFonts w:ascii="Calibri" w:hAnsi="Calibri" w:cs="Calibri"/>
          <w:sz w:val="22"/>
        </w:rPr>
        <w:t>cisione e tempestività dei docu</w:t>
      </w:r>
      <w:r w:rsidR="00900BB7" w:rsidRPr="00900BB7">
        <w:rPr>
          <w:rFonts w:ascii="Calibri" w:hAnsi="Calibri" w:cs="Calibri"/>
          <w:sz w:val="22"/>
        </w:rPr>
        <w:t>menti contabili, che sono atti pubblici a tutti gli effetti di legge, con i quali si re</w:t>
      </w:r>
      <w:r w:rsidR="00900BB7">
        <w:rPr>
          <w:rFonts w:ascii="Calibri" w:hAnsi="Calibri" w:cs="Calibri"/>
          <w:sz w:val="22"/>
        </w:rPr>
        <w:t>alizza l’accertamento e la regi</w:t>
      </w:r>
      <w:r w:rsidR="00900BB7" w:rsidRPr="00900BB7">
        <w:rPr>
          <w:rFonts w:ascii="Calibri" w:hAnsi="Calibri" w:cs="Calibri"/>
          <w:sz w:val="22"/>
        </w:rPr>
        <w:t>strazione dei fatti producenti spesa. A tal fine provvede a classificare e misurare le lavorazioni eseguite, nonché a trasferire i rilievi effettuati sul registro di contabilità e per le conseguenti operazioni di calcolo che consentono di individuare il progredire</w:t>
      </w:r>
      <w:r w:rsidR="00562E97">
        <w:rPr>
          <w:rFonts w:ascii="Calibri" w:hAnsi="Calibri" w:cs="Calibri"/>
          <w:sz w:val="22"/>
        </w:rPr>
        <w:t xml:space="preserve"> della spesa. Secondo il princi</w:t>
      </w:r>
      <w:r w:rsidR="00900BB7" w:rsidRPr="00900BB7">
        <w:rPr>
          <w:rFonts w:ascii="Calibri" w:hAnsi="Calibri" w:cs="Calibri"/>
          <w:sz w:val="22"/>
        </w:rPr>
        <w:t xml:space="preserve">pio di costante progressione della contabilità, le predette attività di accertamento dei fatti producenti spesa devono essere eseguite contemporaneamente al loro accadere e, quindi, devono procedere di pari passo con l’esecuzione. </w:t>
      </w:r>
    </w:p>
    <w:p w:rsidR="00900BB7" w:rsidRPr="00900BB7" w:rsidRDefault="00900BB7" w:rsidP="00562E97">
      <w:pPr>
        <w:widowControl w:val="0"/>
        <w:spacing w:after="120"/>
        <w:ind w:left="284" w:hanging="284"/>
        <w:jc w:val="both"/>
        <w:rPr>
          <w:rFonts w:ascii="Calibri" w:hAnsi="Calibri" w:cs="Calibri"/>
          <w:sz w:val="22"/>
        </w:rPr>
      </w:pPr>
      <w:r w:rsidRPr="00900BB7">
        <w:rPr>
          <w:rFonts w:ascii="Calibri" w:hAnsi="Calibri" w:cs="Calibri"/>
          <w:sz w:val="22"/>
        </w:rPr>
        <w:t>2. Ferme restando le disposizioni contenute nel decreto</w:t>
      </w:r>
      <w:r w:rsidR="00562E97">
        <w:rPr>
          <w:rFonts w:ascii="Calibri" w:hAnsi="Calibri" w:cs="Calibri"/>
          <w:sz w:val="22"/>
        </w:rPr>
        <w:t xml:space="preserve"> </w:t>
      </w:r>
      <w:r w:rsidRPr="00900BB7">
        <w:rPr>
          <w:rFonts w:ascii="Calibri" w:hAnsi="Calibri" w:cs="Calibri"/>
          <w:sz w:val="22"/>
        </w:rPr>
        <w:t xml:space="preserve">legislativo 9 ottobre 2002, n. 231, nonché la disciplina dei termini e delle modalità </w:t>
      </w:r>
      <w:r w:rsidR="00562E97">
        <w:rPr>
          <w:rFonts w:ascii="Calibri" w:hAnsi="Calibri" w:cs="Calibri"/>
          <w:sz w:val="22"/>
        </w:rPr>
        <w:t>di pagamento dell’esecutore con</w:t>
      </w:r>
      <w:r w:rsidRPr="00900BB7">
        <w:rPr>
          <w:rFonts w:ascii="Calibri" w:hAnsi="Calibri" w:cs="Calibri"/>
          <w:sz w:val="22"/>
        </w:rPr>
        <w:t>tenuta nella documentazion</w:t>
      </w:r>
      <w:r w:rsidR="00562E97">
        <w:rPr>
          <w:rFonts w:ascii="Calibri" w:hAnsi="Calibri" w:cs="Calibri"/>
          <w:sz w:val="22"/>
        </w:rPr>
        <w:t>e di gara e nel contratto di ap</w:t>
      </w:r>
      <w:r w:rsidRPr="00900BB7">
        <w:rPr>
          <w:rFonts w:ascii="Calibri" w:hAnsi="Calibri" w:cs="Calibri"/>
          <w:sz w:val="22"/>
        </w:rPr>
        <w:t xml:space="preserve">palto, il direttore dei lavori provvede all’accertamento e alla registrazione di tutti </w:t>
      </w:r>
      <w:r w:rsidR="00562E97">
        <w:rPr>
          <w:rFonts w:ascii="Calibri" w:hAnsi="Calibri" w:cs="Calibri"/>
          <w:sz w:val="22"/>
        </w:rPr>
        <w:t>i fatti producenti spesa contem</w:t>
      </w:r>
      <w:r w:rsidRPr="00900BB7">
        <w:rPr>
          <w:rFonts w:ascii="Calibri" w:hAnsi="Calibri" w:cs="Calibri"/>
          <w:sz w:val="22"/>
        </w:rPr>
        <w:t>poraneamente al lo</w:t>
      </w:r>
      <w:r w:rsidR="00562E97">
        <w:rPr>
          <w:rFonts w:ascii="Calibri" w:hAnsi="Calibri" w:cs="Calibri"/>
          <w:sz w:val="22"/>
        </w:rPr>
        <w:t>ro accadere, af</w:t>
      </w:r>
      <w:r w:rsidRPr="00900BB7">
        <w:rPr>
          <w:rFonts w:ascii="Calibri" w:hAnsi="Calibri" w:cs="Calibri"/>
          <w:sz w:val="22"/>
        </w:rPr>
        <w:t xml:space="preserve">finché possa sempre: </w:t>
      </w:r>
    </w:p>
    <w:p w:rsidR="00900BB7" w:rsidRPr="00900BB7" w:rsidRDefault="00900BB7" w:rsidP="00562E97">
      <w:pPr>
        <w:widowControl w:val="0"/>
        <w:tabs>
          <w:tab w:val="left" w:pos="-709"/>
        </w:tabs>
        <w:spacing w:after="120"/>
        <w:ind w:left="567" w:hanging="284"/>
        <w:jc w:val="both"/>
        <w:rPr>
          <w:rFonts w:ascii="Calibri" w:hAnsi="Calibri" w:cs="Calibri"/>
          <w:sz w:val="22"/>
        </w:rPr>
      </w:pPr>
      <w:r w:rsidRPr="00900BB7">
        <w:rPr>
          <w:rFonts w:ascii="Calibri" w:hAnsi="Calibri" w:cs="Calibri"/>
          <w:sz w:val="22"/>
        </w:rPr>
        <w:t>a)</w:t>
      </w:r>
      <w:r w:rsidR="00562E97">
        <w:rPr>
          <w:rFonts w:ascii="Calibri" w:hAnsi="Calibri" w:cs="Calibri"/>
          <w:sz w:val="22"/>
        </w:rPr>
        <w:t xml:space="preserve"> </w:t>
      </w:r>
      <w:r w:rsidRPr="00900BB7">
        <w:rPr>
          <w:rFonts w:ascii="Calibri" w:hAnsi="Calibri" w:cs="Calibri"/>
          <w:sz w:val="22"/>
        </w:rPr>
        <w:t>rilasciare gli stati d’avanzamento dei lavori entro</w:t>
      </w:r>
      <w:r w:rsidR="00562E97">
        <w:rPr>
          <w:rFonts w:ascii="Calibri" w:hAnsi="Calibri" w:cs="Calibri"/>
          <w:sz w:val="22"/>
        </w:rPr>
        <w:t xml:space="preserve"> </w:t>
      </w:r>
      <w:r w:rsidRPr="00900BB7">
        <w:rPr>
          <w:rFonts w:ascii="Calibri" w:hAnsi="Calibri" w:cs="Calibri"/>
          <w:sz w:val="22"/>
        </w:rPr>
        <w:t>il termine fissato nella d</w:t>
      </w:r>
      <w:r w:rsidR="00562E97">
        <w:rPr>
          <w:rFonts w:ascii="Calibri" w:hAnsi="Calibri" w:cs="Calibri"/>
          <w:sz w:val="22"/>
        </w:rPr>
        <w:t>ocumentazione di gara e nel con</w:t>
      </w:r>
      <w:r w:rsidRPr="00900BB7">
        <w:rPr>
          <w:rFonts w:ascii="Calibri" w:hAnsi="Calibri" w:cs="Calibri"/>
          <w:sz w:val="22"/>
        </w:rPr>
        <w:t xml:space="preserve">tratto, </w:t>
      </w:r>
      <w:r w:rsidRPr="00900BB7">
        <w:rPr>
          <w:rFonts w:ascii="Calibri" w:hAnsi="Calibri" w:cs="Calibri"/>
          <w:sz w:val="22"/>
        </w:rPr>
        <w:lastRenderedPageBreak/>
        <w:t>ai fini dell’emissione</w:t>
      </w:r>
      <w:r w:rsidR="00562E97">
        <w:rPr>
          <w:rFonts w:ascii="Calibri" w:hAnsi="Calibri" w:cs="Calibri"/>
          <w:sz w:val="22"/>
        </w:rPr>
        <w:t xml:space="preserve"> dei certificati per il pagamen</w:t>
      </w:r>
      <w:r w:rsidRPr="00900BB7">
        <w:rPr>
          <w:rFonts w:ascii="Calibri" w:hAnsi="Calibri" w:cs="Calibri"/>
          <w:sz w:val="22"/>
        </w:rPr>
        <w:t xml:space="preserve">to degli acconti da parte del RUP; </w:t>
      </w:r>
    </w:p>
    <w:p w:rsidR="00B51F4B" w:rsidRDefault="00900BB7" w:rsidP="00562E97">
      <w:pPr>
        <w:widowControl w:val="0"/>
        <w:tabs>
          <w:tab w:val="left" w:pos="-709"/>
        </w:tabs>
        <w:spacing w:after="120"/>
        <w:ind w:left="567" w:hanging="284"/>
        <w:jc w:val="both"/>
        <w:rPr>
          <w:rFonts w:ascii="Calibri" w:hAnsi="Calibri" w:cs="Calibri"/>
          <w:sz w:val="22"/>
        </w:rPr>
      </w:pPr>
      <w:r w:rsidRPr="00900BB7">
        <w:rPr>
          <w:rFonts w:ascii="Calibri" w:hAnsi="Calibri" w:cs="Calibri"/>
          <w:sz w:val="22"/>
        </w:rPr>
        <w:t>b)</w:t>
      </w:r>
      <w:r w:rsidR="00562E97">
        <w:rPr>
          <w:rFonts w:ascii="Calibri" w:hAnsi="Calibri" w:cs="Calibri"/>
          <w:sz w:val="22"/>
        </w:rPr>
        <w:t xml:space="preserve"> </w:t>
      </w:r>
      <w:r w:rsidRPr="00900BB7">
        <w:rPr>
          <w:rFonts w:ascii="Calibri" w:hAnsi="Calibri" w:cs="Calibri"/>
          <w:sz w:val="22"/>
        </w:rPr>
        <w:t>controllare lo svil</w:t>
      </w:r>
      <w:r w:rsidR="00562E97">
        <w:rPr>
          <w:rFonts w:ascii="Calibri" w:hAnsi="Calibri" w:cs="Calibri"/>
          <w:sz w:val="22"/>
        </w:rPr>
        <w:t>uppo dei lavori e impartire tem</w:t>
      </w:r>
      <w:r w:rsidRPr="00900BB7">
        <w:rPr>
          <w:rFonts w:ascii="Calibri" w:hAnsi="Calibri" w:cs="Calibri"/>
          <w:sz w:val="22"/>
        </w:rPr>
        <w:t>pestivamente le debite dis</w:t>
      </w:r>
      <w:r w:rsidR="00562E97">
        <w:rPr>
          <w:rFonts w:ascii="Calibri" w:hAnsi="Calibri" w:cs="Calibri"/>
          <w:sz w:val="22"/>
        </w:rPr>
        <w:t>posizioni per la relativa esecu</w:t>
      </w:r>
      <w:r w:rsidRPr="00900BB7">
        <w:rPr>
          <w:rFonts w:ascii="Calibri" w:hAnsi="Calibri" w:cs="Calibri"/>
          <w:sz w:val="22"/>
        </w:rPr>
        <w:t>zione entro i limiti dei t</w:t>
      </w:r>
      <w:r w:rsidR="00562E97">
        <w:rPr>
          <w:rFonts w:ascii="Calibri" w:hAnsi="Calibri" w:cs="Calibri"/>
          <w:sz w:val="22"/>
        </w:rPr>
        <w:t>empi e delle somme autorizzate</w:t>
      </w:r>
      <w:r w:rsidR="002330DF">
        <w:rPr>
          <w:rFonts w:ascii="Calibri" w:hAnsi="Calibri" w:cs="Calibri"/>
          <w:sz w:val="22"/>
        </w:rPr>
        <w:t>.</w:t>
      </w:r>
    </w:p>
    <w:p w:rsidR="002330DF" w:rsidRDefault="002330DF" w:rsidP="00562E97">
      <w:pPr>
        <w:widowControl w:val="0"/>
        <w:tabs>
          <w:tab w:val="left" w:pos="-709"/>
        </w:tabs>
        <w:spacing w:after="120"/>
        <w:ind w:left="567" w:hanging="284"/>
        <w:jc w:val="both"/>
        <w:rPr>
          <w:rFonts w:ascii="Calibri" w:hAnsi="Calibri" w:cs="Calibri"/>
          <w:sz w:val="22"/>
        </w:rPr>
      </w:pPr>
      <w:r>
        <w:rPr>
          <w:rFonts w:ascii="Calibri" w:hAnsi="Calibri" w:cs="Calibri"/>
          <w:sz w:val="22"/>
        </w:rPr>
        <w:t>3.</w:t>
      </w:r>
      <w:r>
        <w:rPr>
          <w:rFonts w:ascii="Calibri" w:hAnsi="Calibri" w:cs="Calibri"/>
          <w:sz w:val="22"/>
        </w:rPr>
        <w:tab/>
        <w:t>Per la tipologia ed i contenuti dei documenti contabili si rimanda all’art. 14, comma 1, del D.M.II.TT. n. 49/18.</w:t>
      </w:r>
    </w:p>
    <w:p w:rsidR="00562E97" w:rsidRPr="00562E97" w:rsidRDefault="00562E97" w:rsidP="00562E97">
      <w:pPr>
        <w:widowControl w:val="0"/>
        <w:tabs>
          <w:tab w:val="left" w:pos="-709"/>
        </w:tabs>
        <w:spacing w:after="120"/>
        <w:ind w:left="567" w:hanging="284"/>
        <w:jc w:val="both"/>
        <w:rPr>
          <w:rFonts w:ascii="Calibri" w:hAnsi="Calibri" w:cs="Calibri"/>
          <w:sz w:val="22"/>
        </w:rPr>
      </w:pPr>
    </w:p>
    <w:p w:rsidR="00B51F4B" w:rsidRDefault="00B51F4B" w:rsidP="00727A8C">
      <w:pPr>
        <w:pStyle w:val="Capo"/>
        <w:widowControl w:val="0"/>
        <w:tabs>
          <w:tab w:val="left" w:pos="426"/>
        </w:tabs>
        <w:spacing w:after="120"/>
        <w:rPr>
          <w:rFonts w:ascii="Calibri" w:hAnsi="Calibri" w:cs="Calibri"/>
          <w:u w:val="single"/>
        </w:rPr>
      </w:pPr>
      <w:r w:rsidRPr="00DE0ACF">
        <w:rPr>
          <w:rFonts w:ascii="Calibri" w:hAnsi="Calibri" w:cs="Calibri"/>
          <w:u w:val="single"/>
        </w:rPr>
        <w:t>CAPO 5.</w:t>
      </w:r>
      <w:r w:rsidR="00BD6BD3">
        <w:rPr>
          <w:rFonts w:ascii="Calibri" w:hAnsi="Calibri" w:cs="Calibri"/>
          <w:u w:val="single"/>
        </w:rPr>
        <w:t xml:space="preserve"> </w:t>
      </w:r>
      <w:r w:rsidRPr="00DE0ACF">
        <w:rPr>
          <w:rFonts w:ascii="Calibri" w:hAnsi="Calibri" w:cs="Calibri"/>
          <w:u w:val="single"/>
        </w:rPr>
        <w:t>DISCIPLINA ECONOMICA</w:t>
      </w:r>
    </w:p>
    <w:p w:rsidR="00B51F4B" w:rsidRDefault="00B51F4B" w:rsidP="00727A8C">
      <w:pPr>
        <w:pStyle w:val="Capo"/>
        <w:widowControl w:val="0"/>
        <w:tabs>
          <w:tab w:val="left" w:pos="426"/>
        </w:tabs>
        <w:spacing w:after="120"/>
        <w:rPr>
          <w:rFonts w:ascii="Calibri" w:hAnsi="Calibri" w:cs="Calibri"/>
          <w:u w:val="single"/>
        </w:rPr>
      </w:pPr>
    </w:p>
    <w:p w:rsidR="00B51F4B" w:rsidRDefault="00B51F4B" w:rsidP="0045766F">
      <w:pPr>
        <w:spacing w:after="120"/>
        <w:ind w:left="322" w:hanging="322"/>
        <w:jc w:val="center"/>
        <w:rPr>
          <w:rFonts w:ascii="Calibri" w:hAnsi="Calibri" w:cs="Calibri"/>
          <w:b/>
          <w:sz w:val="24"/>
          <w:szCs w:val="24"/>
        </w:rPr>
      </w:pPr>
      <w:r w:rsidRPr="00826E5F">
        <w:rPr>
          <w:rFonts w:ascii="Calibri" w:hAnsi="Calibri" w:cs="Calibri"/>
          <w:b/>
          <w:sz w:val="24"/>
          <w:szCs w:val="24"/>
        </w:rPr>
        <w:t>Art. 2</w:t>
      </w:r>
      <w:r w:rsidR="00826E5F">
        <w:rPr>
          <w:rFonts w:ascii="Calibri" w:hAnsi="Calibri" w:cs="Calibri"/>
          <w:b/>
          <w:sz w:val="24"/>
          <w:szCs w:val="24"/>
        </w:rPr>
        <w:t>5</w:t>
      </w:r>
      <w:r w:rsidRPr="00826E5F">
        <w:rPr>
          <w:rFonts w:ascii="Calibri" w:hAnsi="Calibri" w:cs="Calibri"/>
          <w:b/>
          <w:sz w:val="24"/>
          <w:szCs w:val="24"/>
        </w:rPr>
        <w:t>. Anticipazione del prezzo</w:t>
      </w:r>
    </w:p>
    <w:p w:rsidR="001616E3" w:rsidRPr="00826E5F" w:rsidRDefault="001616E3" w:rsidP="0045766F">
      <w:pPr>
        <w:spacing w:after="120"/>
        <w:ind w:left="322" w:hanging="322"/>
        <w:jc w:val="center"/>
        <w:rPr>
          <w:rFonts w:ascii="Calibri" w:hAnsi="Calibri" w:cs="Calibri"/>
          <w:b/>
          <w:sz w:val="24"/>
          <w:szCs w:val="24"/>
        </w:rPr>
      </w:pPr>
    </w:p>
    <w:p w:rsidR="00821AC4" w:rsidRPr="00826028" w:rsidRDefault="00821AC4" w:rsidP="00821AC4">
      <w:pPr>
        <w:widowControl w:val="0"/>
        <w:spacing w:after="120"/>
        <w:ind w:left="567" w:hanging="284"/>
        <w:jc w:val="both"/>
        <w:rPr>
          <w:rFonts w:ascii="Calibri" w:hAnsi="Calibri" w:cs="Calibri"/>
          <w:sz w:val="22"/>
        </w:rPr>
      </w:pPr>
      <w:r w:rsidRPr="00826028">
        <w:rPr>
          <w:rFonts w:ascii="Calibri" w:hAnsi="Calibri" w:cs="Calibri"/>
          <w:sz w:val="22"/>
        </w:rPr>
        <w:t>1.</w:t>
      </w:r>
      <w:r w:rsidRPr="00826028">
        <w:rPr>
          <w:rFonts w:ascii="Calibri" w:hAnsi="Calibri" w:cs="Calibri"/>
          <w:sz w:val="22"/>
        </w:rPr>
        <w:tab/>
        <w:t>Ai sensi dell’articolo</w:t>
      </w:r>
      <w:r w:rsidR="00826E5F">
        <w:rPr>
          <w:rFonts w:ascii="Calibri" w:hAnsi="Calibri" w:cs="Calibri"/>
          <w:sz w:val="22"/>
        </w:rPr>
        <w:t xml:space="preserve"> </w:t>
      </w:r>
      <w:r w:rsidR="001616E3">
        <w:rPr>
          <w:rFonts w:ascii="Calibri" w:hAnsi="Calibri" w:cs="Calibri"/>
          <w:sz w:val="22"/>
        </w:rPr>
        <w:t xml:space="preserve">35, comma 18 del D.Lgs. 50/2016 </w:t>
      </w:r>
      <w:r w:rsidR="00826E5F">
        <w:rPr>
          <w:rFonts w:ascii="Calibri" w:hAnsi="Calibri" w:cs="Calibri"/>
          <w:sz w:val="22"/>
        </w:rPr>
        <w:t>207, c. 1 del D.L. 19/5/2020, n. 34,</w:t>
      </w:r>
      <w:r w:rsidRPr="00826028">
        <w:rPr>
          <w:rFonts w:ascii="Calibri" w:hAnsi="Calibri" w:cs="Calibri"/>
          <w:sz w:val="22"/>
        </w:rPr>
        <w:t xml:space="preserve"> è prevista la corresponsione, in favore dell'appaltatore, di un'ant</w:t>
      </w:r>
      <w:r w:rsidR="00826E5F">
        <w:rPr>
          <w:rFonts w:ascii="Calibri" w:hAnsi="Calibri" w:cs="Calibri"/>
          <w:sz w:val="22"/>
        </w:rPr>
        <w:t xml:space="preserve">icipazione del prezzo, pari al </w:t>
      </w:r>
      <w:r w:rsidR="001616E3">
        <w:rPr>
          <w:rFonts w:ascii="Calibri" w:hAnsi="Calibri" w:cs="Calibri"/>
          <w:sz w:val="22"/>
        </w:rPr>
        <w:t>2</w:t>
      </w:r>
      <w:r w:rsidRPr="00826028">
        <w:rPr>
          <w:rFonts w:ascii="Calibri" w:hAnsi="Calibri" w:cs="Calibri"/>
          <w:sz w:val="22"/>
        </w:rPr>
        <w:t>0% (</w:t>
      </w:r>
      <w:r w:rsidR="001616E3">
        <w:rPr>
          <w:rFonts w:ascii="Calibri" w:hAnsi="Calibri" w:cs="Calibri"/>
          <w:sz w:val="22"/>
        </w:rPr>
        <w:t>venti</w:t>
      </w:r>
      <w:r w:rsidR="00826E5F">
        <w:rPr>
          <w:rFonts w:ascii="Calibri" w:hAnsi="Calibri" w:cs="Calibri"/>
          <w:sz w:val="22"/>
        </w:rPr>
        <w:t xml:space="preserve"> </w:t>
      </w:r>
      <w:r w:rsidRPr="00826028">
        <w:rPr>
          <w:rFonts w:ascii="Calibri" w:hAnsi="Calibri" w:cs="Calibri"/>
          <w:sz w:val="22"/>
        </w:rPr>
        <w:t>per cento),</w:t>
      </w:r>
      <w:r w:rsidR="00492310" w:rsidRPr="00826028">
        <w:rPr>
          <w:rFonts w:ascii="Arial" w:hAnsi="Arial"/>
          <w:sz w:val="22"/>
        </w:rPr>
        <w:t xml:space="preserve"> </w:t>
      </w:r>
      <w:r w:rsidR="00492310" w:rsidRPr="00826028">
        <w:rPr>
          <w:rFonts w:ascii="Calibri" w:hAnsi="Calibri" w:cs="Calibri"/>
          <w:sz w:val="22"/>
        </w:rPr>
        <w:t>sul valore del contratto di appalto,</w:t>
      </w:r>
      <w:r w:rsidRPr="00826028">
        <w:rPr>
          <w:rFonts w:ascii="Calibri" w:hAnsi="Calibri" w:cs="Calibri"/>
          <w:sz w:val="22"/>
        </w:rPr>
        <w:t xml:space="preserve"> da erogare entro 15 giorni dall’effettivo inizio dei lavori accertato dal RUP.</w:t>
      </w:r>
    </w:p>
    <w:p w:rsidR="00821AC4" w:rsidRPr="00720EF8" w:rsidRDefault="00821AC4" w:rsidP="00821AC4">
      <w:pPr>
        <w:widowControl w:val="0"/>
        <w:spacing w:after="120"/>
        <w:ind w:left="567" w:hanging="284"/>
        <w:jc w:val="both"/>
        <w:rPr>
          <w:rFonts w:ascii="Calibri" w:hAnsi="Calibri" w:cs="Calibri"/>
          <w:sz w:val="22"/>
        </w:rPr>
      </w:pPr>
      <w:r w:rsidRPr="00720EF8">
        <w:rPr>
          <w:rFonts w:ascii="Calibri" w:hAnsi="Calibri" w:cs="Calibri"/>
          <w:sz w:val="22"/>
        </w:rPr>
        <w:t>2.</w:t>
      </w:r>
      <w:r w:rsidRPr="00720EF8">
        <w:rPr>
          <w:rFonts w:ascii="Calibri" w:hAnsi="Calibri" w:cs="Calibri"/>
          <w:sz w:val="22"/>
        </w:rPr>
        <w:tab/>
        <w:t>L’erogazione dell’anticipazione è subordinata alla prestazione, da parte dell’appaltatore, di apposita garanzia fideiussoria o assicurativa, alle seguenti condizioni:</w:t>
      </w:r>
    </w:p>
    <w:p w:rsidR="00821AC4" w:rsidRPr="00720EF8" w:rsidRDefault="00821AC4" w:rsidP="00821AC4">
      <w:pPr>
        <w:widowControl w:val="0"/>
        <w:spacing w:after="120"/>
        <w:ind w:left="567" w:hanging="284"/>
        <w:jc w:val="both"/>
        <w:rPr>
          <w:rFonts w:ascii="Calibri" w:hAnsi="Calibri" w:cs="Calibri"/>
          <w:sz w:val="22"/>
        </w:rPr>
      </w:pPr>
      <w:r w:rsidRPr="00720EF8">
        <w:rPr>
          <w:rFonts w:ascii="Calibri" w:hAnsi="Calibri" w:cs="Calibri"/>
          <w:sz w:val="22"/>
        </w:rPr>
        <w:t>a)</w:t>
      </w:r>
      <w:r w:rsidRPr="00720EF8">
        <w:rPr>
          <w:rFonts w:ascii="Calibri" w:hAnsi="Calibri" w:cs="Calibri"/>
          <w:sz w:val="22"/>
        </w:rPr>
        <w:tab/>
        <w:t>importo garantito almeno pari all’anticipazione, maggiorato dell’I.V.A. all’aliquota di legge, maggiorato altresì del tasso legale di interesse applicato al periodo necessario al recupero dell’anticipazione stessa in base al periodo previsto per la compensazione secondo il cronoprogramma dei lavori;</w:t>
      </w:r>
    </w:p>
    <w:p w:rsidR="00821AC4" w:rsidRPr="00720EF8" w:rsidRDefault="00821AC4" w:rsidP="00821AC4">
      <w:pPr>
        <w:widowControl w:val="0"/>
        <w:spacing w:after="120"/>
        <w:ind w:left="567" w:hanging="284"/>
        <w:jc w:val="both"/>
        <w:rPr>
          <w:rFonts w:ascii="Calibri" w:hAnsi="Calibri" w:cs="Calibri"/>
          <w:sz w:val="22"/>
        </w:rPr>
      </w:pPr>
      <w:r w:rsidRPr="00720EF8">
        <w:rPr>
          <w:rFonts w:ascii="Calibri" w:hAnsi="Calibri" w:cs="Calibri"/>
          <w:sz w:val="22"/>
        </w:rPr>
        <w:t>b)</w:t>
      </w:r>
      <w:r w:rsidRPr="00720EF8">
        <w:rPr>
          <w:rFonts w:ascii="Calibri" w:hAnsi="Calibri" w:cs="Calibri"/>
          <w:sz w:val="22"/>
        </w:rPr>
        <w:tab/>
        <w:t>l’importo della garanzia viene gradualmente ed automaticamente ridotto nel corso dei lavori, in proporzione alle quote di anticipazione recuperate in occasione di ogni parziale compensazione, fino all’integrale compensazione;</w:t>
      </w:r>
    </w:p>
    <w:p w:rsidR="00821AC4" w:rsidRPr="00720EF8" w:rsidRDefault="00821AC4" w:rsidP="00821AC4">
      <w:pPr>
        <w:widowControl w:val="0"/>
        <w:spacing w:after="120"/>
        <w:ind w:left="567" w:hanging="284"/>
        <w:jc w:val="both"/>
        <w:rPr>
          <w:rFonts w:ascii="Calibri" w:hAnsi="Calibri" w:cs="Calibri"/>
          <w:sz w:val="22"/>
        </w:rPr>
      </w:pPr>
      <w:r w:rsidRPr="00720EF8">
        <w:rPr>
          <w:rFonts w:ascii="Calibri" w:hAnsi="Calibri" w:cs="Calibri"/>
          <w:sz w:val="22"/>
        </w:rPr>
        <w:t>c)</w:t>
      </w:r>
      <w:r w:rsidRPr="00720EF8">
        <w:rPr>
          <w:rFonts w:ascii="Calibri" w:hAnsi="Calibri" w:cs="Calibri"/>
          <w:sz w:val="22"/>
        </w:rPr>
        <w:tab/>
        <w:t xml:space="preserve">la garanzia è prestata mediante presentazione di atto di fideiussione rilasciato da una banca o da un intermediario finanziario autorizzato, ai sensi del D. </w:t>
      </w:r>
      <w:proofErr w:type="spellStart"/>
      <w:r w:rsidRPr="00720EF8">
        <w:rPr>
          <w:rFonts w:ascii="Calibri" w:hAnsi="Calibri" w:cs="Calibri"/>
          <w:sz w:val="22"/>
        </w:rPr>
        <w:t>Lgs</w:t>
      </w:r>
      <w:proofErr w:type="spellEnd"/>
      <w:r w:rsidRPr="00720EF8">
        <w:rPr>
          <w:rFonts w:ascii="Calibri" w:hAnsi="Calibri" w:cs="Calibri"/>
          <w:sz w:val="22"/>
        </w:rPr>
        <w:t>. 385/1993, o polizza fideiussoria rilasciata da impresa di assicurazione, conforme alla scheda tecnica 1.3, allegata al decreto ministeriale 12 marzo 2004, n. 123, in osservanza delle clausole di cui allo schema tipo 1.3 allegato al predetto decreto;</w:t>
      </w:r>
    </w:p>
    <w:p w:rsidR="00821AC4" w:rsidRPr="00720EF8" w:rsidRDefault="00821AC4" w:rsidP="00821AC4">
      <w:pPr>
        <w:widowControl w:val="0"/>
        <w:spacing w:after="120"/>
        <w:ind w:left="567" w:hanging="284"/>
        <w:jc w:val="both"/>
        <w:rPr>
          <w:rFonts w:ascii="Calibri" w:hAnsi="Calibri" w:cs="Calibri"/>
          <w:sz w:val="22"/>
        </w:rPr>
      </w:pPr>
      <w:r w:rsidRPr="00720EF8">
        <w:rPr>
          <w:rFonts w:ascii="Calibri" w:hAnsi="Calibri" w:cs="Calibri"/>
          <w:sz w:val="22"/>
        </w:rPr>
        <w:t>d)</w:t>
      </w:r>
      <w:r w:rsidRPr="00720EF8">
        <w:rPr>
          <w:rFonts w:ascii="Calibri" w:hAnsi="Calibri" w:cs="Calibri"/>
          <w:sz w:val="22"/>
        </w:rPr>
        <w:tab/>
        <w:t xml:space="preserve">per quanto non previsto trova applicazione l'articolo 3 del decreto del Ministro del tesoro 10 gennaio 1989. </w:t>
      </w:r>
    </w:p>
    <w:p w:rsidR="00821AC4" w:rsidRPr="00720EF8" w:rsidRDefault="00821AC4" w:rsidP="00821AC4">
      <w:pPr>
        <w:widowControl w:val="0"/>
        <w:spacing w:after="120"/>
        <w:ind w:left="567" w:hanging="284"/>
        <w:jc w:val="both"/>
        <w:rPr>
          <w:rFonts w:ascii="Calibri" w:hAnsi="Calibri" w:cs="Calibri"/>
          <w:sz w:val="22"/>
        </w:rPr>
      </w:pPr>
      <w:r w:rsidRPr="00720EF8">
        <w:rPr>
          <w:rFonts w:ascii="Calibri" w:hAnsi="Calibri" w:cs="Calibri"/>
          <w:sz w:val="22"/>
        </w:rPr>
        <w:t>3.</w:t>
      </w:r>
      <w:r w:rsidRPr="00720EF8">
        <w:rPr>
          <w:rFonts w:ascii="Calibri" w:hAnsi="Calibri" w:cs="Calibri"/>
          <w:sz w:val="22"/>
        </w:rPr>
        <w:tab/>
        <w:t>L’anticipazione è compensata mediante trattenuta sull’importo di ogni certificato di pagamento, di un importo percentuale pari alla percentuale dell’anticipazione a titolo di graduale recupero della medesima; in ogni caso all’ultimazione dei lavori l’importo dell’anticipazione deve essere compensato integralmente.</w:t>
      </w:r>
    </w:p>
    <w:p w:rsidR="00821AC4" w:rsidRPr="00720EF8" w:rsidRDefault="00821AC4" w:rsidP="00821AC4">
      <w:pPr>
        <w:widowControl w:val="0"/>
        <w:spacing w:after="120"/>
        <w:ind w:left="567" w:hanging="284"/>
        <w:jc w:val="both"/>
        <w:rPr>
          <w:rFonts w:ascii="Calibri" w:hAnsi="Calibri" w:cs="Calibri"/>
          <w:sz w:val="22"/>
        </w:rPr>
      </w:pPr>
      <w:r w:rsidRPr="00720EF8">
        <w:rPr>
          <w:rFonts w:ascii="Calibri" w:hAnsi="Calibri" w:cs="Calibri"/>
          <w:sz w:val="22"/>
        </w:rPr>
        <w:t>4.</w:t>
      </w:r>
      <w:r w:rsidRPr="00720EF8">
        <w:rPr>
          <w:rFonts w:ascii="Calibri" w:hAnsi="Calibri" w:cs="Calibri"/>
          <w:sz w:val="22"/>
        </w:rPr>
        <w:tab/>
        <w:t>L’appaltatore decade dall’anticipazione, con l’obbligo di restituzione, se l’esecuzione dei lavori non procede secondo i tempi contrattuali, per ritardi a lui imputabili. In tale caso, sulle somme restituite, spettano alla Stazione appaltante anche gli interessi corrispettivi al tasso legale con decorrenza dalla data di erogazione della anticipazione.</w:t>
      </w:r>
    </w:p>
    <w:p w:rsidR="00B51F4B" w:rsidRPr="00720EF8" w:rsidRDefault="00821AC4" w:rsidP="00821AC4">
      <w:pPr>
        <w:widowControl w:val="0"/>
        <w:spacing w:after="120"/>
        <w:ind w:left="567" w:hanging="284"/>
        <w:jc w:val="both"/>
        <w:rPr>
          <w:rFonts w:ascii="Calibri" w:hAnsi="Calibri" w:cs="Calibri"/>
          <w:sz w:val="22"/>
        </w:rPr>
      </w:pPr>
      <w:r w:rsidRPr="00720EF8">
        <w:rPr>
          <w:rFonts w:ascii="Calibri" w:hAnsi="Calibri" w:cs="Calibri"/>
          <w:sz w:val="22"/>
        </w:rPr>
        <w:t>5.</w:t>
      </w:r>
      <w:r w:rsidRPr="00720EF8">
        <w:rPr>
          <w:rFonts w:ascii="Calibri" w:hAnsi="Calibri" w:cs="Calibri"/>
          <w:sz w:val="22"/>
        </w:rPr>
        <w:tab/>
        <w:t>La Stazione appaltante procede all’escussione della fideiussione di cui al comma 2 in caso di insufficiente compensazione ai sensi del comma 3 o in caso di decadenza dell’anticipazione di cui al comma 4, salvo che l’appaltatore provveda direttamente con risorse proprie prima della predetta escussione.</w:t>
      </w:r>
    </w:p>
    <w:p w:rsidR="002330DF" w:rsidRDefault="002330DF" w:rsidP="008107DF">
      <w:pPr>
        <w:pStyle w:val="Articolo"/>
      </w:pPr>
    </w:p>
    <w:p w:rsidR="00B51F4B" w:rsidRPr="00BF27B5" w:rsidRDefault="00826E5F" w:rsidP="008107DF">
      <w:pPr>
        <w:pStyle w:val="Articolo"/>
      </w:pPr>
      <w:r>
        <w:t>Art. 26</w:t>
      </w:r>
      <w:r w:rsidR="00B51F4B" w:rsidRPr="00BF27B5">
        <w:t>.</w:t>
      </w:r>
      <w:r w:rsidR="00BD6BD3">
        <w:t xml:space="preserve"> </w:t>
      </w:r>
      <w:r w:rsidR="00B51F4B" w:rsidRPr="00A346BD">
        <w:t>Pagamenti</w:t>
      </w:r>
      <w:r>
        <w:t xml:space="preserve"> e </w:t>
      </w:r>
      <w:proofErr w:type="spellStart"/>
      <w:r>
        <w:t>tracciabilita’</w:t>
      </w:r>
      <w:proofErr w:type="spellEnd"/>
      <w:r>
        <w:t xml:space="preserve"> flussi finanziari</w:t>
      </w:r>
      <w:r w:rsidR="00B51F4B" w:rsidRPr="00A346BD">
        <w:t xml:space="preserve"> </w:t>
      </w:r>
    </w:p>
    <w:p w:rsidR="00826E5F" w:rsidRPr="00826E5F" w:rsidRDefault="00826E5F" w:rsidP="00826E5F">
      <w:pPr>
        <w:autoSpaceDE w:val="0"/>
        <w:autoSpaceDN w:val="0"/>
        <w:adjustRightInd w:val="0"/>
        <w:jc w:val="both"/>
        <w:rPr>
          <w:rFonts w:ascii="Calibri" w:hAnsi="Calibri" w:cs="Arial"/>
          <w:sz w:val="22"/>
          <w:szCs w:val="22"/>
        </w:rPr>
      </w:pPr>
      <w:r w:rsidRPr="00826E5F">
        <w:rPr>
          <w:rFonts w:ascii="Calibri" w:hAnsi="Calibri" w:cs="Arial"/>
          <w:color w:val="000000"/>
          <w:sz w:val="22"/>
          <w:szCs w:val="22"/>
        </w:rPr>
        <w:t>Il Comune di Mantova provvederà al pagamento, i</w:t>
      </w:r>
      <w:r w:rsidRPr="00826E5F">
        <w:rPr>
          <w:rFonts w:ascii="Calibri" w:hAnsi="Calibri" w:cs="Arial"/>
          <w:bCs/>
          <w:sz w:val="22"/>
          <w:szCs w:val="22"/>
        </w:rPr>
        <w:t>n unica soluzione pari al 100% dell’importo contrattuale</w:t>
      </w:r>
      <w:r w:rsidRPr="00826E5F">
        <w:rPr>
          <w:rFonts w:ascii="Calibri" w:hAnsi="Calibri" w:cs="Arial"/>
          <w:color w:val="000000"/>
          <w:sz w:val="22"/>
          <w:szCs w:val="22"/>
        </w:rPr>
        <w:t xml:space="preserve"> dietro presentazione di regolare fattura</w:t>
      </w:r>
      <w:r w:rsidRPr="00826E5F">
        <w:rPr>
          <w:rFonts w:ascii="Calibri" w:hAnsi="Calibri" w:cs="Arial"/>
          <w:sz w:val="22"/>
          <w:szCs w:val="22"/>
        </w:rPr>
        <w:t xml:space="preserve"> elettronica</w:t>
      </w:r>
      <w:r w:rsidRPr="00826E5F">
        <w:rPr>
          <w:rFonts w:ascii="Calibri" w:hAnsi="Calibri" w:cs="Arial"/>
          <w:color w:val="000000"/>
          <w:sz w:val="22"/>
          <w:szCs w:val="22"/>
        </w:rPr>
        <w:t xml:space="preserve"> da emettersi, </w:t>
      </w:r>
      <w:r w:rsidRPr="00826E5F">
        <w:rPr>
          <w:rFonts w:ascii="Calibri" w:hAnsi="Calibri" w:cs="Arial"/>
          <w:bCs/>
          <w:sz w:val="22"/>
          <w:szCs w:val="22"/>
        </w:rPr>
        <w:t>a completa ultimazione delle verifiche</w:t>
      </w:r>
      <w:r w:rsidRPr="00826E5F">
        <w:rPr>
          <w:rFonts w:ascii="Calibri" w:hAnsi="Calibri" w:cs="Arial"/>
          <w:sz w:val="22"/>
          <w:szCs w:val="22"/>
        </w:rPr>
        <w:t>, intestate a:</w:t>
      </w:r>
    </w:p>
    <w:p w:rsidR="00826E5F" w:rsidRPr="00826E5F" w:rsidRDefault="00826E5F" w:rsidP="00826E5F">
      <w:pPr>
        <w:autoSpaceDE w:val="0"/>
        <w:autoSpaceDN w:val="0"/>
        <w:adjustRightInd w:val="0"/>
        <w:jc w:val="both"/>
        <w:rPr>
          <w:rFonts w:ascii="Calibri" w:hAnsi="Calibri" w:cs="Arial"/>
          <w:b/>
          <w:bCs/>
          <w:sz w:val="22"/>
          <w:szCs w:val="22"/>
        </w:rPr>
      </w:pPr>
      <w:r w:rsidRPr="00826E5F">
        <w:rPr>
          <w:rFonts w:ascii="Calibri" w:hAnsi="Calibri" w:cs="Arial"/>
          <w:sz w:val="22"/>
          <w:szCs w:val="22"/>
        </w:rPr>
        <w:t xml:space="preserve">Comune di Mantova, Settore Territorio e Lavori Pubblici, Via Visi n. 48 – 46100 Mantova, con indicazione del codice univoco </w:t>
      </w:r>
      <w:r w:rsidRPr="00826E5F">
        <w:rPr>
          <w:rFonts w:ascii="Calibri" w:hAnsi="Calibri" w:cs="Arial"/>
          <w:b/>
          <w:sz w:val="22"/>
          <w:szCs w:val="22"/>
        </w:rPr>
        <w:t xml:space="preserve">VC28ST, </w:t>
      </w:r>
      <w:r w:rsidRPr="00826E5F">
        <w:rPr>
          <w:rFonts w:ascii="Calibri" w:hAnsi="Calibri" w:cs="Arial"/>
          <w:color w:val="000000"/>
          <w:sz w:val="22"/>
          <w:szCs w:val="22"/>
        </w:rPr>
        <w:t xml:space="preserve">del Codice </w:t>
      </w:r>
      <w:r w:rsidRPr="00826E5F">
        <w:rPr>
          <w:rFonts w:ascii="Calibri" w:hAnsi="Calibri" w:cs="Arial"/>
          <w:b/>
          <w:bCs/>
          <w:sz w:val="22"/>
          <w:szCs w:val="22"/>
        </w:rPr>
        <w:t xml:space="preserve">CIG </w:t>
      </w:r>
      <w:r w:rsidRPr="00826E5F">
        <w:rPr>
          <w:rFonts w:ascii="Calibri" w:hAnsi="Calibri" w:cs="Arial"/>
          <w:bCs/>
          <w:sz w:val="22"/>
          <w:szCs w:val="22"/>
        </w:rPr>
        <w:t>e del Codice</w:t>
      </w:r>
      <w:r w:rsidRPr="00826E5F">
        <w:rPr>
          <w:rFonts w:ascii="Calibri" w:hAnsi="Calibri" w:cs="Arial"/>
          <w:b/>
          <w:bCs/>
          <w:sz w:val="22"/>
          <w:szCs w:val="22"/>
        </w:rPr>
        <w:t xml:space="preserve"> CUP.</w:t>
      </w:r>
    </w:p>
    <w:p w:rsidR="00826E5F" w:rsidRPr="00826E5F" w:rsidRDefault="00826E5F" w:rsidP="00826E5F">
      <w:pPr>
        <w:autoSpaceDE w:val="0"/>
        <w:autoSpaceDN w:val="0"/>
        <w:adjustRightInd w:val="0"/>
        <w:jc w:val="both"/>
        <w:rPr>
          <w:rFonts w:ascii="Calibri" w:hAnsi="Calibri" w:cs="Arial"/>
          <w:color w:val="000000"/>
          <w:sz w:val="22"/>
          <w:szCs w:val="22"/>
        </w:rPr>
      </w:pPr>
      <w:r w:rsidRPr="00826E5F">
        <w:rPr>
          <w:rFonts w:ascii="Calibri" w:hAnsi="Calibri" w:cs="Arial"/>
          <w:color w:val="000000"/>
          <w:sz w:val="22"/>
          <w:szCs w:val="22"/>
        </w:rPr>
        <w:t>Il pagamento avverrà entro 30 giorni dalla data di ricevimento della fattura stessa</w:t>
      </w:r>
      <w:r w:rsidRPr="00826E5F">
        <w:rPr>
          <w:rFonts w:ascii="Calibri" w:hAnsi="Calibri" w:cs="Arial"/>
          <w:sz w:val="22"/>
          <w:szCs w:val="22"/>
        </w:rPr>
        <w:t xml:space="preserve">, ai sensi dell'art.4, comma 4, del </w:t>
      </w:r>
      <w:proofErr w:type="spellStart"/>
      <w:r w:rsidRPr="00826E5F">
        <w:rPr>
          <w:rFonts w:ascii="Calibri" w:hAnsi="Calibri" w:cs="Arial"/>
          <w:sz w:val="22"/>
          <w:szCs w:val="22"/>
        </w:rPr>
        <w:t>D.Lgs</w:t>
      </w:r>
      <w:proofErr w:type="spellEnd"/>
      <w:r w:rsidRPr="00826E5F">
        <w:rPr>
          <w:rFonts w:ascii="Calibri" w:hAnsi="Calibri" w:cs="Arial"/>
          <w:sz w:val="22"/>
          <w:szCs w:val="22"/>
        </w:rPr>
        <w:t xml:space="preserve"> 231/2002 e </w:t>
      </w:r>
      <w:proofErr w:type="spellStart"/>
      <w:proofErr w:type="gramStart"/>
      <w:r w:rsidRPr="00826E5F">
        <w:rPr>
          <w:rFonts w:ascii="Calibri" w:hAnsi="Calibri" w:cs="Arial"/>
          <w:sz w:val="22"/>
          <w:szCs w:val="22"/>
        </w:rPr>
        <w:t>s.m.i.</w:t>
      </w:r>
      <w:proofErr w:type="spellEnd"/>
      <w:r w:rsidRPr="00826E5F">
        <w:rPr>
          <w:rFonts w:ascii="Calibri" w:hAnsi="Calibri" w:cs="Arial"/>
          <w:sz w:val="22"/>
          <w:szCs w:val="22"/>
        </w:rPr>
        <w:t>.</w:t>
      </w:r>
      <w:proofErr w:type="gramEnd"/>
    </w:p>
    <w:p w:rsidR="00826E5F" w:rsidRPr="00826E5F" w:rsidRDefault="00826E5F" w:rsidP="00826E5F">
      <w:pPr>
        <w:autoSpaceDE w:val="0"/>
        <w:autoSpaceDN w:val="0"/>
        <w:adjustRightInd w:val="0"/>
        <w:jc w:val="both"/>
        <w:rPr>
          <w:rFonts w:ascii="Calibri" w:hAnsi="Calibri" w:cs="Arial"/>
          <w:color w:val="000000"/>
          <w:sz w:val="22"/>
          <w:szCs w:val="22"/>
        </w:rPr>
      </w:pPr>
      <w:r w:rsidRPr="00826E5F">
        <w:rPr>
          <w:rFonts w:ascii="Calibri" w:hAnsi="Calibri" w:cs="Arial"/>
          <w:color w:val="000000"/>
          <w:sz w:val="22"/>
          <w:szCs w:val="22"/>
        </w:rPr>
        <w:t>Per il pagamento, sarà necessaria l'acquisizione del Certificato di Regolarità Contributiva da parte della stazione appaltante.</w:t>
      </w:r>
    </w:p>
    <w:p w:rsidR="00826E5F" w:rsidRPr="00826E5F" w:rsidRDefault="00826E5F" w:rsidP="00826E5F">
      <w:pPr>
        <w:autoSpaceDE w:val="0"/>
        <w:autoSpaceDN w:val="0"/>
        <w:adjustRightInd w:val="0"/>
        <w:jc w:val="both"/>
        <w:rPr>
          <w:rFonts w:ascii="Calibri" w:hAnsi="Calibri" w:cs="Arial"/>
          <w:color w:val="000000"/>
          <w:sz w:val="22"/>
          <w:szCs w:val="22"/>
        </w:rPr>
      </w:pPr>
      <w:r w:rsidRPr="00826E5F">
        <w:rPr>
          <w:rFonts w:ascii="Calibri" w:hAnsi="Calibri" w:cs="Arial"/>
          <w:color w:val="000000"/>
          <w:sz w:val="22"/>
          <w:szCs w:val="22"/>
        </w:rPr>
        <w:t xml:space="preserve">Si precisa che, a pena di nullità del contratto, tutti i movimenti finanziari relativi al servizio tecnico in oggetto, devono essere registrati su un conto corrente dedicato e devono essere effettuati esclusivamente tramite lo strumento del </w:t>
      </w:r>
      <w:r w:rsidRPr="00826E5F">
        <w:rPr>
          <w:rFonts w:ascii="Calibri" w:hAnsi="Calibri" w:cs="Arial"/>
          <w:color w:val="000000"/>
          <w:sz w:val="22"/>
          <w:szCs w:val="22"/>
        </w:rPr>
        <w:lastRenderedPageBreak/>
        <w:t>bonifico bancario o postale, ovvero con altri strumenti di pagamento idonei a consentire la piena tracciabilità delle operazioni (sono esentate le fattispecie contemplate all'art. 3, comma 3, della L. 136/2010).</w:t>
      </w:r>
      <w:r w:rsidRPr="00826E5F">
        <w:rPr>
          <w:rFonts w:ascii="Calibri" w:hAnsi="Calibri" w:cs="Arial"/>
          <w:bCs/>
          <w:sz w:val="22"/>
          <w:szCs w:val="22"/>
        </w:rPr>
        <w:t xml:space="preserve"> Il mancato assolvimento da parte dell’impresa aggiudicataria, degli obblighi previsti dall’art. 3 della Legge n. 136 del 13/08/2010 </w:t>
      </w:r>
      <w:proofErr w:type="spellStart"/>
      <w:r w:rsidRPr="00826E5F">
        <w:rPr>
          <w:rFonts w:ascii="Calibri" w:hAnsi="Calibri" w:cs="Arial"/>
          <w:bCs/>
          <w:sz w:val="22"/>
          <w:szCs w:val="22"/>
        </w:rPr>
        <w:t>s.m.i.</w:t>
      </w:r>
      <w:proofErr w:type="spellEnd"/>
      <w:r w:rsidRPr="00826E5F">
        <w:rPr>
          <w:rFonts w:ascii="Calibri" w:hAnsi="Calibri" w:cs="Arial"/>
          <w:bCs/>
          <w:sz w:val="22"/>
          <w:szCs w:val="22"/>
        </w:rPr>
        <w:t xml:space="preserve"> costituirà causa di risoluzione del contratto, ai sensi dell’art. 1456 C.C. e dell’art. 3, comma 8 della citata legge.</w:t>
      </w:r>
    </w:p>
    <w:p w:rsidR="00826E5F" w:rsidRPr="00826E5F" w:rsidRDefault="00826E5F" w:rsidP="00826E5F">
      <w:pPr>
        <w:autoSpaceDE w:val="0"/>
        <w:autoSpaceDN w:val="0"/>
        <w:adjustRightInd w:val="0"/>
        <w:jc w:val="both"/>
        <w:rPr>
          <w:rFonts w:ascii="Calibri" w:hAnsi="Calibri" w:cs="Arial"/>
          <w:color w:val="000000"/>
          <w:sz w:val="22"/>
          <w:szCs w:val="22"/>
        </w:rPr>
      </w:pPr>
      <w:r w:rsidRPr="00826E5F">
        <w:rPr>
          <w:rFonts w:ascii="Calibri" w:hAnsi="Calibri" w:cs="Arial"/>
          <w:color w:val="000000"/>
          <w:sz w:val="22"/>
          <w:szCs w:val="22"/>
        </w:rPr>
        <w:t>E’ fatto obbligo di provvedere a comunicare alla S.A. ogni modifica relativa alle generalità e al codice fiscale delle persone delegate ad operare sul suddetto c/c dedicato. A pena di nullità assoluta, il Tecnico incaricato, assume gli obblighi di tracciabilità dei flussi finanziari di cui alla legge sopra citata</w:t>
      </w:r>
      <w:r>
        <w:rPr>
          <w:rFonts w:ascii="Calibri" w:hAnsi="Calibri" w:cs="Arial"/>
          <w:color w:val="000000"/>
          <w:sz w:val="22"/>
          <w:szCs w:val="22"/>
        </w:rPr>
        <w:t>.</w:t>
      </w:r>
    </w:p>
    <w:p w:rsidR="00B51F4B" w:rsidRDefault="00B51F4B" w:rsidP="00FD6E13">
      <w:pPr>
        <w:widowControl w:val="0"/>
        <w:tabs>
          <w:tab w:val="left" w:pos="-851"/>
        </w:tabs>
        <w:spacing w:after="120"/>
        <w:ind w:left="284" w:hanging="284"/>
        <w:jc w:val="both"/>
        <w:rPr>
          <w:rFonts w:ascii="Calibri" w:hAnsi="Calibri" w:cs="Calibri"/>
          <w:sz w:val="22"/>
        </w:rPr>
      </w:pPr>
    </w:p>
    <w:p w:rsidR="00B51F4B" w:rsidRPr="00DE0ACF" w:rsidRDefault="00826E5F" w:rsidP="008107DF">
      <w:pPr>
        <w:pStyle w:val="Articolo"/>
      </w:pPr>
      <w:r>
        <w:t>Art. 27.</w:t>
      </w:r>
      <w:r w:rsidR="0006765D">
        <w:t xml:space="preserve"> </w:t>
      </w:r>
      <w:r w:rsidR="00B51F4B" w:rsidRPr="00DE0ACF">
        <w:t>Revisione prezzi e adeguamento del corrispettivo</w:t>
      </w:r>
    </w:p>
    <w:p w:rsidR="00B51F4B" w:rsidRDefault="00B51F4B" w:rsidP="00727A8C">
      <w:pPr>
        <w:widowControl w:val="0"/>
        <w:tabs>
          <w:tab w:val="left" w:pos="2268"/>
        </w:tabs>
        <w:spacing w:after="120"/>
        <w:ind w:left="284" w:hanging="284"/>
        <w:jc w:val="both"/>
        <w:rPr>
          <w:rFonts w:ascii="Calibri" w:hAnsi="Calibri" w:cs="Calibri"/>
          <w:sz w:val="22"/>
        </w:rPr>
      </w:pPr>
      <w:r w:rsidRPr="00DE0ACF">
        <w:rPr>
          <w:rFonts w:ascii="Calibri" w:hAnsi="Calibri" w:cs="Calibri"/>
          <w:sz w:val="22"/>
        </w:rPr>
        <w:t>1.</w:t>
      </w:r>
      <w:r w:rsidRPr="00DE0ACF">
        <w:rPr>
          <w:rFonts w:ascii="Calibri" w:hAnsi="Calibri" w:cs="Calibri"/>
          <w:sz w:val="22"/>
        </w:rPr>
        <w:tab/>
      </w:r>
      <w:r>
        <w:rPr>
          <w:rFonts w:ascii="Calibri" w:hAnsi="Calibri" w:cs="Calibri"/>
          <w:sz w:val="22"/>
        </w:rPr>
        <w:t>E’</w:t>
      </w:r>
      <w:r w:rsidRPr="00DE0ACF">
        <w:rPr>
          <w:rFonts w:ascii="Calibri" w:hAnsi="Calibri" w:cs="Calibri"/>
          <w:sz w:val="22"/>
        </w:rPr>
        <w:t xml:space="preserve"> esclusa qualsiasi revisione dei prezzi e non trova applicazione l’articolo 1664, primo comma, del codice civile.</w:t>
      </w:r>
    </w:p>
    <w:p w:rsidR="00B51F4B" w:rsidRPr="00DE0ACF" w:rsidRDefault="00B51F4B" w:rsidP="00727A8C">
      <w:pPr>
        <w:tabs>
          <w:tab w:val="left" w:pos="2268"/>
        </w:tabs>
        <w:spacing w:after="120"/>
        <w:ind w:left="284" w:hanging="284"/>
        <w:jc w:val="both"/>
        <w:rPr>
          <w:rFonts w:ascii="Calibri" w:hAnsi="Calibri" w:cs="Calibri"/>
          <w:sz w:val="22"/>
        </w:rPr>
      </w:pPr>
      <w:r>
        <w:rPr>
          <w:rFonts w:ascii="Calibri" w:hAnsi="Calibri" w:cs="Calibri"/>
          <w:sz w:val="22"/>
        </w:rPr>
        <w:t>2.</w:t>
      </w:r>
      <w:r>
        <w:rPr>
          <w:rFonts w:ascii="Calibri" w:hAnsi="Calibri" w:cs="Calibri"/>
          <w:sz w:val="22"/>
        </w:rPr>
        <w:tab/>
        <w:t>Ai sensi dell’articolo 106, comma 1, lettera a), quarto periodo, d</w:t>
      </w:r>
      <w:r w:rsidRPr="00DE0ACF">
        <w:rPr>
          <w:rFonts w:ascii="Calibri" w:hAnsi="Calibri" w:cs="Calibri"/>
          <w:sz w:val="22"/>
        </w:rPr>
        <w:t xml:space="preserve">el Codice dei contratti, in deroga a quanto previsto dal comma 1, </w:t>
      </w:r>
      <w:r w:rsidRPr="003E7C47">
        <w:rPr>
          <w:rFonts w:ascii="Calibri" w:hAnsi="Calibri" w:cs="Calibri"/>
          <w:sz w:val="22"/>
        </w:rPr>
        <w:t>le variazioni di prezzo in aumento o in diminuzione possono essere valutate, sulla base dei prezzari di cui all'articolo 23, comma 7</w:t>
      </w:r>
      <w:r w:rsidR="00457433">
        <w:rPr>
          <w:rFonts w:ascii="Calibri" w:hAnsi="Calibri" w:cs="Calibri"/>
          <w:sz w:val="22"/>
        </w:rPr>
        <w:t xml:space="preserve"> del suddetto codice</w:t>
      </w:r>
      <w:r w:rsidRPr="003E7C47">
        <w:rPr>
          <w:rFonts w:ascii="Calibri" w:hAnsi="Calibri" w:cs="Calibri"/>
          <w:sz w:val="22"/>
        </w:rPr>
        <w:t xml:space="preserve">, solo per l’eccedenza rispetto al </w:t>
      </w:r>
      <w:r>
        <w:rPr>
          <w:rFonts w:ascii="Calibri" w:hAnsi="Calibri" w:cs="Calibri"/>
          <w:sz w:val="22"/>
        </w:rPr>
        <w:t xml:space="preserve">10% (dieci </w:t>
      </w:r>
      <w:r w:rsidRPr="003E7C47">
        <w:rPr>
          <w:rFonts w:ascii="Calibri" w:hAnsi="Calibri" w:cs="Calibri"/>
          <w:sz w:val="22"/>
        </w:rPr>
        <w:t>per cento</w:t>
      </w:r>
      <w:r>
        <w:rPr>
          <w:rFonts w:ascii="Calibri" w:hAnsi="Calibri" w:cs="Calibri"/>
          <w:sz w:val="22"/>
        </w:rPr>
        <w:t>)</w:t>
      </w:r>
      <w:r w:rsidR="0006765D">
        <w:rPr>
          <w:rFonts w:ascii="Calibri" w:hAnsi="Calibri" w:cs="Calibri"/>
          <w:sz w:val="22"/>
        </w:rPr>
        <w:t xml:space="preserve"> </w:t>
      </w:r>
      <w:r>
        <w:rPr>
          <w:rFonts w:ascii="Calibri" w:hAnsi="Calibri" w:cs="Calibri"/>
          <w:sz w:val="22"/>
        </w:rPr>
        <w:t xml:space="preserve">con riferimento </w:t>
      </w:r>
      <w:r w:rsidRPr="003E7C47">
        <w:rPr>
          <w:rFonts w:ascii="Calibri" w:hAnsi="Calibri" w:cs="Calibri"/>
          <w:sz w:val="22"/>
        </w:rPr>
        <w:t xml:space="preserve">al prezzo </w:t>
      </w:r>
      <w:r>
        <w:rPr>
          <w:rFonts w:ascii="Calibri" w:hAnsi="Calibri" w:cs="Calibri"/>
          <w:sz w:val="22"/>
        </w:rPr>
        <w:t xml:space="preserve">contrattuale </w:t>
      </w:r>
      <w:r w:rsidRPr="003E7C47">
        <w:rPr>
          <w:rFonts w:ascii="Calibri" w:hAnsi="Calibri" w:cs="Calibri"/>
          <w:sz w:val="22"/>
        </w:rPr>
        <w:t>e comunque in misura pari alla metà</w:t>
      </w:r>
      <w:r>
        <w:rPr>
          <w:rFonts w:ascii="Calibri" w:hAnsi="Calibri" w:cs="Calibri"/>
          <w:sz w:val="22"/>
        </w:rPr>
        <w:t xml:space="preserve">; in ogni caso alle </w:t>
      </w:r>
      <w:r w:rsidRPr="00DE0ACF">
        <w:rPr>
          <w:rFonts w:ascii="Calibri" w:hAnsi="Calibri" w:cs="Calibri"/>
          <w:sz w:val="22"/>
        </w:rPr>
        <w:t>seguenti condizioni:</w:t>
      </w:r>
    </w:p>
    <w:p w:rsidR="00B51F4B" w:rsidRDefault="00B51F4B" w:rsidP="003E7C47">
      <w:pPr>
        <w:spacing w:after="120"/>
        <w:ind w:left="567" w:hanging="284"/>
        <w:jc w:val="both"/>
        <w:rPr>
          <w:rFonts w:ascii="Calibri" w:hAnsi="Calibri" w:cs="Calibri"/>
          <w:sz w:val="22"/>
        </w:rPr>
      </w:pPr>
      <w:r w:rsidRPr="00DE0ACF">
        <w:rPr>
          <w:rFonts w:ascii="Calibri" w:hAnsi="Calibri" w:cs="Calibri"/>
          <w:sz w:val="22"/>
        </w:rPr>
        <w:t>a)</w:t>
      </w:r>
      <w:r w:rsidRPr="00DE0ACF">
        <w:rPr>
          <w:rFonts w:ascii="Calibri" w:hAnsi="Calibri" w:cs="Calibri"/>
          <w:sz w:val="22"/>
        </w:rPr>
        <w:tab/>
        <w:t>le compensazioni in aumento sono ammesse con il limite di importo costituito da</w:t>
      </w:r>
      <w:r>
        <w:rPr>
          <w:rFonts w:ascii="Calibri" w:hAnsi="Calibri" w:cs="Calibri"/>
          <w:sz w:val="22"/>
        </w:rPr>
        <w:t>:</w:t>
      </w:r>
    </w:p>
    <w:p w:rsidR="00155DED" w:rsidRPr="00720EF8" w:rsidRDefault="00155DED" w:rsidP="00155DED">
      <w:pPr>
        <w:spacing w:after="120"/>
        <w:ind w:left="993" w:hanging="426"/>
        <w:jc w:val="both"/>
        <w:rPr>
          <w:rFonts w:ascii="Calibri" w:hAnsi="Calibri" w:cs="Calibri"/>
          <w:sz w:val="22"/>
        </w:rPr>
      </w:pPr>
      <w:r w:rsidRPr="00720EF8">
        <w:rPr>
          <w:rFonts w:ascii="Calibri" w:hAnsi="Calibri" w:cs="Calibri"/>
          <w:sz w:val="22"/>
        </w:rPr>
        <w:t xml:space="preserve">a.1) </w:t>
      </w:r>
      <w:r w:rsidRPr="00720EF8">
        <w:rPr>
          <w:rFonts w:ascii="Calibri" w:hAnsi="Calibri" w:cs="Calibri"/>
          <w:sz w:val="22"/>
        </w:rPr>
        <w:tab/>
        <w:t>somme appositamente accantonate per imprevisti, nel quadro economico dell’intervento, in misura non inferiore all'1% (uno per cento) dell'importo dei lavori, al netto di quanto già eventualmente impegnato contrattualmente per altri scopi o con altri soggetti;</w:t>
      </w:r>
    </w:p>
    <w:p w:rsidR="00B51F4B" w:rsidRPr="00DE0ACF" w:rsidRDefault="00B51F4B" w:rsidP="00176F6B">
      <w:pPr>
        <w:spacing w:after="120"/>
        <w:ind w:left="993" w:hanging="426"/>
        <w:jc w:val="both"/>
        <w:rPr>
          <w:rFonts w:ascii="Calibri" w:hAnsi="Calibri" w:cs="Calibri"/>
          <w:sz w:val="22"/>
        </w:rPr>
      </w:pPr>
      <w:r>
        <w:rPr>
          <w:rFonts w:ascii="Calibri" w:hAnsi="Calibri" w:cs="Calibri"/>
          <w:sz w:val="22"/>
        </w:rPr>
        <w:t>a.</w:t>
      </w:r>
      <w:r w:rsidR="00155DED">
        <w:rPr>
          <w:rFonts w:ascii="Calibri" w:hAnsi="Calibri" w:cs="Calibri"/>
          <w:sz w:val="22"/>
        </w:rPr>
        <w:t xml:space="preserve">2) </w:t>
      </w:r>
      <w:r w:rsidR="00155DED">
        <w:rPr>
          <w:rFonts w:ascii="Calibri" w:hAnsi="Calibri" w:cs="Calibri"/>
          <w:sz w:val="22"/>
        </w:rPr>
        <w:tab/>
      </w:r>
      <w:r w:rsidRPr="00DE0ACF">
        <w:rPr>
          <w:rFonts w:ascii="Calibri" w:hAnsi="Calibri" w:cs="Calibri"/>
          <w:sz w:val="22"/>
        </w:rPr>
        <w:t>eventuali altre somme a disposizione della stazione appaltante per lo stesso intervento nei limiti della relativa autorizzazione di spesa</w:t>
      </w:r>
      <w:r>
        <w:rPr>
          <w:rFonts w:ascii="Calibri" w:hAnsi="Calibri" w:cs="Calibri"/>
          <w:sz w:val="22"/>
        </w:rPr>
        <w:t xml:space="preserve"> e non altrimenti impegnate</w:t>
      </w:r>
      <w:r w:rsidRPr="00DE0ACF">
        <w:rPr>
          <w:rFonts w:ascii="Calibri" w:hAnsi="Calibri" w:cs="Calibri"/>
          <w:sz w:val="22"/>
        </w:rPr>
        <w:t>;</w:t>
      </w:r>
    </w:p>
    <w:p w:rsidR="00B51F4B" w:rsidRPr="00DE0ACF" w:rsidRDefault="00B51F4B" w:rsidP="00727A8C">
      <w:pPr>
        <w:spacing w:after="120"/>
        <w:ind w:left="993" w:hanging="426"/>
        <w:jc w:val="both"/>
        <w:rPr>
          <w:rFonts w:ascii="Calibri" w:hAnsi="Calibri" w:cs="Calibri"/>
          <w:sz w:val="22"/>
        </w:rPr>
      </w:pPr>
      <w:r w:rsidRPr="00DE0ACF">
        <w:rPr>
          <w:rFonts w:ascii="Calibri" w:hAnsi="Calibri" w:cs="Calibri"/>
          <w:sz w:val="22"/>
        </w:rPr>
        <w:t>a.</w:t>
      </w:r>
      <w:r w:rsidR="00155DED">
        <w:rPr>
          <w:rFonts w:ascii="Calibri" w:hAnsi="Calibri" w:cs="Calibri"/>
          <w:sz w:val="22"/>
        </w:rPr>
        <w:t>3</w:t>
      </w:r>
      <w:r w:rsidR="00155DED" w:rsidRPr="00DE0ACF">
        <w:rPr>
          <w:rFonts w:ascii="Calibri" w:hAnsi="Calibri" w:cs="Calibri"/>
          <w:sz w:val="22"/>
        </w:rPr>
        <w:t xml:space="preserve">) </w:t>
      </w:r>
      <w:r w:rsidR="00155DED" w:rsidRPr="00DE0ACF">
        <w:rPr>
          <w:rFonts w:ascii="Calibri" w:hAnsi="Calibri" w:cs="Calibri"/>
          <w:sz w:val="22"/>
        </w:rPr>
        <w:tab/>
      </w:r>
      <w:r w:rsidRPr="00DE0ACF">
        <w:rPr>
          <w:rFonts w:ascii="Calibri" w:hAnsi="Calibri" w:cs="Calibri"/>
          <w:sz w:val="22"/>
        </w:rPr>
        <w:t>somme derivanti dal ribasso d'asta, se non è stata prevista una diversa destinazione;</w:t>
      </w:r>
    </w:p>
    <w:p w:rsidR="00B51F4B" w:rsidRPr="00DE0ACF" w:rsidRDefault="00B51F4B" w:rsidP="00727A8C">
      <w:pPr>
        <w:spacing w:after="120"/>
        <w:ind w:left="993" w:hanging="426"/>
        <w:jc w:val="both"/>
        <w:rPr>
          <w:rFonts w:ascii="Calibri" w:hAnsi="Calibri" w:cs="Calibri"/>
          <w:sz w:val="22"/>
        </w:rPr>
      </w:pPr>
      <w:r w:rsidRPr="00DE0ACF">
        <w:rPr>
          <w:rFonts w:ascii="Calibri" w:hAnsi="Calibri" w:cs="Calibri"/>
          <w:sz w:val="22"/>
        </w:rPr>
        <w:t>a.</w:t>
      </w:r>
      <w:r w:rsidR="00155DED">
        <w:rPr>
          <w:rFonts w:ascii="Calibri" w:hAnsi="Calibri" w:cs="Calibri"/>
          <w:sz w:val="22"/>
        </w:rPr>
        <w:t>4</w:t>
      </w:r>
      <w:r w:rsidR="00155DED" w:rsidRPr="00DE0ACF">
        <w:rPr>
          <w:rFonts w:ascii="Calibri" w:hAnsi="Calibri" w:cs="Calibri"/>
          <w:sz w:val="22"/>
        </w:rPr>
        <w:t xml:space="preserve">) </w:t>
      </w:r>
      <w:r w:rsidR="00155DED" w:rsidRPr="00DE0ACF">
        <w:rPr>
          <w:rFonts w:ascii="Calibri" w:hAnsi="Calibri" w:cs="Calibri"/>
          <w:sz w:val="22"/>
        </w:rPr>
        <w:tab/>
      </w:r>
      <w:r w:rsidRPr="00DE0ACF">
        <w:rPr>
          <w:rFonts w:ascii="Calibri" w:hAnsi="Calibri" w:cs="Calibri"/>
          <w:sz w:val="22"/>
        </w:rPr>
        <w:t>somme disponibili relative ad altri interventi ultimati di competenza della stazione appaltante nei limiti della residua spesa autorizzata e disponibile;</w:t>
      </w:r>
    </w:p>
    <w:p w:rsidR="00B51F4B" w:rsidRPr="00DE0ACF" w:rsidRDefault="00B51F4B" w:rsidP="00727A8C">
      <w:pPr>
        <w:spacing w:after="120"/>
        <w:ind w:left="567" w:hanging="284"/>
        <w:jc w:val="both"/>
        <w:rPr>
          <w:rFonts w:ascii="Calibri" w:hAnsi="Calibri" w:cs="Calibri"/>
          <w:sz w:val="22"/>
        </w:rPr>
      </w:pPr>
      <w:r w:rsidRPr="00DE0ACF">
        <w:rPr>
          <w:rFonts w:ascii="Calibri" w:hAnsi="Calibri" w:cs="Calibri"/>
          <w:sz w:val="22"/>
        </w:rPr>
        <w:t>b)</w:t>
      </w:r>
      <w:r w:rsidRPr="00DE0ACF">
        <w:rPr>
          <w:rFonts w:ascii="Calibri" w:hAnsi="Calibri" w:cs="Calibri"/>
          <w:sz w:val="22"/>
        </w:rPr>
        <w:tab/>
        <w:t>all’infuori di quanto previsto dalla lettera a), non possono essere assunti o utilizzati impegni di spesa comportanti nuovi o maggiori oneri per la stazione appaltante;</w:t>
      </w:r>
    </w:p>
    <w:p w:rsidR="00B51F4B" w:rsidRPr="00DE0ACF" w:rsidRDefault="00B51F4B" w:rsidP="00727A8C">
      <w:pPr>
        <w:spacing w:after="120"/>
        <w:ind w:left="567" w:hanging="284"/>
        <w:jc w:val="both"/>
        <w:rPr>
          <w:rFonts w:ascii="Calibri" w:hAnsi="Calibri" w:cs="Calibri"/>
          <w:sz w:val="22"/>
        </w:rPr>
      </w:pPr>
      <w:r w:rsidRPr="00DE0ACF">
        <w:rPr>
          <w:rFonts w:ascii="Calibri" w:hAnsi="Calibri" w:cs="Calibri"/>
          <w:sz w:val="22"/>
        </w:rPr>
        <w:t>c)</w:t>
      </w:r>
      <w:r w:rsidRPr="00DE0ACF">
        <w:rPr>
          <w:rFonts w:ascii="Calibri" w:hAnsi="Calibri" w:cs="Calibri"/>
          <w:sz w:val="22"/>
        </w:rPr>
        <w:tab/>
        <w:t>la compensazione è determinata applicando la metà della percentuale di variazione che eccede il 10% (dieci per cento)</w:t>
      </w:r>
      <w:r>
        <w:rPr>
          <w:rFonts w:ascii="Calibri" w:hAnsi="Calibri" w:cs="Calibri"/>
          <w:sz w:val="22"/>
        </w:rPr>
        <w:t xml:space="preserve"> ai singoli prezzi unitari contrattuali per le quantità contabilizzate e accertate dalla DL nell’anno precedente;</w:t>
      </w:r>
    </w:p>
    <w:p w:rsidR="00B51F4B" w:rsidRPr="00DE0ACF" w:rsidRDefault="00B51F4B" w:rsidP="00B26F4B">
      <w:pPr>
        <w:widowControl w:val="0"/>
        <w:tabs>
          <w:tab w:val="left" w:pos="9214"/>
        </w:tabs>
        <w:spacing w:after="120"/>
        <w:ind w:left="567" w:hanging="284"/>
        <w:jc w:val="both"/>
        <w:rPr>
          <w:rFonts w:ascii="Calibri" w:hAnsi="Calibri" w:cs="Calibri"/>
          <w:sz w:val="22"/>
        </w:rPr>
      </w:pPr>
      <w:r w:rsidRPr="00DE0ACF">
        <w:rPr>
          <w:rFonts w:ascii="Calibri" w:hAnsi="Calibri" w:cs="Calibri"/>
          <w:sz w:val="22"/>
        </w:rPr>
        <w:t>d)</w:t>
      </w:r>
      <w:r w:rsidRPr="00DE0ACF">
        <w:rPr>
          <w:rFonts w:ascii="Calibri" w:hAnsi="Calibri" w:cs="Calibri"/>
          <w:sz w:val="22"/>
        </w:rPr>
        <w:tab/>
        <w:t>le compensazioni sono liquidate senza necessità di iscrizione di riserve ma a semplice richiesta d</w:t>
      </w:r>
      <w:r>
        <w:rPr>
          <w:rFonts w:ascii="Calibri" w:hAnsi="Calibri" w:cs="Calibri"/>
          <w:sz w:val="22"/>
        </w:rPr>
        <w:t>ella parte che ne abbia interesse</w:t>
      </w:r>
      <w:r w:rsidRPr="00DE0ACF">
        <w:rPr>
          <w:rFonts w:ascii="Calibri" w:hAnsi="Calibri" w:cs="Calibri"/>
          <w:sz w:val="22"/>
        </w:rPr>
        <w:t>, accreditando o addebitando il relativo importo, a seconda del caso, ogni volta che siano maturate le condizioni di cui al presente comma, entro i successivi 60 (sessanta) giorni, a cura del</w:t>
      </w:r>
      <w:r>
        <w:rPr>
          <w:rFonts w:ascii="Calibri" w:hAnsi="Calibri" w:cs="Calibri"/>
          <w:sz w:val="22"/>
        </w:rPr>
        <w:t>la DL</w:t>
      </w:r>
      <w:r w:rsidRPr="00DE0ACF">
        <w:rPr>
          <w:rFonts w:ascii="Calibri" w:hAnsi="Calibri" w:cs="Calibri"/>
          <w:sz w:val="22"/>
        </w:rPr>
        <w:t xml:space="preserve"> se non è ancora stato emesso il certificato </w:t>
      </w:r>
      <w:r w:rsidRPr="00D736F0">
        <w:rPr>
          <w:rFonts w:ascii="Calibri" w:hAnsi="Calibri" w:cs="Calibri"/>
          <w:sz w:val="22"/>
        </w:rPr>
        <w:t xml:space="preserve">di </w:t>
      </w:r>
      <w:r w:rsidR="004634CE">
        <w:rPr>
          <w:rFonts w:ascii="Calibri" w:hAnsi="Calibri" w:cs="Calibri"/>
          <w:sz w:val="22"/>
        </w:rPr>
        <w:t xml:space="preserve">cui all’articolo 57 del presente </w:t>
      </w:r>
      <w:r w:rsidR="0065347E">
        <w:rPr>
          <w:rFonts w:ascii="Calibri" w:hAnsi="Calibri" w:cs="Calibri"/>
          <w:sz w:val="22"/>
        </w:rPr>
        <w:t>Quaderno Patti e Condizioni</w:t>
      </w:r>
      <w:r w:rsidRPr="00DE0ACF">
        <w:rPr>
          <w:rFonts w:ascii="Calibri" w:hAnsi="Calibri" w:cs="Calibri"/>
          <w:sz w:val="22"/>
        </w:rPr>
        <w:t xml:space="preserve">, a cura del </w:t>
      </w:r>
      <w:r>
        <w:rPr>
          <w:rFonts w:ascii="Calibri" w:hAnsi="Calibri" w:cs="Calibri"/>
          <w:sz w:val="22"/>
        </w:rPr>
        <w:t>RUP</w:t>
      </w:r>
      <w:r w:rsidRPr="00DE0ACF">
        <w:rPr>
          <w:rFonts w:ascii="Calibri" w:hAnsi="Calibri" w:cs="Calibri"/>
          <w:sz w:val="22"/>
        </w:rPr>
        <w:t xml:space="preserve"> in ogni altro caso;</w:t>
      </w:r>
    </w:p>
    <w:p w:rsidR="00B51F4B" w:rsidRPr="00ED28A9" w:rsidRDefault="00B51F4B" w:rsidP="00792F97">
      <w:pPr>
        <w:tabs>
          <w:tab w:val="left" w:pos="2268"/>
        </w:tabs>
        <w:spacing w:after="120"/>
        <w:ind w:left="284" w:hanging="284"/>
        <w:jc w:val="both"/>
        <w:rPr>
          <w:rFonts w:ascii="Calibri" w:hAnsi="Calibri" w:cs="Calibri"/>
          <w:sz w:val="22"/>
        </w:rPr>
      </w:pPr>
      <w:r>
        <w:rPr>
          <w:rFonts w:ascii="Calibri" w:hAnsi="Calibri" w:cs="Calibri"/>
          <w:sz w:val="22"/>
        </w:rPr>
        <w:t>3</w:t>
      </w:r>
      <w:r w:rsidRPr="00ED28A9">
        <w:rPr>
          <w:rFonts w:ascii="Calibri" w:hAnsi="Calibri" w:cs="Calibri"/>
          <w:sz w:val="22"/>
        </w:rPr>
        <w:t>.</w:t>
      </w:r>
      <w:r w:rsidRPr="00ED28A9">
        <w:rPr>
          <w:rFonts w:ascii="Calibri" w:hAnsi="Calibri" w:cs="Calibri"/>
          <w:sz w:val="22"/>
        </w:rPr>
        <w:tab/>
        <w:t>La compensazione dei prezzi di cui al comma 2 o l’applicazione dell’aumento sul prezzo chiuso di cui al comma 3, deve essere richiesta dall’appaltatore, con apposita istanza, entro 60 (sessanta) giorni dalla pubblicazione in Gazzetta dei relativi decreti ministeriali. Trascorso il predetto termine decade ogni diritto alla compensazione dei prezzi di cui al comma 2 e all’applicazione dell’aumento sul prezzo chiuso di cui al comma 3.</w:t>
      </w:r>
    </w:p>
    <w:p w:rsidR="00B51F4B" w:rsidRPr="00DE0ACF" w:rsidRDefault="00B51F4B" w:rsidP="008107DF">
      <w:pPr>
        <w:pStyle w:val="Articolo"/>
      </w:pPr>
    </w:p>
    <w:p w:rsidR="00B51F4B" w:rsidRPr="00DE0ACF" w:rsidRDefault="00B51F4B" w:rsidP="008107DF">
      <w:pPr>
        <w:pStyle w:val="Articolo"/>
      </w:pPr>
      <w:r w:rsidRPr="00DE0ACF">
        <w:t xml:space="preserve">Art. </w:t>
      </w:r>
      <w:r w:rsidR="00826E5F">
        <w:t>28</w:t>
      </w:r>
      <w:r w:rsidRPr="00DE0ACF">
        <w:t>.</w:t>
      </w:r>
      <w:r w:rsidR="0006765D">
        <w:t xml:space="preserve"> </w:t>
      </w:r>
      <w:r w:rsidRPr="00DE0ACF">
        <w:t>Cessione del contratto e cessione dei crediti</w:t>
      </w:r>
    </w:p>
    <w:p w:rsidR="00B51F4B" w:rsidRPr="00DE0ACF" w:rsidRDefault="00B51F4B" w:rsidP="00474F51">
      <w:pPr>
        <w:pStyle w:val="Rientrocorpodeltesto"/>
        <w:widowControl w:val="0"/>
        <w:tabs>
          <w:tab w:val="clear" w:pos="426"/>
          <w:tab w:val="left" w:pos="-1134"/>
          <w:tab w:val="left" w:pos="2268"/>
        </w:tabs>
        <w:spacing w:after="120"/>
        <w:rPr>
          <w:rFonts w:ascii="Calibri" w:hAnsi="Calibri" w:cs="Calibri"/>
          <w:sz w:val="22"/>
        </w:rPr>
      </w:pPr>
      <w:r w:rsidRPr="00DE0ACF">
        <w:rPr>
          <w:rFonts w:ascii="Calibri" w:hAnsi="Calibri" w:cs="Calibri"/>
          <w:sz w:val="22"/>
        </w:rPr>
        <w:t>1.</w:t>
      </w:r>
      <w:r w:rsidRPr="00DE0ACF">
        <w:rPr>
          <w:rFonts w:ascii="Calibri" w:hAnsi="Calibri" w:cs="Calibri"/>
          <w:sz w:val="22"/>
        </w:rPr>
        <w:tab/>
        <w:t>E’ vietata la cessione del contratto sotto qualsiasi forma; ogni atto contrario è nullo di diritto.</w:t>
      </w:r>
    </w:p>
    <w:p w:rsidR="00B51F4B" w:rsidRDefault="00B51F4B" w:rsidP="00727A8C">
      <w:pPr>
        <w:pStyle w:val="Rientrocorpodeltesto"/>
        <w:widowControl w:val="0"/>
        <w:tabs>
          <w:tab w:val="clear" w:pos="426"/>
          <w:tab w:val="left" w:pos="-1134"/>
          <w:tab w:val="left" w:pos="2268"/>
        </w:tabs>
        <w:spacing w:after="120"/>
        <w:rPr>
          <w:rFonts w:ascii="Calibri" w:hAnsi="Calibri" w:cs="Calibri"/>
          <w:sz w:val="22"/>
        </w:rPr>
      </w:pPr>
      <w:r w:rsidRPr="00DE0ACF">
        <w:rPr>
          <w:rFonts w:ascii="Calibri" w:hAnsi="Calibri" w:cs="Calibri"/>
          <w:sz w:val="22"/>
        </w:rPr>
        <w:t>2.</w:t>
      </w:r>
      <w:r w:rsidRPr="00DE0ACF">
        <w:rPr>
          <w:rFonts w:ascii="Calibri" w:hAnsi="Calibri" w:cs="Calibri"/>
          <w:sz w:val="22"/>
        </w:rPr>
        <w:tab/>
        <w:t>E’ ammessa la cessione dei crediti, ai sensi del combinato disposto dell’articolo 1</w:t>
      </w:r>
      <w:r>
        <w:rPr>
          <w:rFonts w:ascii="Calibri" w:hAnsi="Calibri" w:cs="Calibri"/>
          <w:sz w:val="22"/>
        </w:rPr>
        <w:t xml:space="preserve">06, comma 13, </w:t>
      </w:r>
      <w:r w:rsidRPr="00DE0ACF">
        <w:rPr>
          <w:rFonts w:ascii="Calibri" w:hAnsi="Calibri" w:cs="Calibri"/>
          <w:sz w:val="22"/>
        </w:rPr>
        <w:t xml:space="preserve">del Codice dei contratti e della legge 21 febbraio 1991, n. 52, a condizione che il cessionario sia un istituto bancario o un intermediario finanziario iscritto nell’apposito Albo presso la Banca d’Italia e che il contratto di cessione, </w:t>
      </w:r>
      <w:r>
        <w:rPr>
          <w:rFonts w:ascii="Calibri" w:hAnsi="Calibri" w:cs="Calibri"/>
          <w:sz w:val="22"/>
        </w:rPr>
        <w:t>stipulato mediante a</w:t>
      </w:r>
      <w:r w:rsidRPr="00680B3C">
        <w:rPr>
          <w:rFonts w:ascii="Calibri" w:hAnsi="Calibri" w:cs="Calibri"/>
          <w:sz w:val="22"/>
        </w:rPr>
        <w:t xml:space="preserve">tto pubblico o scrittura privata autenticata, </w:t>
      </w:r>
      <w:r w:rsidRPr="00DE0ACF">
        <w:rPr>
          <w:rFonts w:ascii="Calibri" w:hAnsi="Calibri" w:cs="Calibri"/>
          <w:sz w:val="22"/>
        </w:rPr>
        <w:t xml:space="preserve">sia </w:t>
      </w:r>
      <w:r>
        <w:rPr>
          <w:rFonts w:ascii="Calibri" w:hAnsi="Calibri" w:cs="Calibri"/>
          <w:sz w:val="22"/>
        </w:rPr>
        <w:t>notificato</w:t>
      </w:r>
      <w:r w:rsidRPr="00DE0ACF">
        <w:rPr>
          <w:rFonts w:ascii="Calibri" w:hAnsi="Calibri" w:cs="Calibri"/>
          <w:sz w:val="22"/>
        </w:rPr>
        <w:t xml:space="preserve"> alla Stazione </w:t>
      </w:r>
      <w:r>
        <w:rPr>
          <w:rFonts w:ascii="Calibri" w:hAnsi="Calibri" w:cs="Calibri"/>
          <w:sz w:val="22"/>
        </w:rPr>
        <w:t xml:space="preserve">appaltante </w:t>
      </w:r>
      <w:r w:rsidRPr="00DE0ACF">
        <w:rPr>
          <w:rFonts w:ascii="Calibri" w:hAnsi="Calibri" w:cs="Calibri"/>
          <w:sz w:val="22"/>
        </w:rPr>
        <w:t xml:space="preserve">in originale o in copia autenticata, prima o contestualmente al certificato di pagamento sottoscritto dal </w:t>
      </w:r>
      <w:r>
        <w:rPr>
          <w:rFonts w:ascii="Calibri" w:hAnsi="Calibri" w:cs="Calibri"/>
          <w:sz w:val="22"/>
        </w:rPr>
        <w:t>RUP.</w:t>
      </w:r>
    </w:p>
    <w:p w:rsidR="00756EFA" w:rsidRPr="00720EF8" w:rsidRDefault="00756EFA" w:rsidP="00756EFA">
      <w:pPr>
        <w:pStyle w:val="Rientrocorpodeltesto"/>
        <w:widowControl w:val="0"/>
        <w:tabs>
          <w:tab w:val="clear" w:pos="426"/>
          <w:tab w:val="left" w:pos="-1134"/>
          <w:tab w:val="left" w:pos="2268"/>
        </w:tabs>
        <w:spacing w:after="120"/>
        <w:rPr>
          <w:rFonts w:ascii="Calibri" w:hAnsi="Calibri" w:cs="Calibri"/>
          <w:sz w:val="22"/>
        </w:rPr>
      </w:pPr>
      <w:r w:rsidRPr="00720EF8">
        <w:rPr>
          <w:rFonts w:ascii="Calibri" w:hAnsi="Calibri" w:cs="Calibri"/>
          <w:sz w:val="22"/>
        </w:rPr>
        <w:t>3.</w:t>
      </w:r>
      <w:r w:rsidRPr="00720EF8">
        <w:rPr>
          <w:rFonts w:ascii="Calibri" w:hAnsi="Calibri" w:cs="Calibri"/>
          <w:sz w:val="22"/>
        </w:rPr>
        <w:tab/>
        <w:t>Dall’atto di cessione dovrà desumersi l’entità del credito ceduto, il cessionario dello stesso, le modalità di pagamento ed i riferimenti bancari (codice IBAN) del cessionario medesimo. Il cessionario è tenuto a rispettare la normativa sulla tracciabilità di cui alla L.136/2010.</w:t>
      </w:r>
    </w:p>
    <w:p w:rsidR="00756EFA" w:rsidRPr="00720EF8" w:rsidRDefault="00756EFA" w:rsidP="00756EFA">
      <w:pPr>
        <w:pStyle w:val="Rientrocorpodeltesto"/>
        <w:widowControl w:val="0"/>
        <w:tabs>
          <w:tab w:val="clear" w:pos="426"/>
          <w:tab w:val="left" w:pos="-1134"/>
          <w:tab w:val="left" w:pos="2268"/>
        </w:tabs>
        <w:spacing w:after="120"/>
        <w:rPr>
          <w:rFonts w:ascii="Calibri" w:hAnsi="Calibri" w:cs="Calibri"/>
          <w:sz w:val="22"/>
        </w:rPr>
      </w:pPr>
      <w:r w:rsidRPr="00720EF8">
        <w:rPr>
          <w:rFonts w:ascii="Calibri" w:hAnsi="Calibri" w:cs="Calibri"/>
          <w:sz w:val="22"/>
        </w:rPr>
        <w:lastRenderedPageBreak/>
        <w:t>4.</w:t>
      </w:r>
      <w:r w:rsidRPr="00720EF8">
        <w:rPr>
          <w:rFonts w:ascii="Calibri" w:hAnsi="Calibri" w:cs="Calibri"/>
          <w:sz w:val="22"/>
        </w:rPr>
        <w:tab/>
        <w:t>L’amministrazione committente potrà opporre al cessionario tutte le eccezioni opponibili al cedente in forza del presente contratto di appalto.</w:t>
      </w:r>
    </w:p>
    <w:p w:rsidR="00B51F4B" w:rsidRPr="00DE0ACF" w:rsidRDefault="00CD0E02" w:rsidP="00727A8C">
      <w:pPr>
        <w:widowControl w:val="0"/>
        <w:spacing w:after="120"/>
        <w:ind w:left="284" w:hanging="284"/>
        <w:jc w:val="center"/>
        <w:rPr>
          <w:rFonts w:ascii="Calibri" w:hAnsi="Calibri" w:cs="Calibri"/>
          <w:b/>
          <w:sz w:val="28"/>
          <w:u w:val="single"/>
        </w:rPr>
      </w:pPr>
      <w:r>
        <w:rPr>
          <w:rFonts w:ascii="Calibri" w:hAnsi="Calibri" w:cs="Calibri"/>
          <w:b/>
          <w:sz w:val="28"/>
          <w:u w:val="single"/>
        </w:rPr>
        <w:t>CAPO 6.</w:t>
      </w:r>
      <w:r w:rsidR="00B51F4B" w:rsidRPr="00DE0ACF">
        <w:rPr>
          <w:rFonts w:ascii="Calibri" w:hAnsi="Calibri" w:cs="Calibri"/>
          <w:b/>
          <w:sz w:val="28"/>
          <w:u w:val="single"/>
        </w:rPr>
        <w:t>GARANZI</w:t>
      </w:r>
      <w:r w:rsidR="00B51F4B">
        <w:rPr>
          <w:rFonts w:ascii="Calibri" w:hAnsi="Calibri" w:cs="Calibri"/>
          <w:b/>
          <w:sz w:val="28"/>
          <w:u w:val="single"/>
        </w:rPr>
        <w:t>E E ASSICURAZIONI</w:t>
      </w:r>
    </w:p>
    <w:p w:rsidR="00B51F4B" w:rsidRPr="00DE0ACF" w:rsidRDefault="00B51F4B" w:rsidP="00727A8C">
      <w:pPr>
        <w:widowControl w:val="0"/>
        <w:tabs>
          <w:tab w:val="left" w:pos="426"/>
        </w:tabs>
        <w:spacing w:after="120"/>
        <w:jc w:val="both"/>
        <w:rPr>
          <w:rFonts w:ascii="Calibri" w:hAnsi="Calibri" w:cs="Calibri"/>
          <w:sz w:val="22"/>
        </w:rPr>
      </w:pPr>
    </w:p>
    <w:p w:rsidR="00B51F4B" w:rsidRPr="00826E5F" w:rsidRDefault="00B51F4B" w:rsidP="00727A8C">
      <w:pPr>
        <w:pStyle w:val="Titolo4"/>
        <w:keepNext w:val="0"/>
        <w:widowControl w:val="0"/>
        <w:tabs>
          <w:tab w:val="left" w:pos="426"/>
        </w:tabs>
        <w:spacing w:after="120"/>
        <w:rPr>
          <w:rFonts w:ascii="Calibri" w:hAnsi="Calibri" w:cs="Calibri"/>
          <w:b/>
          <w:szCs w:val="24"/>
        </w:rPr>
      </w:pPr>
      <w:r w:rsidRPr="00826E5F">
        <w:rPr>
          <w:rFonts w:ascii="Calibri" w:hAnsi="Calibri" w:cs="Calibri"/>
          <w:b/>
          <w:szCs w:val="24"/>
        </w:rPr>
        <w:t xml:space="preserve">Art. </w:t>
      </w:r>
      <w:r w:rsidR="00826E5F" w:rsidRPr="00826E5F">
        <w:rPr>
          <w:rFonts w:ascii="Calibri" w:hAnsi="Calibri" w:cs="Calibri"/>
          <w:b/>
          <w:szCs w:val="24"/>
        </w:rPr>
        <w:t>29</w:t>
      </w:r>
      <w:r w:rsidRPr="00826E5F">
        <w:rPr>
          <w:rFonts w:ascii="Calibri" w:hAnsi="Calibri" w:cs="Calibri"/>
          <w:b/>
          <w:szCs w:val="24"/>
        </w:rPr>
        <w:t>. Garanzia definitiva</w:t>
      </w:r>
    </w:p>
    <w:p w:rsidR="00B51F4B" w:rsidRPr="00DE0ACF" w:rsidRDefault="00B51F4B" w:rsidP="00CA03B3">
      <w:pPr>
        <w:tabs>
          <w:tab w:val="right" w:pos="9214"/>
        </w:tabs>
        <w:spacing w:after="120"/>
        <w:ind w:left="284" w:right="2" w:hanging="284"/>
        <w:jc w:val="both"/>
        <w:rPr>
          <w:rFonts w:ascii="Calibri" w:hAnsi="Calibri" w:cs="Calibri"/>
          <w:sz w:val="22"/>
        </w:rPr>
      </w:pPr>
      <w:r w:rsidRPr="00DE0ACF">
        <w:rPr>
          <w:rFonts w:ascii="Calibri" w:hAnsi="Calibri" w:cs="Calibri"/>
          <w:sz w:val="22"/>
        </w:rPr>
        <w:t>1.</w:t>
      </w:r>
      <w:r w:rsidRPr="00DE0ACF">
        <w:rPr>
          <w:rFonts w:ascii="Calibri" w:hAnsi="Calibri" w:cs="Calibri"/>
          <w:sz w:val="22"/>
        </w:rPr>
        <w:tab/>
        <w:t>Ai sensi dell’articolo 1</w:t>
      </w:r>
      <w:r>
        <w:rPr>
          <w:rFonts w:ascii="Calibri" w:hAnsi="Calibri" w:cs="Calibri"/>
          <w:sz w:val="22"/>
        </w:rPr>
        <w:t>0</w:t>
      </w:r>
      <w:r w:rsidRPr="00DE0ACF">
        <w:rPr>
          <w:rFonts w:ascii="Calibri" w:hAnsi="Calibri" w:cs="Calibri"/>
          <w:sz w:val="22"/>
        </w:rPr>
        <w:t xml:space="preserve">3, comma 1, del Codice dei contratti, </w:t>
      </w:r>
      <w:r w:rsidR="00756EFA" w:rsidRPr="00756EFA">
        <w:rPr>
          <w:rFonts w:ascii="Calibri" w:hAnsi="Calibri" w:cs="Calibri"/>
          <w:sz w:val="22"/>
        </w:rPr>
        <w:t xml:space="preserve">l'appaltatore per la sottoscrizione del contratto deve costituire una garanzia, denominata "garanzia definitiva" </w:t>
      </w:r>
      <w:r>
        <w:rPr>
          <w:rFonts w:ascii="Calibri" w:hAnsi="Calibri" w:cs="Calibri"/>
          <w:sz w:val="22"/>
        </w:rPr>
        <w:t>a sua scelta sotto forma di cauzione o fideiussione</w:t>
      </w:r>
      <w:r w:rsidR="00756EFA">
        <w:rPr>
          <w:rFonts w:ascii="Calibri" w:hAnsi="Calibri" w:cs="Calibri"/>
          <w:sz w:val="22"/>
        </w:rPr>
        <w:t xml:space="preserve"> con le modalità di cui all’art. 93, comma 2 e 3 del Codice dei Contratti</w:t>
      </w:r>
      <w:r>
        <w:rPr>
          <w:rFonts w:ascii="Calibri" w:hAnsi="Calibri" w:cs="Calibri"/>
          <w:sz w:val="22"/>
        </w:rPr>
        <w:t xml:space="preserve">, </w:t>
      </w:r>
      <w:r w:rsidRPr="00DE0ACF">
        <w:rPr>
          <w:rFonts w:ascii="Calibri" w:hAnsi="Calibri" w:cs="Calibri"/>
          <w:sz w:val="22"/>
        </w:rPr>
        <w:t xml:space="preserve">pari al 10% (dieci per cento) dell’importo contrattuale; se </w:t>
      </w:r>
      <w:r>
        <w:rPr>
          <w:rFonts w:ascii="Calibri" w:hAnsi="Calibri" w:cs="Calibri"/>
          <w:sz w:val="22"/>
        </w:rPr>
        <w:t>il ribasso offerto dall’aggiudicatario è</w:t>
      </w:r>
      <w:r w:rsidR="0006765D">
        <w:rPr>
          <w:rFonts w:ascii="Calibri" w:hAnsi="Calibri" w:cs="Calibri"/>
          <w:sz w:val="22"/>
        </w:rPr>
        <w:t xml:space="preserve"> </w:t>
      </w:r>
      <w:r w:rsidRPr="000358DF">
        <w:rPr>
          <w:rFonts w:ascii="Calibri" w:hAnsi="Calibri" w:cs="Calibri"/>
          <w:sz w:val="22"/>
        </w:rPr>
        <w:t xml:space="preserve">superiore al 10% </w:t>
      </w:r>
      <w:r>
        <w:rPr>
          <w:rFonts w:ascii="Calibri" w:hAnsi="Calibri" w:cs="Calibri"/>
          <w:sz w:val="22"/>
        </w:rPr>
        <w:t xml:space="preserve">(dieci per cento), la garanzia </w:t>
      </w:r>
      <w:r w:rsidRPr="000358DF">
        <w:rPr>
          <w:rFonts w:ascii="Calibri" w:hAnsi="Calibri" w:cs="Calibri"/>
          <w:sz w:val="22"/>
        </w:rPr>
        <w:t xml:space="preserve">è aumentata di tanti punti percentuali quanti sono quelli eccedenti il 10% (dieci per cento); se il ribasso </w:t>
      </w:r>
      <w:r>
        <w:rPr>
          <w:rFonts w:ascii="Calibri" w:hAnsi="Calibri" w:cs="Calibri"/>
          <w:sz w:val="22"/>
        </w:rPr>
        <w:t xml:space="preserve">offerto è </w:t>
      </w:r>
      <w:r w:rsidRPr="000358DF">
        <w:rPr>
          <w:rFonts w:ascii="Calibri" w:hAnsi="Calibri" w:cs="Calibri"/>
          <w:sz w:val="22"/>
        </w:rPr>
        <w:t xml:space="preserve">superiore al 20% (venti per cento), l'aumento è di due punti percentuali per ogni punto di ribasso eccedente la predetta misura percentuale. </w:t>
      </w:r>
    </w:p>
    <w:p w:rsidR="00B51F4B" w:rsidRPr="003C4C88" w:rsidRDefault="00B51F4B" w:rsidP="00CA03B3">
      <w:pPr>
        <w:widowControl w:val="0"/>
        <w:tabs>
          <w:tab w:val="right" w:pos="9214"/>
        </w:tabs>
        <w:spacing w:after="120"/>
        <w:ind w:left="284" w:right="2" w:hanging="284"/>
        <w:jc w:val="both"/>
        <w:rPr>
          <w:rFonts w:ascii="Calibri" w:hAnsi="Calibri" w:cs="Calibri"/>
          <w:sz w:val="22"/>
        </w:rPr>
      </w:pPr>
      <w:r>
        <w:rPr>
          <w:rFonts w:ascii="Calibri" w:hAnsi="Calibri" w:cs="Calibri"/>
          <w:sz w:val="22"/>
        </w:rPr>
        <w:t>2.</w:t>
      </w:r>
      <w:r>
        <w:rPr>
          <w:rFonts w:ascii="Calibri" w:hAnsi="Calibri" w:cs="Calibri"/>
          <w:sz w:val="22"/>
        </w:rPr>
        <w:tab/>
        <w:t xml:space="preserve">La garanzia </w:t>
      </w:r>
      <w:r w:rsidRPr="00DE0ACF">
        <w:rPr>
          <w:rFonts w:ascii="Calibri" w:hAnsi="Calibri" w:cs="Calibri"/>
          <w:sz w:val="22"/>
        </w:rPr>
        <w:t>è prestata mediante atto di fideiussione rilasciato da un</w:t>
      </w:r>
      <w:r>
        <w:rPr>
          <w:rFonts w:ascii="Calibri" w:hAnsi="Calibri" w:cs="Calibri"/>
          <w:sz w:val="22"/>
        </w:rPr>
        <w:t xml:space="preserve">’impresa bancaria o assicurativa, o </w:t>
      </w:r>
      <w:r w:rsidRPr="00DE0ACF">
        <w:rPr>
          <w:rFonts w:ascii="Calibri" w:hAnsi="Calibri" w:cs="Calibri"/>
          <w:sz w:val="22"/>
        </w:rPr>
        <w:t xml:space="preserve">da un intermediario finanziario autorizzato </w:t>
      </w:r>
      <w:r>
        <w:rPr>
          <w:rFonts w:ascii="Calibri" w:hAnsi="Calibri" w:cs="Calibri"/>
          <w:sz w:val="22"/>
        </w:rPr>
        <w:t xml:space="preserve">nelle forme di cui all’Articolo 93, comma 3, del Codice dei contratti, </w:t>
      </w:r>
      <w:r w:rsidRPr="00DE0ACF">
        <w:rPr>
          <w:rFonts w:ascii="Calibri" w:hAnsi="Calibri" w:cs="Calibri"/>
          <w:sz w:val="22"/>
        </w:rPr>
        <w:t xml:space="preserve">in conformità alla scheda tecnica 1.2, allegata al </w:t>
      </w:r>
      <w:proofErr w:type="spellStart"/>
      <w:r w:rsidRPr="00DE0ACF">
        <w:rPr>
          <w:rFonts w:ascii="Calibri" w:hAnsi="Calibri" w:cs="Calibri"/>
          <w:sz w:val="22"/>
        </w:rPr>
        <w:t>d.m.</w:t>
      </w:r>
      <w:proofErr w:type="spellEnd"/>
      <w:r w:rsidRPr="00DE0ACF">
        <w:rPr>
          <w:rFonts w:ascii="Calibri" w:hAnsi="Calibri" w:cs="Calibri"/>
          <w:sz w:val="22"/>
        </w:rPr>
        <w:t xml:space="preserve"> n. 123 del 2004,</w:t>
      </w:r>
      <w:r w:rsidR="008312C5">
        <w:rPr>
          <w:rFonts w:ascii="Calibri" w:hAnsi="Calibri" w:cs="Calibri"/>
          <w:sz w:val="22"/>
        </w:rPr>
        <w:t xml:space="preserve"> </w:t>
      </w:r>
      <w:r w:rsidRPr="00DE0ACF">
        <w:rPr>
          <w:rFonts w:ascii="Calibri" w:hAnsi="Calibri" w:cs="Calibri"/>
          <w:sz w:val="22"/>
        </w:rPr>
        <w:t>in osservanza delle clausole di cui allo schema tipo 1.2</w:t>
      </w:r>
      <w:r w:rsidR="00756EFA">
        <w:rPr>
          <w:rFonts w:ascii="Calibri" w:hAnsi="Calibri" w:cs="Calibri"/>
          <w:sz w:val="22"/>
        </w:rPr>
        <w:t xml:space="preserve"> </w:t>
      </w:r>
      <w:r w:rsidRPr="00DE0ACF">
        <w:rPr>
          <w:rFonts w:ascii="Calibri" w:hAnsi="Calibri" w:cs="Calibri"/>
          <w:sz w:val="22"/>
        </w:rPr>
        <w:t>allegato al predetto decreto,</w:t>
      </w:r>
      <w:r w:rsidR="00756EFA">
        <w:rPr>
          <w:rFonts w:ascii="Calibri" w:hAnsi="Calibri" w:cs="Calibri"/>
          <w:sz w:val="22"/>
        </w:rPr>
        <w:t xml:space="preserve"> </w:t>
      </w:r>
      <w:r w:rsidRPr="00DE0ACF">
        <w:rPr>
          <w:rFonts w:ascii="Calibri" w:hAnsi="Calibri" w:cs="Calibri"/>
          <w:sz w:val="22"/>
          <w:szCs w:val="22"/>
        </w:rPr>
        <w:t>integrata dalla clausola esplicita di rinuncia a</w:t>
      </w:r>
      <w:r w:rsidRPr="00DE0ACF">
        <w:rPr>
          <w:rFonts w:ascii="Calibri" w:hAnsi="Calibri" w:cs="Calibri"/>
          <w:sz w:val="22"/>
        </w:rPr>
        <w:t xml:space="preserve">ll'eccezione di </w:t>
      </w:r>
      <w:r w:rsidRPr="00DE0ACF">
        <w:rPr>
          <w:rFonts w:ascii="Calibri" w:hAnsi="Calibri" w:cs="Calibri"/>
          <w:sz w:val="22"/>
          <w:szCs w:val="22"/>
        </w:rPr>
        <w:t xml:space="preserve">cui all'articolo 1957, comma 2, del codice civile, </w:t>
      </w:r>
      <w:r w:rsidRPr="00DE0ACF">
        <w:rPr>
          <w:rFonts w:ascii="Calibri" w:hAnsi="Calibri" w:cs="Calibri"/>
          <w:sz w:val="22"/>
        </w:rPr>
        <w:t>in conformità all’articolo 1</w:t>
      </w:r>
      <w:r>
        <w:rPr>
          <w:rFonts w:ascii="Calibri" w:hAnsi="Calibri" w:cs="Calibri"/>
          <w:sz w:val="22"/>
        </w:rPr>
        <w:t>0</w:t>
      </w:r>
      <w:r w:rsidRPr="00DE0ACF">
        <w:rPr>
          <w:rFonts w:ascii="Calibri" w:hAnsi="Calibri" w:cs="Calibri"/>
          <w:sz w:val="22"/>
        </w:rPr>
        <w:t xml:space="preserve">3, commi </w:t>
      </w:r>
      <w:r>
        <w:rPr>
          <w:rFonts w:ascii="Calibri" w:hAnsi="Calibri" w:cs="Calibri"/>
          <w:sz w:val="22"/>
        </w:rPr>
        <w:t>4, 5 e 6</w:t>
      </w:r>
      <w:r w:rsidRPr="00DE0ACF">
        <w:rPr>
          <w:rFonts w:ascii="Calibri" w:hAnsi="Calibri" w:cs="Calibri"/>
          <w:sz w:val="22"/>
        </w:rPr>
        <w:t xml:space="preserve">, del Codice dei contratti. La garanzia è presentata alla Stazione appaltante prima della formale sottoscrizione del contratto, anche </w:t>
      </w:r>
      <w:r w:rsidRPr="003C4C88">
        <w:rPr>
          <w:rFonts w:ascii="Calibri" w:hAnsi="Calibri" w:cs="Calibri"/>
          <w:sz w:val="22"/>
        </w:rPr>
        <w:t>limitatamente alla scheda tecnica.</w:t>
      </w:r>
    </w:p>
    <w:p w:rsidR="00B51F4B" w:rsidRPr="003C4C88" w:rsidRDefault="00B51F4B" w:rsidP="00CA03B3">
      <w:pPr>
        <w:tabs>
          <w:tab w:val="right" w:pos="9214"/>
        </w:tabs>
        <w:spacing w:after="120"/>
        <w:ind w:left="284" w:right="2" w:hanging="284"/>
        <w:jc w:val="both"/>
        <w:rPr>
          <w:rFonts w:ascii="Calibri" w:hAnsi="Calibri" w:cs="Calibri"/>
          <w:sz w:val="22"/>
        </w:rPr>
      </w:pPr>
      <w:r w:rsidRPr="003C4C88">
        <w:rPr>
          <w:rFonts w:ascii="Calibri" w:hAnsi="Calibri" w:cs="Calibri"/>
          <w:sz w:val="22"/>
        </w:rPr>
        <w:t>3.</w:t>
      </w:r>
      <w:r w:rsidRPr="003C4C88">
        <w:rPr>
          <w:rFonts w:ascii="Calibri" w:hAnsi="Calibri" w:cs="Calibri"/>
          <w:sz w:val="22"/>
        </w:rPr>
        <w:tab/>
        <w:t>La garanzia è progressivamente svincolata a misura dell'avanzamento dell'esecuzione, nel limite massimo del 80% (ottanta per cento) dell'iniziale importo garantito; lo svincolo è automatico, senza necessità di benestare del committente, con la sola condizione della preventiva consegna all'istituto garante, da parte dell'appaltatore o del concessionario, degli stati di avanzamento dei lavori o di analogo documento, in originale o in copia autentica, attestanti l'avvenuta esecuzione.</w:t>
      </w:r>
    </w:p>
    <w:p w:rsidR="00B51F4B" w:rsidRPr="00DE0ACF" w:rsidRDefault="00B51F4B" w:rsidP="00CA03B3">
      <w:pPr>
        <w:tabs>
          <w:tab w:val="right" w:pos="9214"/>
        </w:tabs>
        <w:spacing w:after="120"/>
        <w:ind w:left="284" w:right="2" w:hanging="284"/>
        <w:jc w:val="both"/>
        <w:rPr>
          <w:rFonts w:ascii="Calibri" w:hAnsi="Calibri" w:cs="Calibri"/>
          <w:sz w:val="22"/>
        </w:rPr>
      </w:pPr>
      <w:r w:rsidRPr="003C4C88">
        <w:rPr>
          <w:rFonts w:ascii="Calibri" w:hAnsi="Calibri" w:cs="Calibri"/>
          <w:sz w:val="22"/>
        </w:rPr>
        <w:t>4.</w:t>
      </w:r>
      <w:r w:rsidRPr="003C4C88">
        <w:rPr>
          <w:rFonts w:ascii="Calibri" w:hAnsi="Calibri" w:cs="Calibri"/>
          <w:sz w:val="22"/>
        </w:rPr>
        <w:tab/>
      </w:r>
      <w:r>
        <w:rPr>
          <w:rFonts w:ascii="Calibri" w:hAnsi="Calibri" w:cs="Calibri"/>
          <w:sz w:val="22"/>
        </w:rPr>
        <w:t>L</w:t>
      </w:r>
      <w:r w:rsidRPr="003C4C88">
        <w:rPr>
          <w:rFonts w:ascii="Calibri" w:hAnsi="Calibri" w:cs="Calibri"/>
          <w:sz w:val="22"/>
        </w:rPr>
        <w:t>a garanzia, per il rimanente ammontare residuo del 20% (venti per cento), cessa di avere effetto ed è svincolata automaticamente all'emissione del certificato</w:t>
      </w:r>
      <w:r w:rsidR="0006765D">
        <w:rPr>
          <w:rFonts w:ascii="Calibri" w:hAnsi="Calibri" w:cs="Calibri"/>
          <w:sz w:val="22"/>
        </w:rPr>
        <w:t xml:space="preserve"> </w:t>
      </w:r>
      <w:r w:rsidRPr="00D736F0">
        <w:rPr>
          <w:rFonts w:ascii="Calibri" w:hAnsi="Calibri" w:cs="Calibri"/>
          <w:sz w:val="22"/>
        </w:rPr>
        <w:t xml:space="preserve">di </w:t>
      </w:r>
      <w:r w:rsidR="004634CE">
        <w:rPr>
          <w:rFonts w:ascii="Calibri" w:hAnsi="Calibri" w:cs="Calibri"/>
          <w:sz w:val="22"/>
        </w:rPr>
        <w:t xml:space="preserve">cui all’articolo 57 del presente </w:t>
      </w:r>
      <w:r w:rsidR="0065347E">
        <w:rPr>
          <w:rFonts w:ascii="Calibri" w:hAnsi="Calibri" w:cs="Calibri"/>
          <w:sz w:val="22"/>
        </w:rPr>
        <w:t>Quaderno Patti e Condizioni</w:t>
      </w:r>
      <w:r w:rsidRPr="003C4C88">
        <w:rPr>
          <w:rFonts w:ascii="Calibri" w:hAnsi="Calibri" w:cs="Calibri"/>
          <w:sz w:val="22"/>
        </w:rPr>
        <w:t>; lo svincolo e l’estinzione avvengono di diritto, senza necessità di ulteriori atti formali, richieste, autorizzazioni, dichiarazioni liberatorie o restituzioni.</w:t>
      </w:r>
    </w:p>
    <w:p w:rsidR="00B51F4B" w:rsidRPr="00DE0ACF" w:rsidRDefault="00B51F4B" w:rsidP="00CA03B3">
      <w:pPr>
        <w:widowControl w:val="0"/>
        <w:tabs>
          <w:tab w:val="right" w:pos="9214"/>
        </w:tabs>
        <w:spacing w:after="120"/>
        <w:ind w:left="284" w:right="2" w:hanging="284"/>
        <w:jc w:val="both"/>
        <w:rPr>
          <w:rFonts w:ascii="Calibri" w:hAnsi="Calibri" w:cs="Calibri"/>
          <w:sz w:val="22"/>
        </w:rPr>
      </w:pPr>
      <w:r w:rsidRPr="00DE0ACF">
        <w:rPr>
          <w:rFonts w:ascii="Calibri" w:hAnsi="Calibri" w:cs="Calibri"/>
          <w:sz w:val="22"/>
        </w:rPr>
        <w:t>5.</w:t>
      </w:r>
      <w:r w:rsidRPr="00DE0ACF">
        <w:rPr>
          <w:rFonts w:ascii="Calibri" w:hAnsi="Calibri" w:cs="Calibri"/>
          <w:sz w:val="22"/>
        </w:rPr>
        <w:tab/>
        <w:t>La Stazione appaltante può avvalersi della garanzia, parzialmente o totalmente, per le spese dei lavori da eseguirsi d’ufficio nonché per il rimborso delle maggiori somme pagate durante l’appalto in confronto ai risultati della liquidazione finale; l’incameramento della garanzia avviene con atto unilaterale della Stazione appaltante senza necessità di dichiarazione giudiziale, fermo restando il diritto dell’appaltatore di proporre azione innanzi l’autorità giudiziaria ordinaria.</w:t>
      </w:r>
    </w:p>
    <w:p w:rsidR="00B51F4B" w:rsidRPr="00DE0ACF" w:rsidRDefault="00B51F4B" w:rsidP="00CA03B3">
      <w:pPr>
        <w:widowControl w:val="0"/>
        <w:tabs>
          <w:tab w:val="right" w:pos="9214"/>
        </w:tabs>
        <w:spacing w:after="120"/>
        <w:ind w:left="284" w:right="2" w:hanging="284"/>
        <w:jc w:val="both"/>
        <w:rPr>
          <w:rFonts w:ascii="Calibri" w:hAnsi="Calibri" w:cs="Calibri"/>
          <w:sz w:val="22"/>
        </w:rPr>
      </w:pPr>
      <w:r w:rsidRPr="00DE0ACF">
        <w:rPr>
          <w:rFonts w:ascii="Calibri" w:hAnsi="Calibri" w:cs="Calibri"/>
          <w:sz w:val="22"/>
        </w:rPr>
        <w:t>6.</w:t>
      </w:r>
      <w:r w:rsidRPr="00DE0ACF">
        <w:rPr>
          <w:rFonts w:ascii="Calibri" w:hAnsi="Calibri" w:cs="Calibri"/>
          <w:sz w:val="22"/>
        </w:rPr>
        <w:tab/>
        <w:t>La garanzia è tempestivamente reintegrata nella misura legale di cui al combinato disposto dei commi 1 e 3 se, in corso d’opera, è stata incamerata, parzialmente o totalmente, dalla Stazione appaltante; in caso di variazioni al contratto per effetto di successivi atti di sottomissione, la medesima garanzia può essere ridotta in caso di riduzione degli importi contrattuali, mentre non è integrata in caso di aumento degli stessi importi fino alla concorrenza di un quinto dell’importo originario.</w:t>
      </w:r>
    </w:p>
    <w:p w:rsidR="00B51F4B" w:rsidRPr="00DE0ACF" w:rsidRDefault="00B51F4B" w:rsidP="00CA03B3">
      <w:pPr>
        <w:widowControl w:val="0"/>
        <w:tabs>
          <w:tab w:val="right" w:pos="9214"/>
        </w:tabs>
        <w:spacing w:after="120"/>
        <w:ind w:left="284" w:right="2" w:hanging="284"/>
        <w:jc w:val="both"/>
        <w:rPr>
          <w:rFonts w:ascii="Calibri" w:hAnsi="Calibri" w:cs="Calibri"/>
          <w:sz w:val="22"/>
        </w:rPr>
      </w:pPr>
      <w:r w:rsidRPr="00DE0ACF">
        <w:rPr>
          <w:rFonts w:ascii="Calibri" w:hAnsi="Calibri" w:cs="Calibri"/>
          <w:sz w:val="22"/>
        </w:rPr>
        <w:t>7.</w:t>
      </w:r>
      <w:r w:rsidRPr="00DE0ACF">
        <w:rPr>
          <w:rFonts w:ascii="Calibri" w:hAnsi="Calibri" w:cs="Calibri"/>
          <w:sz w:val="22"/>
        </w:rPr>
        <w:tab/>
      </w:r>
      <w:r>
        <w:rPr>
          <w:rFonts w:ascii="Calibri" w:hAnsi="Calibri" w:cs="Calibri"/>
          <w:sz w:val="22"/>
        </w:rPr>
        <w:t>I</w:t>
      </w:r>
      <w:r w:rsidRPr="00DE0ACF">
        <w:rPr>
          <w:rFonts w:ascii="Calibri" w:hAnsi="Calibri" w:cs="Calibri"/>
          <w:sz w:val="22"/>
        </w:rPr>
        <w:t>n caso di raggruppamento temporaneo o di consorzio ordinario la garanzia è prestata dall’impresa mandataria in nome e per conto di tutti i concorrenti raggruppati con responsabilità solidale ai sensi del</w:t>
      </w:r>
      <w:r>
        <w:rPr>
          <w:rFonts w:ascii="Calibri" w:hAnsi="Calibri" w:cs="Calibri"/>
          <w:sz w:val="22"/>
        </w:rPr>
        <w:t xml:space="preserve"> combinato disposto degli articoli 48</w:t>
      </w:r>
      <w:r w:rsidRPr="00DE0ACF">
        <w:rPr>
          <w:rFonts w:ascii="Calibri" w:hAnsi="Calibri" w:cs="Calibri"/>
          <w:sz w:val="22"/>
        </w:rPr>
        <w:t xml:space="preserve">, comma 5, </w:t>
      </w:r>
      <w:r>
        <w:rPr>
          <w:rFonts w:ascii="Calibri" w:hAnsi="Calibri" w:cs="Calibri"/>
          <w:sz w:val="22"/>
        </w:rPr>
        <w:t xml:space="preserve">e 103, comma 10, </w:t>
      </w:r>
      <w:r w:rsidRPr="00DE0ACF">
        <w:rPr>
          <w:rFonts w:ascii="Calibri" w:hAnsi="Calibri" w:cs="Calibri"/>
          <w:sz w:val="22"/>
        </w:rPr>
        <w:t>del Codice dei contratti.</w:t>
      </w:r>
    </w:p>
    <w:p w:rsidR="00B51F4B" w:rsidRPr="00DE0ACF" w:rsidRDefault="00B51F4B" w:rsidP="00CA03B3">
      <w:pPr>
        <w:widowControl w:val="0"/>
        <w:tabs>
          <w:tab w:val="left" w:pos="-709"/>
          <w:tab w:val="right" w:pos="9214"/>
        </w:tabs>
        <w:spacing w:after="120"/>
        <w:ind w:left="284" w:right="2" w:hanging="284"/>
        <w:jc w:val="both"/>
        <w:rPr>
          <w:rFonts w:ascii="Calibri" w:hAnsi="Calibri" w:cs="Calibri"/>
          <w:sz w:val="22"/>
        </w:rPr>
      </w:pPr>
      <w:r w:rsidRPr="00DE0ACF">
        <w:rPr>
          <w:rFonts w:ascii="Calibri" w:hAnsi="Calibri" w:cs="Calibri"/>
          <w:sz w:val="22"/>
        </w:rPr>
        <w:t>8.</w:t>
      </w:r>
      <w:r>
        <w:rPr>
          <w:rFonts w:ascii="Calibri" w:hAnsi="Calibri" w:cs="Calibri"/>
          <w:sz w:val="22"/>
        </w:rPr>
        <w:tab/>
        <w:t>Ai sensi dell’articolo 10</w:t>
      </w:r>
      <w:r w:rsidRPr="00DE0ACF">
        <w:rPr>
          <w:rFonts w:ascii="Calibri" w:hAnsi="Calibri" w:cs="Calibri"/>
          <w:sz w:val="22"/>
        </w:rPr>
        <w:t xml:space="preserve">3, comma </w:t>
      </w:r>
      <w:r>
        <w:rPr>
          <w:rFonts w:ascii="Calibri" w:hAnsi="Calibri" w:cs="Calibri"/>
          <w:sz w:val="22"/>
        </w:rPr>
        <w:t>3</w:t>
      </w:r>
      <w:r w:rsidRPr="00DE0ACF">
        <w:rPr>
          <w:rFonts w:ascii="Calibri" w:hAnsi="Calibri" w:cs="Calibri"/>
          <w:sz w:val="22"/>
        </w:rPr>
        <w:t>, del Codice dei contatti, la mancata costituzione della garanzia di cui al comma 1 determina la decadenza dell'affidamento e l'acquisizione della cauzione provvisoria di cui all'articolo 34 da parte della Stazione appaltante, che aggiudica l'appalto al concorrente che segue nella graduatoria.</w:t>
      </w:r>
    </w:p>
    <w:p w:rsidR="00B51F4B" w:rsidRPr="00DE0ACF" w:rsidRDefault="00B51F4B" w:rsidP="008107DF">
      <w:pPr>
        <w:pStyle w:val="Articolo"/>
      </w:pPr>
    </w:p>
    <w:p w:rsidR="00B51F4B" w:rsidRPr="00DE0ACF" w:rsidRDefault="00B51F4B" w:rsidP="008107DF">
      <w:pPr>
        <w:pStyle w:val="Articolo"/>
      </w:pPr>
      <w:r w:rsidRPr="00DE0ACF">
        <w:t xml:space="preserve">Art. </w:t>
      </w:r>
      <w:r w:rsidR="00826E5F">
        <w:t>30</w:t>
      </w:r>
      <w:r w:rsidRPr="00DE0ACF">
        <w:t>.</w:t>
      </w:r>
      <w:r w:rsidR="00C47610">
        <w:t xml:space="preserve"> </w:t>
      </w:r>
      <w:r w:rsidRPr="00DE0ACF">
        <w:t>Riduzione delle garanzie</w:t>
      </w:r>
    </w:p>
    <w:p w:rsidR="00B51F4B" w:rsidRPr="00826028" w:rsidRDefault="00B51F4B" w:rsidP="00CA03B3">
      <w:pPr>
        <w:widowControl w:val="0"/>
        <w:tabs>
          <w:tab w:val="left" w:pos="851"/>
        </w:tabs>
        <w:spacing w:after="120"/>
        <w:ind w:left="284" w:hanging="284"/>
        <w:jc w:val="both"/>
        <w:rPr>
          <w:rFonts w:ascii="Calibri" w:hAnsi="Calibri" w:cs="Calibri"/>
          <w:sz w:val="22"/>
        </w:rPr>
      </w:pPr>
      <w:r w:rsidRPr="002D3EE8">
        <w:rPr>
          <w:rFonts w:ascii="Calibri" w:hAnsi="Calibri" w:cs="Calibri"/>
          <w:sz w:val="22"/>
        </w:rPr>
        <w:t>1.</w:t>
      </w:r>
      <w:r w:rsidRPr="002D3EE8">
        <w:rPr>
          <w:rFonts w:ascii="Calibri" w:hAnsi="Calibri" w:cs="Calibri"/>
          <w:sz w:val="22"/>
        </w:rPr>
        <w:tab/>
        <w:t>Ai sensi de</w:t>
      </w:r>
      <w:r>
        <w:rPr>
          <w:rFonts w:ascii="Calibri" w:hAnsi="Calibri" w:cs="Calibri"/>
          <w:sz w:val="22"/>
        </w:rPr>
        <w:t xml:space="preserve">ll’articolo 93, comma 7, come richiamato dall’articolo 103, comma 1, settimo periodo, </w:t>
      </w:r>
      <w:r w:rsidRPr="002D3EE8">
        <w:rPr>
          <w:rFonts w:ascii="Calibri" w:hAnsi="Calibri" w:cs="Calibri"/>
          <w:sz w:val="22"/>
        </w:rPr>
        <w:t xml:space="preserve">del Codice </w:t>
      </w:r>
      <w:r>
        <w:rPr>
          <w:rFonts w:ascii="Calibri" w:hAnsi="Calibri" w:cs="Calibri"/>
          <w:sz w:val="22"/>
        </w:rPr>
        <w:t>dei contratti, l'importo della garanzia</w:t>
      </w:r>
      <w:r w:rsidRPr="002D3EE8">
        <w:rPr>
          <w:rFonts w:ascii="Calibri" w:hAnsi="Calibri" w:cs="Calibri"/>
          <w:sz w:val="22"/>
        </w:rPr>
        <w:t xml:space="preserve"> provvisoria di cui all’articolo 3</w:t>
      </w:r>
      <w:r>
        <w:rPr>
          <w:rFonts w:ascii="Calibri" w:hAnsi="Calibri" w:cs="Calibri"/>
          <w:sz w:val="22"/>
        </w:rPr>
        <w:t>4 e l'importo della garanzia definitiva</w:t>
      </w:r>
      <w:r w:rsidRPr="002D3EE8">
        <w:rPr>
          <w:rFonts w:ascii="Calibri" w:hAnsi="Calibri" w:cs="Calibri"/>
          <w:sz w:val="22"/>
        </w:rPr>
        <w:t xml:space="preserve"> di cui </w:t>
      </w:r>
      <w:r w:rsidRPr="00826028">
        <w:rPr>
          <w:rFonts w:ascii="Calibri" w:hAnsi="Calibri" w:cs="Calibri"/>
          <w:sz w:val="22"/>
        </w:rPr>
        <w:t>all’articolo 35 sono ridotti:</w:t>
      </w:r>
    </w:p>
    <w:p w:rsidR="00B51F4B" w:rsidRPr="00826028" w:rsidRDefault="00B51F4B" w:rsidP="00CA03B3">
      <w:pPr>
        <w:widowControl w:val="0"/>
        <w:tabs>
          <w:tab w:val="left" w:pos="851"/>
        </w:tabs>
        <w:spacing w:after="120"/>
        <w:ind w:left="567" w:hanging="284"/>
        <w:jc w:val="both"/>
        <w:rPr>
          <w:rFonts w:ascii="Calibri" w:hAnsi="Calibri" w:cs="Calibri"/>
          <w:sz w:val="22"/>
        </w:rPr>
      </w:pPr>
      <w:r w:rsidRPr="00826028">
        <w:rPr>
          <w:rFonts w:ascii="Calibri" w:hAnsi="Calibri" w:cs="Calibri"/>
          <w:sz w:val="22"/>
        </w:rPr>
        <w:lastRenderedPageBreak/>
        <w:t>a)</w:t>
      </w:r>
      <w:r w:rsidRPr="00826028">
        <w:rPr>
          <w:rFonts w:ascii="Calibri" w:hAnsi="Calibri" w:cs="Calibri"/>
          <w:sz w:val="22"/>
        </w:rPr>
        <w:tab/>
        <w:t xml:space="preserve">del 50% (cinquanta per cento) per </w:t>
      </w:r>
      <w:r w:rsidR="00C30EE0" w:rsidRPr="00826028">
        <w:rPr>
          <w:rFonts w:ascii="Calibri" w:hAnsi="Calibri" w:cs="Calibri"/>
          <w:sz w:val="22"/>
        </w:rPr>
        <w:t>gl</w:t>
      </w:r>
      <w:r w:rsidRPr="00826028">
        <w:rPr>
          <w:rFonts w:ascii="Calibri" w:hAnsi="Calibri" w:cs="Calibri"/>
          <w:sz w:val="22"/>
        </w:rPr>
        <w:t xml:space="preserve">i </w:t>
      </w:r>
      <w:r w:rsidR="00C30EE0" w:rsidRPr="00826028">
        <w:rPr>
          <w:rFonts w:ascii="Calibri" w:hAnsi="Calibri" w:cs="Calibri"/>
          <w:sz w:val="22"/>
        </w:rPr>
        <w:t>operatori economici</w:t>
      </w:r>
      <w:r w:rsidRPr="00826028">
        <w:rPr>
          <w:rFonts w:ascii="Calibri" w:hAnsi="Calibri" w:cs="Calibri"/>
          <w:sz w:val="22"/>
        </w:rPr>
        <w:t xml:space="preserve"> ai quali sia stata rilasciata, da organismi accreditati ai sensi delle norme europee della serie</w:t>
      </w:r>
      <w:r w:rsidR="00C30EE0" w:rsidRPr="00826028">
        <w:rPr>
          <w:rFonts w:ascii="Arial" w:hAnsi="Arial"/>
          <w:sz w:val="22"/>
          <w:szCs w:val="24"/>
        </w:rPr>
        <w:t xml:space="preserve"> </w:t>
      </w:r>
      <w:r w:rsidR="00C30EE0" w:rsidRPr="00826028">
        <w:rPr>
          <w:rFonts w:ascii="Calibri" w:hAnsi="Calibri" w:cs="Calibri"/>
          <w:sz w:val="22"/>
        </w:rPr>
        <w:t>UNI CEI EN 45000 e della serie</w:t>
      </w:r>
      <w:r w:rsidRPr="00826028">
        <w:rPr>
          <w:rFonts w:ascii="Calibri" w:hAnsi="Calibri" w:cs="Calibri"/>
          <w:sz w:val="22"/>
        </w:rPr>
        <w:t xml:space="preserve"> UNI CEI EN ISO/IEC 17000, la certificazione del sistema di qualità conforme alle norme europee della serie europea UNI CEI ISO 900</w:t>
      </w:r>
      <w:r w:rsidR="00511883" w:rsidRPr="00826028">
        <w:rPr>
          <w:rFonts w:ascii="Calibri" w:hAnsi="Calibri" w:cs="Calibri"/>
          <w:sz w:val="22"/>
        </w:rPr>
        <w:t>0.</w:t>
      </w:r>
      <w:r w:rsidR="00511883" w:rsidRPr="00826028">
        <w:rPr>
          <w:rFonts w:ascii="Arial" w:hAnsi="Arial"/>
          <w:sz w:val="22"/>
          <w:szCs w:val="24"/>
        </w:rPr>
        <w:t xml:space="preserve"> </w:t>
      </w:r>
      <w:r w:rsidR="00511883" w:rsidRPr="00826028">
        <w:rPr>
          <w:rFonts w:ascii="Calibri" w:hAnsi="Calibri" w:cs="Calibri"/>
          <w:sz w:val="22"/>
        </w:rPr>
        <w:t>Si applica la riduzione del 50%, non cumulabile con quella di cui al primo periodo, anche nei confronti delle microimprese, piccole e medie imprese e dei raggruppamenti di operatori economici o consorzi ordinari costituiti esclusivamente da microimprese, piccole e medie imprese.</w:t>
      </w:r>
    </w:p>
    <w:p w:rsidR="00B51F4B" w:rsidRPr="00826028" w:rsidRDefault="00B51F4B" w:rsidP="00CA03B3">
      <w:pPr>
        <w:widowControl w:val="0"/>
        <w:tabs>
          <w:tab w:val="left" w:pos="851"/>
        </w:tabs>
        <w:spacing w:after="120"/>
        <w:ind w:left="567" w:hanging="284"/>
        <w:jc w:val="both"/>
        <w:rPr>
          <w:rFonts w:ascii="Calibri" w:hAnsi="Calibri" w:cs="Calibri"/>
          <w:sz w:val="22"/>
        </w:rPr>
      </w:pPr>
      <w:r w:rsidRPr="00826028">
        <w:rPr>
          <w:rFonts w:ascii="Calibri" w:hAnsi="Calibri" w:cs="Calibri"/>
          <w:sz w:val="22"/>
        </w:rPr>
        <w:t>b)</w:t>
      </w:r>
      <w:r w:rsidRPr="00826028">
        <w:rPr>
          <w:rFonts w:ascii="Calibri" w:hAnsi="Calibri" w:cs="Calibri"/>
          <w:sz w:val="22"/>
        </w:rPr>
        <w:tab/>
        <w:t xml:space="preserve">del 30% (trenta per cento) per </w:t>
      </w:r>
      <w:r w:rsidR="00511883" w:rsidRPr="00826028">
        <w:rPr>
          <w:rFonts w:ascii="Calibri" w:hAnsi="Calibri" w:cs="Calibri"/>
          <w:sz w:val="22"/>
        </w:rPr>
        <w:t>gl</w:t>
      </w:r>
      <w:r w:rsidRPr="00826028">
        <w:rPr>
          <w:rFonts w:ascii="Calibri" w:hAnsi="Calibri" w:cs="Calibri"/>
          <w:sz w:val="22"/>
        </w:rPr>
        <w:t>i</w:t>
      </w:r>
      <w:r w:rsidR="00511883" w:rsidRPr="00826028">
        <w:rPr>
          <w:rFonts w:ascii="Calibri" w:hAnsi="Calibri" w:cs="Calibri"/>
          <w:sz w:val="22"/>
        </w:rPr>
        <w:t xml:space="preserve"> operatori economici</w:t>
      </w:r>
      <w:r w:rsidRPr="00826028">
        <w:rPr>
          <w:rFonts w:ascii="Calibri" w:hAnsi="Calibri" w:cs="Calibri"/>
          <w:sz w:val="22"/>
        </w:rPr>
        <w:t xml:space="preserve"> in possesso di registrazione al sistema comunitario di </w:t>
      </w:r>
      <w:proofErr w:type="spellStart"/>
      <w:r w:rsidRPr="00826028">
        <w:rPr>
          <w:rFonts w:ascii="Calibri" w:hAnsi="Calibri" w:cs="Calibri"/>
          <w:sz w:val="22"/>
        </w:rPr>
        <w:t>ecogestione</w:t>
      </w:r>
      <w:proofErr w:type="spellEnd"/>
      <w:r w:rsidRPr="00826028">
        <w:rPr>
          <w:rFonts w:ascii="Calibri" w:hAnsi="Calibri" w:cs="Calibri"/>
          <w:sz w:val="22"/>
        </w:rPr>
        <w:t xml:space="preserve"> e audit (EMAS), ai sensi del regolamento (CE) n. 1221/2009 del Parlamento europeo e del Consiglio, del 25 novembre 2009, oppure del 20% (venti per cento) per i concorrenti in possesso di certificazione ambientale ai sensi della norma UNI EN ISO 14001;</w:t>
      </w:r>
    </w:p>
    <w:p w:rsidR="00B51F4B" w:rsidRPr="00826028" w:rsidRDefault="00B51F4B" w:rsidP="00CA03B3">
      <w:pPr>
        <w:widowControl w:val="0"/>
        <w:tabs>
          <w:tab w:val="left" w:pos="851"/>
        </w:tabs>
        <w:spacing w:after="120"/>
        <w:ind w:left="567" w:hanging="284"/>
        <w:jc w:val="both"/>
        <w:rPr>
          <w:rFonts w:ascii="Calibri" w:hAnsi="Calibri" w:cs="Calibri"/>
          <w:sz w:val="22"/>
        </w:rPr>
      </w:pPr>
      <w:r w:rsidRPr="00826028">
        <w:rPr>
          <w:rFonts w:ascii="Calibri" w:hAnsi="Calibri" w:cs="Calibri"/>
          <w:sz w:val="22"/>
        </w:rPr>
        <w:t>c)</w:t>
      </w:r>
      <w:r w:rsidRPr="00826028">
        <w:rPr>
          <w:rFonts w:ascii="Calibri" w:hAnsi="Calibri" w:cs="Calibri"/>
          <w:sz w:val="22"/>
        </w:rPr>
        <w:tab/>
        <w:t>del 15% (quindici per cento)</w:t>
      </w:r>
      <w:r w:rsidR="00511883" w:rsidRPr="00826028">
        <w:rPr>
          <w:rFonts w:ascii="Calibri" w:hAnsi="Calibri" w:cs="Calibri"/>
          <w:sz w:val="22"/>
        </w:rPr>
        <w:t>, anche cumulabile con le riduzioni a) e b),</w:t>
      </w:r>
      <w:r w:rsidRPr="00826028">
        <w:rPr>
          <w:rFonts w:ascii="Calibri" w:hAnsi="Calibri" w:cs="Calibri"/>
          <w:sz w:val="22"/>
        </w:rPr>
        <w:t xml:space="preserve"> per </w:t>
      </w:r>
      <w:r w:rsidR="00511883" w:rsidRPr="00826028">
        <w:rPr>
          <w:rFonts w:ascii="Calibri" w:hAnsi="Calibri" w:cs="Calibri"/>
          <w:sz w:val="22"/>
        </w:rPr>
        <w:t>gl</w:t>
      </w:r>
      <w:r w:rsidRPr="00826028">
        <w:rPr>
          <w:rFonts w:ascii="Calibri" w:hAnsi="Calibri" w:cs="Calibri"/>
          <w:sz w:val="22"/>
        </w:rPr>
        <w:t>i</w:t>
      </w:r>
      <w:r w:rsidR="00511883" w:rsidRPr="00826028">
        <w:rPr>
          <w:rFonts w:ascii="Calibri" w:hAnsi="Calibri" w:cs="Calibri"/>
          <w:sz w:val="22"/>
        </w:rPr>
        <w:t xml:space="preserve"> operatori economici</w:t>
      </w:r>
      <w:r w:rsidRPr="00826028">
        <w:rPr>
          <w:rFonts w:ascii="Calibri" w:hAnsi="Calibri" w:cs="Calibri"/>
          <w:sz w:val="22"/>
        </w:rPr>
        <w:t xml:space="preserve"> che sviluppano un inventario di gas ad effetto serra ai sensi della norma UNI EN ISO 14064-1 o un'impronta climatica (carbon </w:t>
      </w:r>
      <w:proofErr w:type="spellStart"/>
      <w:r w:rsidRPr="00826028">
        <w:rPr>
          <w:rFonts w:ascii="Calibri" w:hAnsi="Calibri" w:cs="Calibri"/>
          <w:sz w:val="22"/>
        </w:rPr>
        <w:t>footprint</w:t>
      </w:r>
      <w:proofErr w:type="spellEnd"/>
      <w:r w:rsidRPr="00826028">
        <w:rPr>
          <w:rFonts w:ascii="Calibri" w:hAnsi="Calibri" w:cs="Calibri"/>
          <w:sz w:val="22"/>
        </w:rPr>
        <w:t xml:space="preserve">) di prodotto ai sensi della norma UNI ISO/TS 14067. </w:t>
      </w:r>
    </w:p>
    <w:p w:rsidR="00511883" w:rsidRPr="00826028" w:rsidRDefault="00B51F4B" w:rsidP="00CA03B3">
      <w:pPr>
        <w:widowControl w:val="0"/>
        <w:tabs>
          <w:tab w:val="left" w:pos="851"/>
        </w:tabs>
        <w:spacing w:after="120"/>
        <w:ind w:left="284" w:hanging="284"/>
        <w:jc w:val="both"/>
        <w:rPr>
          <w:rFonts w:ascii="Calibri" w:hAnsi="Calibri" w:cs="Calibri"/>
          <w:sz w:val="22"/>
        </w:rPr>
      </w:pPr>
      <w:r w:rsidRPr="00826028">
        <w:rPr>
          <w:rFonts w:ascii="Calibri" w:hAnsi="Calibri" w:cs="Calibri"/>
          <w:sz w:val="22"/>
        </w:rPr>
        <w:t>2.</w:t>
      </w:r>
      <w:r w:rsidRPr="00826028">
        <w:rPr>
          <w:rFonts w:ascii="Calibri" w:hAnsi="Calibri" w:cs="Calibri"/>
          <w:sz w:val="22"/>
        </w:rPr>
        <w:tab/>
      </w:r>
      <w:r w:rsidR="00511883" w:rsidRPr="00826028">
        <w:rPr>
          <w:rFonts w:ascii="Calibri" w:hAnsi="Calibri" w:cs="Calibri"/>
          <w:sz w:val="22"/>
        </w:rPr>
        <w:t>In caso di cumulo delle riduzioni, la riduzione successiva deve essere calcolata sull’importo che risulta dalla riduzione precedente.</w:t>
      </w:r>
    </w:p>
    <w:p w:rsidR="00B51F4B" w:rsidRDefault="00B51F4B" w:rsidP="00CA03B3">
      <w:pPr>
        <w:widowControl w:val="0"/>
        <w:tabs>
          <w:tab w:val="left" w:pos="851"/>
        </w:tabs>
        <w:spacing w:after="120"/>
        <w:ind w:left="284" w:hanging="284"/>
        <w:jc w:val="both"/>
        <w:rPr>
          <w:rFonts w:ascii="Calibri" w:hAnsi="Calibri" w:cs="Calibri"/>
          <w:sz w:val="22"/>
        </w:rPr>
      </w:pPr>
      <w:r>
        <w:rPr>
          <w:rFonts w:ascii="Calibri" w:hAnsi="Calibri" w:cs="Calibri"/>
          <w:sz w:val="22"/>
        </w:rPr>
        <w:t>3.</w:t>
      </w:r>
      <w:r>
        <w:rPr>
          <w:rFonts w:ascii="Calibri" w:hAnsi="Calibri" w:cs="Calibri"/>
          <w:sz w:val="22"/>
        </w:rPr>
        <w:tab/>
        <w:t>L</w:t>
      </w:r>
      <w:r w:rsidRPr="00DE0ACF">
        <w:rPr>
          <w:rFonts w:ascii="Calibri" w:hAnsi="Calibri" w:cs="Calibri"/>
          <w:sz w:val="22"/>
        </w:rPr>
        <w:t>e riduzioni di cui al comma 1</w:t>
      </w:r>
      <w:r>
        <w:rPr>
          <w:rFonts w:ascii="Calibri" w:hAnsi="Calibri" w:cs="Calibri"/>
          <w:sz w:val="22"/>
        </w:rPr>
        <w:t>, sono accordate anche i</w:t>
      </w:r>
      <w:r w:rsidRPr="00DE0ACF">
        <w:rPr>
          <w:rFonts w:ascii="Calibri" w:hAnsi="Calibri" w:cs="Calibri"/>
          <w:sz w:val="22"/>
        </w:rPr>
        <w:t xml:space="preserve">n caso di raggruppamento temporaneo </w:t>
      </w:r>
      <w:r>
        <w:rPr>
          <w:rFonts w:ascii="Calibri" w:hAnsi="Calibri" w:cs="Calibri"/>
          <w:sz w:val="22"/>
        </w:rPr>
        <w:t xml:space="preserve">o consorzio ordinario </w:t>
      </w:r>
      <w:r w:rsidRPr="00DE0ACF">
        <w:rPr>
          <w:rFonts w:ascii="Calibri" w:hAnsi="Calibri" w:cs="Calibri"/>
          <w:sz w:val="22"/>
        </w:rPr>
        <w:t>di concorrenti</w:t>
      </w:r>
      <w:r>
        <w:rPr>
          <w:rFonts w:ascii="Calibri" w:hAnsi="Calibri" w:cs="Calibri"/>
          <w:sz w:val="22"/>
        </w:rPr>
        <w:t>:</w:t>
      </w:r>
    </w:p>
    <w:p w:rsidR="00B51F4B" w:rsidRPr="00DE0ACF" w:rsidRDefault="00B51F4B" w:rsidP="00CA03B3">
      <w:pPr>
        <w:widowControl w:val="0"/>
        <w:tabs>
          <w:tab w:val="left" w:pos="851"/>
        </w:tabs>
        <w:spacing w:after="120"/>
        <w:ind w:left="567" w:hanging="284"/>
        <w:jc w:val="both"/>
        <w:rPr>
          <w:rFonts w:ascii="Calibri" w:hAnsi="Calibri" w:cs="Calibri"/>
          <w:sz w:val="22"/>
        </w:rPr>
      </w:pPr>
      <w:r>
        <w:rPr>
          <w:rFonts w:ascii="Calibri" w:hAnsi="Calibri" w:cs="Calibri"/>
          <w:sz w:val="22"/>
        </w:rPr>
        <w:t>a)</w:t>
      </w:r>
      <w:r>
        <w:rPr>
          <w:rFonts w:ascii="Calibri" w:hAnsi="Calibri" w:cs="Calibri"/>
          <w:sz w:val="22"/>
        </w:rPr>
        <w:tab/>
      </w:r>
      <w:r w:rsidRPr="00DE0ACF">
        <w:rPr>
          <w:rFonts w:ascii="Calibri" w:hAnsi="Calibri" w:cs="Calibri"/>
          <w:sz w:val="22"/>
        </w:rPr>
        <w:t>di tipo orizzontale</w:t>
      </w:r>
      <w:r>
        <w:rPr>
          <w:rFonts w:ascii="Calibri" w:hAnsi="Calibri" w:cs="Calibri"/>
          <w:sz w:val="22"/>
        </w:rPr>
        <w:t>,</w:t>
      </w:r>
      <w:r w:rsidRPr="00DE0ACF">
        <w:rPr>
          <w:rFonts w:ascii="Calibri" w:hAnsi="Calibri" w:cs="Calibri"/>
          <w:sz w:val="22"/>
        </w:rPr>
        <w:t xml:space="preserve"> se</w:t>
      </w:r>
      <w:r>
        <w:rPr>
          <w:rFonts w:ascii="Calibri" w:hAnsi="Calibri" w:cs="Calibri"/>
          <w:sz w:val="22"/>
        </w:rPr>
        <w:t xml:space="preserve"> le condizioni sono </w:t>
      </w:r>
      <w:r w:rsidRPr="00DE0ACF">
        <w:rPr>
          <w:rFonts w:ascii="Calibri" w:hAnsi="Calibri" w:cs="Calibri"/>
          <w:sz w:val="22"/>
        </w:rPr>
        <w:t>comprovat</w:t>
      </w:r>
      <w:r>
        <w:rPr>
          <w:rFonts w:ascii="Calibri" w:hAnsi="Calibri" w:cs="Calibri"/>
          <w:sz w:val="22"/>
        </w:rPr>
        <w:t>e</w:t>
      </w:r>
      <w:r w:rsidRPr="00DE0ACF">
        <w:rPr>
          <w:rFonts w:ascii="Calibri" w:hAnsi="Calibri" w:cs="Calibri"/>
          <w:sz w:val="22"/>
        </w:rPr>
        <w:t xml:space="preserve"> da tutte le imprese </w:t>
      </w:r>
      <w:r>
        <w:rPr>
          <w:rFonts w:ascii="Calibri" w:hAnsi="Calibri" w:cs="Calibri"/>
          <w:sz w:val="22"/>
        </w:rPr>
        <w:t>raggruppate o consorziate;</w:t>
      </w:r>
    </w:p>
    <w:p w:rsidR="00B51F4B" w:rsidRPr="00DE0ACF" w:rsidRDefault="00B51F4B" w:rsidP="00CA03B3">
      <w:pPr>
        <w:widowControl w:val="0"/>
        <w:spacing w:after="120"/>
        <w:ind w:left="567" w:hanging="284"/>
        <w:jc w:val="both"/>
        <w:rPr>
          <w:rFonts w:ascii="Calibri" w:hAnsi="Calibri" w:cs="Calibri"/>
          <w:sz w:val="22"/>
        </w:rPr>
      </w:pPr>
      <w:r>
        <w:rPr>
          <w:rFonts w:ascii="Calibri" w:hAnsi="Calibri" w:cs="Calibri"/>
          <w:sz w:val="22"/>
        </w:rPr>
        <w:t>b)</w:t>
      </w:r>
      <w:r>
        <w:rPr>
          <w:rFonts w:ascii="Calibri" w:hAnsi="Calibri" w:cs="Calibri"/>
          <w:sz w:val="22"/>
        </w:rPr>
        <w:tab/>
      </w:r>
      <w:r w:rsidRPr="00DE0ACF">
        <w:rPr>
          <w:rFonts w:ascii="Calibri" w:hAnsi="Calibri" w:cs="Calibri"/>
          <w:sz w:val="22"/>
        </w:rPr>
        <w:t>di tipo verticale</w:t>
      </w:r>
      <w:r>
        <w:rPr>
          <w:rFonts w:ascii="Calibri" w:hAnsi="Calibri" w:cs="Calibri"/>
          <w:sz w:val="22"/>
        </w:rPr>
        <w:t xml:space="preserve">, </w:t>
      </w:r>
      <w:r w:rsidRPr="00DE0ACF">
        <w:rPr>
          <w:rFonts w:ascii="Calibri" w:hAnsi="Calibri" w:cs="Calibri"/>
          <w:sz w:val="22"/>
        </w:rPr>
        <w:t xml:space="preserve">per le quote di incidenza delle lavorazioni appartenenti alle categorie assunte integralmente da imprese in raggruppamento </w:t>
      </w:r>
      <w:r>
        <w:rPr>
          <w:rFonts w:ascii="Calibri" w:hAnsi="Calibri" w:cs="Calibri"/>
          <w:sz w:val="22"/>
        </w:rPr>
        <w:t>per le quali sono comprovate le pertinenti condizioni; il</w:t>
      </w:r>
      <w:r w:rsidRPr="00DE0ACF">
        <w:rPr>
          <w:rFonts w:ascii="Calibri" w:hAnsi="Calibri" w:cs="Calibri"/>
          <w:sz w:val="22"/>
        </w:rPr>
        <w:t xml:space="preserve"> beneficio non è frazionabile tra imprese che assumono lavorazioni appartenenti alla medesima categoria.</w:t>
      </w:r>
    </w:p>
    <w:p w:rsidR="00B51F4B" w:rsidRDefault="00B51F4B" w:rsidP="00CA03B3">
      <w:pPr>
        <w:widowControl w:val="0"/>
        <w:spacing w:after="120"/>
        <w:ind w:left="284" w:hanging="284"/>
        <w:jc w:val="both"/>
        <w:rPr>
          <w:rFonts w:ascii="Calibri" w:hAnsi="Calibri" w:cs="Calibri"/>
          <w:sz w:val="22"/>
        </w:rPr>
      </w:pPr>
      <w:r w:rsidRPr="00DE0ACF">
        <w:rPr>
          <w:rFonts w:ascii="Calibri" w:hAnsi="Calibri" w:cs="Calibri"/>
          <w:sz w:val="22"/>
        </w:rPr>
        <w:t>4.</w:t>
      </w:r>
      <w:r w:rsidRPr="00DE0ACF">
        <w:rPr>
          <w:rFonts w:ascii="Calibri" w:hAnsi="Calibri" w:cs="Calibri"/>
          <w:sz w:val="22"/>
        </w:rPr>
        <w:tab/>
        <w:t xml:space="preserve">In caso di avvalimento del sistema di </w:t>
      </w:r>
      <w:r>
        <w:rPr>
          <w:rFonts w:ascii="Calibri" w:hAnsi="Calibri" w:cs="Calibri"/>
          <w:sz w:val="22"/>
        </w:rPr>
        <w:t>qualità ai sensi dell’articolo 8</w:t>
      </w:r>
      <w:r w:rsidRPr="00DE0ACF">
        <w:rPr>
          <w:rFonts w:ascii="Calibri" w:hAnsi="Calibri" w:cs="Calibri"/>
          <w:sz w:val="22"/>
        </w:rPr>
        <w:t xml:space="preserve">9 del Codice dei contratti, per beneficiare della riduzione di cui al comma 1, il requisito deve essere espressamente oggetto del contratto di avvalimento. L’impresa ausiliaria deve essere comunque in possesso del predetto requisito </w:t>
      </w:r>
      <w:r>
        <w:rPr>
          <w:rFonts w:ascii="Calibri" w:hAnsi="Calibri" w:cs="Calibri"/>
          <w:sz w:val="22"/>
        </w:rPr>
        <w:t>richiesto all’impresa aggiudicataria.</w:t>
      </w:r>
    </w:p>
    <w:p w:rsidR="00B51F4B" w:rsidRPr="00DE0ACF" w:rsidRDefault="00B51F4B" w:rsidP="00CA03B3">
      <w:pPr>
        <w:widowControl w:val="0"/>
        <w:spacing w:after="120"/>
        <w:ind w:left="284" w:hanging="284"/>
        <w:jc w:val="both"/>
        <w:rPr>
          <w:rFonts w:ascii="Calibri" w:hAnsi="Calibri" w:cs="Calibri"/>
          <w:sz w:val="22"/>
        </w:rPr>
      </w:pPr>
      <w:r w:rsidRPr="00DE0ACF">
        <w:rPr>
          <w:rFonts w:ascii="Calibri" w:hAnsi="Calibri" w:cs="Calibri"/>
          <w:sz w:val="22"/>
        </w:rPr>
        <w:t>5.</w:t>
      </w:r>
      <w:r w:rsidRPr="00DE0ACF">
        <w:rPr>
          <w:rFonts w:ascii="Calibri" w:hAnsi="Calibri" w:cs="Calibri"/>
          <w:sz w:val="22"/>
        </w:rPr>
        <w:tab/>
        <w:t xml:space="preserve">Il possesso del requisito di cui al comma 1 è comprovato dall’annotazione in calce alla attestazione SOA ai sensi dell’articolo 63, comma 3, del </w:t>
      </w:r>
      <w:r>
        <w:rPr>
          <w:rFonts w:ascii="Calibri" w:hAnsi="Calibri" w:cs="Calibri"/>
          <w:sz w:val="22"/>
        </w:rPr>
        <w:t>Regolamento generale</w:t>
      </w:r>
      <w:r w:rsidRPr="00DE0ACF">
        <w:rPr>
          <w:rFonts w:ascii="Calibri" w:hAnsi="Calibri" w:cs="Calibri"/>
          <w:sz w:val="22"/>
        </w:rPr>
        <w:t xml:space="preserve"> o da separata certificazione ai sensi del comma 1.</w:t>
      </w:r>
    </w:p>
    <w:p w:rsidR="00B51F4B" w:rsidRPr="00DE0ACF" w:rsidRDefault="00B51F4B" w:rsidP="00CA03B3">
      <w:pPr>
        <w:widowControl w:val="0"/>
        <w:spacing w:after="120"/>
        <w:ind w:left="284" w:hanging="284"/>
        <w:jc w:val="both"/>
        <w:rPr>
          <w:rFonts w:ascii="Calibri" w:hAnsi="Calibri" w:cs="Calibri"/>
          <w:sz w:val="22"/>
          <w:vertAlign w:val="superscript"/>
        </w:rPr>
      </w:pPr>
      <w:r w:rsidRPr="00DE0ACF">
        <w:rPr>
          <w:rFonts w:ascii="Calibri" w:hAnsi="Calibri" w:cs="Calibri"/>
          <w:sz w:val="22"/>
        </w:rPr>
        <w:t>6.</w:t>
      </w:r>
      <w:r w:rsidRPr="00DE0ACF">
        <w:rPr>
          <w:rFonts w:ascii="Calibri" w:hAnsi="Calibri" w:cs="Calibri"/>
          <w:sz w:val="22"/>
        </w:rPr>
        <w:tab/>
        <w:t>In deroga al comma 5, in caso di raggruppamento temporaneo o di consorzio ordinario, il possesso del requisito di cui al comma 1 può essere comprovato da separata certificazione di cui al comma 1se l’impresa, in relazione allo specifico appalto e in ragione dell’importo dei lavori che dichiara di assumere, non è tenuta al possesso della certificazione del sistema di qualità in quanto assuntrice di lavori per i quali è sufficiente l’attestazione SOA in classifica II.</w:t>
      </w:r>
    </w:p>
    <w:p w:rsidR="00B51F4B" w:rsidRPr="00DE0ACF" w:rsidRDefault="00B51F4B" w:rsidP="00727A8C">
      <w:pPr>
        <w:widowControl w:val="0"/>
        <w:tabs>
          <w:tab w:val="left" w:pos="426"/>
        </w:tabs>
        <w:spacing w:after="120"/>
        <w:jc w:val="center"/>
        <w:rPr>
          <w:rFonts w:ascii="Calibri" w:hAnsi="Calibri" w:cs="Calibri"/>
          <w:sz w:val="28"/>
        </w:rPr>
      </w:pPr>
    </w:p>
    <w:p w:rsidR="00B51F4B" w:rsidRPr="00DE0ACF" w:rsidRDefault="00B51F4B" w:rsidP="008107DF">
      <w:pPr>
        <w:pStyle w:val="Articolo"/>
      </w:pPr>
      <w:r w:rsidRPr="00DE0ACF">
        <w:t>Art. 3</w:t>
      </w:r>
      <w:r w:rsidR="00826E5F">
        <w:t>1</w:t>
      </w:r>
      <w:r w:rsidRPr="00DE0ACF">
        <w:t>.</w:t>
      </w:r>
      <w:r w:rsidR="00C47610">
        <w:t xml:space="preserve"> </w:t>
      </w:r>
      <w:r w:rsidRPr="00DE0ACF">
        <w:t>Obblighi assicurativi a carico dell’appaltatore</w:t>
      </w:r>
    </w:p>
    <w:p w:rsidR="00B51F4B" w:rsidRPr="00DE0ACF" w:rsidRDefault="00B51F4B" w:rsidP="00CA03B3">
      <w:pPr>
        <w:widowControl w:val="0"/>
        <w:tabs>
          <w:tab w:val="left" w:pos="-567"/>
        </w:tabs>
        <w:spacing w:after="120"/>
        <w:ind w:left="284" w:hanging="284"/>
        <w:jc w:val="both"/>
        <w:rPr>
          <w:rFonts w:ascii="Calibri" w:hAnsi="Calibri" w:cs="Calibri"/>
          <w:sz w:val="22"/>
        </w:rPr>
      </w:pPr>
      <w:r w:rsidRPr="00DE0ACF">
        <w:rPr>
          <w:rFonts w:ascii="Calibri" w:hAnsi="Calibri" w:cs="Calibri"/>
          <w:sz w:val="22"/>
        </w:rPr>
        <w:t>1.</w:t>
      </w:r>
      <w:r w:rsidRPr="00DE0ACF">
        <w:rPr>
          <w:rFonts w:ascii="Calibri" w:hAnsi="Calibri" w:cs="Calibri"/>
          <w:sz w:val="22"/>
        </w:rPr>
        <w:tab/>
        <w:t>Ai sensi dell’articolo 1</w:t>
      </w:r>
      <w:r>
        <w:rPr>
          <w:rFonts w:ascii="Calibri" w:hAnsi="Calibri" w:cs="Calibri"/>
          <w:sz w:val="22"/>
        </w:rPr>
        <w:t>03</w:t>
      </w:r>
      <w:r w:rsidRPr="00DE0ACF">
        <w:rPr>
          <w:rFonts w:ascii="Calibri" w:hAnsi="Calibri" w:cs="Calibri"/>
          <w:sz w:val="22"/>
        </w:rPr>
        <w:t xml:space="preserve">, comma </w:t>
      </w:r>
      <w:r>
        <w:rPr>
          <w:rFonts w:ascii="Calibri" w:hAnsi="Calibri" w:cs="Calibri"/>
          <w:sz w:val="22"/>
        </w:rPr>
        <w:t>7</w:t>
      </w:r>
      <w:r w:rsidRPr="00DE0ACF">
        <w:rPr>
          <w:rFonts w:ascii="Calibri" w:hAnsi="Calibri" w:cs="Calibri"/>
          <w:sz w:val="22"/>
        </w:rPr>
        <w:t>, del Codice dei contratti, l’appaltatore è obbligato, contestualmente alla sottoscrizione del contratto e in ogni caso almeno 10 (dieci) giorni prima della data prevista per la consegna dei lavori ai sensi dell’articolo 13, a produrre una polizza assicurativa che tenga indenne la Stazione appaltante da tutti i rischi di esecuzione e che preveda anche una garanzia di responsabilità civile per danni causati a terzi nell’esecuzione dei lavori. La polizza assicurativa è prestata da un’impresa di assicurazione autorizzata alla copertura dei rischi ai quali si riferisce l'obbligo di assicurazione.</w:t>
      </w:r>
    </w:p>
    <w:p w:rsidR="00B51F4B" w:rsidRPr="00DE0ACF" w:rsidRDefault="00B51F4B" w:rsidP="00CA03B3">
      <w:pPr>
        <w:widowControl w:val="0"/>
        <w:tabs>
          <w:tab w:val="left" w:pos="-567"/>
        </w:tabs>
        <w:spacing w:after="120"/>
        <w:ind w:left="284" w:hanging="284"/>
        <w:jc w:val="both"/>
        <w:rPr>
          <w:rFonts w:ascii="Calibri" w:hAnsi="Calibri" w:cs="Calibri"/>
          <w:sz w:val="22"/>
        </w:rPr>
      </w:pPr>
      <w:r w:rsidRPr="00DE0ACF">
        <w:rPr>
          <w:rFonts w:ascii="Calibri" w:hAnsi="Calibri" w:cs="Calibri"/>
          <w:sz w:val="22"/>
        </w:rPr>
        <w:t>2.</w:t>
      </w:r>
      <w:r w:rsidRPr="00DE0ACF">
        <w:rPr>
          <w:rFonts w:ascii="Calibri" w:hAnsi="Calibri" w:cs="Calibri"/>
          <w:sz w:val="22"/>
        </w:rPr>
        <w:tab/>
        <w:t xml:space="preserve">La copertura delle predette garanzie assicurative decorre dalla data di consegna dei lavori e cessa alle ore 24 del giorno di emissione del certificato </w:t>
      </w:r>
      <w:r w:rsidRPr="00D736F0">
        <w:rPr>
          <w:rFonts w:ascii="Calibri" w:hAnsi="Calibri" w:cs="Calibri"/>
          <w:sz w:val="22"/>
        </w:rPr>
        <w:t xml:space="preserve">di </w:t>
      </w:r>
      <w:r w:rsidR="004634CE">
        <w:rPr>
          <w:rFonts w:ascii="Calibri" w:hAnsi="Calibri" w:cs="Calibri"/>
          <w:sz w:val="22"/>
        </w:rPr>
        <w:t xml:space="preserve">cui all’articolo 57 del presente </w:t>
      </w:r>
      <w:r w:rsidR="0065347E">
        <w:rPr>
          <w:rFonts w:ascii="Calibri" w:hAnsi="Calibri" w:cs="Calibri"/>
          <w:sz w:val="22"/>
        </w:rPr>
        <w:t>Quaderno Patti e Condizioni</w:t>
      </w:r>
      <w:r>
        <w:rPr>
          <w:rFonts w:ascii="Calibri" w:hAnsi="Calibri" w:cs="Calibri"/>
          <w:sz w:val="22"/>
        </w:rPr>
        <w:t xml:space="preserve"> </w:t>
      </w:r>
      <w:r w:rsidRPr="00DE0ACF">
        <w:rPr>
          <w:rFonts w:ascii="Calibri" w:hAnsi="Calibri" w:cs="Calibri"/>
          <w:sz w:val="22"/>
        </w:rPr>
        <w:t xml:space="preserve">e comunque decorsi 12 (dodici) mesi dalla data di ultimazione dei lavori risultante dal relativo certificato; in caso di emissione del certificato </w:t>
      </w:r>
      <w:r w:rsidRPr="00D736F0">
        <w:rPr>
          <w:rFonts w:ascii="Calibri" w:hAnsi="Calibri" w:cs="Calibri"/>
          <w:sz w:val="22"/>
        </w:rPr>
        <w:t xml:space="preserve">di </w:t>
      </w:r>
      <w:r>
        <w:rPr>
          <w:rFonts w:ascii="Calibri" w:hAnsi="Calibri" w:cs="Calibri"/>
          <w:sz w:val="22"/>
        </w:rPr>
        <w:t>cui all’articolo 5</w:t>
      </w:r>
      <w:r w:rsidR="004634CE">
        <w:rPr>
          <w:rFonts w:ascii="Calibri" w:hAnsi="Calibri" w:cs="Calibri"/>
          <w:sz w:val="22"/>
        </w:rPr>
        <w:t xml:space="preserve">7 del presente </w:t>
      </w:r>
      <w:r w:rsidR="0065347E">
        <w:rPr>
          <w:rFonts w:ascii="Calibri" w:hAnsi="Calibri" w:cs="Calibri"/>
          <w:sz w:val="22"/>
        </w:rPr>
        <w:t>Quaderno Patti e Condizioni</w:t>
      </w:r>
      <w:r w:rsidR="004634CE">
        <w:rPr>
          <w:rFonts w:ascii="Calibri" w:hAnsi="Calibri" w:cs="Calibri"/>
          <w:sz w:val="22"/>
        </w:rPr>
        <w:t xml:space="preserve"> </w:t>
      </w:r>
      <w:r w:rsidRPr="00DE0ACF">
        <w:rPr>
          <w:rFonts w:ascii="Calibri" w:hAnsi="Calibri" w:cs="Calibri"/>
          <w:sz w:val="22"/>
        </w:rPr>
        <w:t xml:space="preserve">per parti determinate dell’opera, la garanzia cessa per quelle parti e resta efficace per le parti non ancora collaudate; a tal fine l’utilizzo da parte della Stazione appaltante secondo la destinazione equivale, ai soli effetti della copertura assicurativa, ad emissione del certificato </w:t>
      </w:r>
      <w:r w:rsidRPr="00D736F0">
        <w:rPr>
          <w:rFonts w:ascii="Calibri" w:hAnsi="Calibri" w:cs="Calibri"/>
          <w:sz w:val="22"/>
        </w:rPr>
        <w:t xml:space="preserve">di </w:t>
      </w:r>
      <w:r w:rsidR="004634CE">
        <w:rPr>
          <w:rFonts w:ascii="Calibri" w:hAnsi="Calibri" w:cs="Calibri"/>
          <w:sz w:val="22"/>
        </w:rPr>
        <w:t xml:space="preserve">cui all’articolo 57 del presente </w:t>
      </w:r>
      <w:r w:rsidR="0065347E">
        <w:rPr>
          <w:rFonts w:ascii="Calibri" w:hAnsi="Calibri" w:cs="Calibri"/>
          <w:sz w:val="22"/>
        </w:rPr>
        <w:t>Quaderno Patti e Condizioni</w:t>
      </w:r>
      <w:r w:rsidRPr="00DE0ACF">
        <w:rPr>
          <w:rFonts w:ascii="Calibri" w:hAnsi="Calibri" w:cs="Calibri"/>
          <w:sz w:val="22"/>
        </w:rPr>
        <w:t xml:space="preserve">. Il premio è stabilito in misura unica e indivisibile per le coperture di cui ai commi 3 e 4. Le garanzie assicurative sono efficaci anche in caso di omesso o ritardato pagamento delle somme dovute a titolo di premio da parte dell'esecutore fino ai successivi due mesi e devono essere prestate in conformità allo schema-tipo 2.3 allegato al </w:t>
      </w:r>
      <w:proofErr w:type="spellStart"/>
      <w:r w:rsidRPr="00DE0ACF">
        <w:rPr>
          <w:rFonts w:ascii="Calibri" w:hAnsi="Calibri" w:cs="Calibri"/>
          <w:sz w:val="22"/>
        </w:rPr>
        <w:t>d.m.</w:t>
      </w:r>
      <w:proofErr w:type="spellEnd"/>
      <w:r w:rsidRPr="00DE0ACF">
        <w:rPr>
          <w:rFonts w:ascii="Calibri" w:hAnsi="Calibri" w:cs="Calibri"/>
          <w:sz w:val="22"/>
        </w:rPr>
        <w:t xml:space="preserve"> n. 123 del 2004.</w:t>
      </w:r>
    </w:p>
    <w:p w:rsidR="00B51F4B" w:rsidRPr="00950A85" w:rsidRDefault="00B51F4B" w:rsidP="00CA03B3">
      <w:pPr>
        <w:widowControl w:val="0"/>
        <w:tabs>
          <w:tab w:val="left" w:pos="-567"/>
        </w:tabs>
        <w:spacing w:after="120"/>
        <w:ind w:left="284" w:hanging="284"/>
        <w:jc w:val="both"/>
        <w:rPr>
          <w:rFonts w:ascii="Calibri" w:hAnsi="Calibri" w:cs="Calibri"/>
          <w:sz w:val="22"/>
        </w:rPr>
      </w:pPr>
      <w:r w:rsidRPr="00DE0ACF">
        <w:rPr>
          <w:rFonts w:ascii="Calibri" w:hAnsi="Calibri" w:cs="Calibri"/>
          <w:sz w:val="22"/>
        </w:rPr>
        <w:lastRenderedPageBreak/>
        <w:t>3.</w:t>
      </w:r>
      <w:r w:rsidRPr="00DE0ACF">
        <w:rPr>
          <w:rFonts w:ascii="Calibri" w:hAnsi="Calibri" w:cs="Calibri"/>
          <w:sz w:val="22"/>
        </w:rPr>
        <w:tab/>
      </w:r>
      <w:r w:rsidRPr="00950A85">
        <w:rPr>
          <w:rFonts w:ascii="Calibri" w:hAnsi="Calibri" w:cs="Calibri"/>
          <w:spacing w:val="-4"/>
          <w:sz w:val="22"/>
        </w:rPr>
        <w:t>La garanzia assicurativa contro tutti i rischi di esecuzione da qualsiasi causa determinati deve coprire tutti i danni subiti dalla Stazione appaltante a causa del danneggiamento o della distruzione totale o parziale di impianti e opere, anche preesistenti, salvo quelli derivanti da errori di progettazione, insufficiente progettazione, azioni di terzi o cause di forza maggiore; tale polizza deve essere stipulata nella forma «</w:t>
      </w:r>
      <w:proofErr w:type="spellStart"/>
      <w:r w:rsidRPr="00950A85">
        <w:rPr>
          <w:rFonts w:ascii="Calibri" w:hAnsi="Calibri" w:cs="Calibri"/>
          <w:spacing w:val="-4"/>
          <w:sz w:val="22"/>
        </w:rPr>
        <w:t>Contractors</w:t>
      </w:r>
      <w:proofErr w:type="spellEnd"/>
      <w:r w:rsidRPr="00950A85">
        <w:rPr>
          <w:rFonts w:ascii="Calibri" w:hAnsi="Calibri" w:cs="Calibri"/>
          <w:spacing w:val="-4"/>
          <w:sz w:val="22"/>
        </w:rPr>
        <w:t xml:space="preserve"> </w:t>
      </w:r>
      <w:proofErr w:type="spellStart"/>
      <w:r w:rsidRPr="00950A85">
        <w:rPr>
          <w:rFonts w:ascii="Calibri" w:hAnsi="Calibri" w:cs="Calibri"/>
          <w:spacing w:val="-4"/>
          <w:sz w:val="22"/>
        </w:rPr>
        <w:t>All</w:t>
      </w:r>
      <w:proofErr w:type="spellEnd"/>
      <w:r w:rsidRPr="00950A85">
        <w:rPr>
          <w:rFonts w:ascii="Calibri" w:hAnsi="Calibri" w:cs="Calibri"/>
          <w:spacing w:val="-4"/>
          <w:sz w:val="22"/>
        </w:rPr>
        <w:t xml:space="preserve"> </w:t>
      </w:r>
      <w:proofErr w:type="spellStart"/>
      <w:r w:rsidR="00B00C8E" w:rsidRPr="00950A85">
        <w:rPr>
          <w:rFonts w:ascii="Calibri" w:hAnsi="Calibri" w:cs="Calibri"/>
          <w:spacing w:val="-4"/>
          <w:sz w:val="22"/>
        </w:rPr>
        <w:t>Risks</w:t>
      </w:r>
      <w:proofErr w:type="spellEnd"/>
      <w:r w:rsidR="00B00C8E" w:rsidRPr="00950A85">
        <w:rPr>
          <w:rFonts w:ascii="Calibri" w:hAnsi="Calibri" w:cs="Calibri"/>
          <w:spacing w:val="-4"/>
          <w:sz w:val="22"/>
        </w:rPr>
        <w:t>» (</w:t>
      </w:r>
      <w:r w:rsidRPr="00950A85">
        <w:rPr>
          <w:rFonts w:ascii="Calibri" w:hAnsi="Calibri" w:cs="Calibri"/>
          <w:spacing w:val="-4"/>
          <w:sz w:val="22"/>
        </w:rPr>
        <w:t>C.A.R.) e deve:</w:t>
      </w:r>
    </w:p>
    <w:p w:rsidR="00B51F4B" w:rsidRPr="007765F5" w:rsidRDefault="00B51F4B" w:rsidP="007765F5">
      <w:pPr>
        <w:pStyle w:val="Rientrocorpodeltesto2"/>
        <w:widowControl w:val="0"/>
        <w:tabs>
          <w:tab w:val="clear" w:pos="-709"/>
          <w:tab w:val="left" w:pos="-567"/>
        </w:tabs>
        <w:spacing w:after="120"/>
        <w:rPr>
          <w:rFonts w:ascii="Calibri" w:hAnsi="Calibri" w:cs="Calibri"/>
          <w:sz w:val="22"/>
        </w:rPr>
      </w:pPr>
      <w:r w:rsidRPr="007765F5">
        <w:rPr>
          <w:rFonts w:ascii="Calibri" w:hAnsi="Calibri" w:cs="Calibri"/>
          <w:sz w:val="22"/>
        </w:rPr>
        <w:t>a)</w:t>
      </w:r>
      <w:r w:rsidRPr="007765F5">
        <w:rPr>
          <w:rFonts w:ascii="Calibri" w:hAnsi="Calibri" w:cs="Calibri"/>
          <w:sz w:val="22"/>
        </w:rPr>
        <w:tab/>
        <w:t>prevedere una somma assicurata</w:t>
      </w:r>
      <w:r w:rsidR="008E6327" w:rsidRPr="007765F5">
        <w:rPr>
          <w:rFonts w:ascii="Calibri" w:hAnsi="Calibri" w:cs="Calibri"/>
          <w:sz w:val="22"/>
        </w:rPr>
        <w:t xml:space="preserve"> di importo pari a </w:t>
      </w:r>
      <w:r w:rsidR="00B72006" w:rsidRPr="007765F5">
        <w:rPr>
          <w:rFonts w:ascii="Calibri" w:hAnsi="Calibri" w:cs="Calibri"/>
          <w:sz w:val="22"/>
        </w:rPr>
        <w:t>€</w:t>
      </w:r>
      <w:r w:rsidR="00B00C8E" w:rsidRPr="007765F5">
        <w:rPr>
          <w:rFonts w:ascii="Calibri" w:hAnsi="Calibri" w:cs="Calibri"/>
          <w:sz w:val="22"/>
        </w:rPr>
        <w:t xml:space="preserve"> </w:t>
      </w:r>
      <w:r w:rsidR="00950A85" w:rsidRPr="007765F5">
        <w:rPr>
          <w:rFonts w:ascii="Calibri" w:hAnsi="Calibri" w:cs="Calibri"/>
          <w:sz w:val="22"/>
        </w:rPr>
        <w:t>500.</w:t>
      </w:r>
      <w:r w:rsidR="00216A3B" w:rsidRPr="007765F5">
        <w:rPr>
          <w:rFonts w:ascii="Calibri" w:hAnsi="Calibri" w:cs="Calibri"/>
          <w:sz w:val="22"/>
        </w:rPr>
        <w:t>000,00</w:t>
      </w:r>
      <w:r w:rsidRPr="007765F5">
        <w:rPr>
          <w:rFonts w:ascii="Calibri" w:hAnsi="Calibri" w:cs="Calibri"/>
          <w:sz w:val="22"/>
        </w:rPr>
        <w:t xml:space="preserve"> cosi distinta: </w:t>
      </w:r>
    </w:p>
    <w:p w:rsidR="00B51F4B" w:rsidRPr="007765F5" w:rsidRDefault="008E6327" w:rsidP="007765F5">
      <w:pPr>
        <w:pStyle w:val="Rientrocorpodeltesto2"/>
        <w:widowControl w:val="0"/>
        <w:tabs>
          <w:tab w:val="clear" w:pos="-709"/>
          <w:tab w:val="left" w:pos="-567"/>
        </w:tabs>
        <w:spacing w:after="120"/>
        <w:ind w:left="1560" w:hanging="993"/>
        <w:rPr>
          <w:rFonts w:ascii="Calibri" w:hAnsi="Calibri" w:cs="Calibri"/>
          <w:sz w:val="22"/>
        </w:rPr>
      </w:pPr>
      <w:r w:rsidRPr="007765F5">
        <w:rPr>
          <w:rFonts w:ascii="Calibri" w:hAnsi="Calibri" w:cs="Calibri"/>
          <w:sz w:val="22"/>
        </w:rPr>
        <w:t>Partita</w:t>
      </w:r>
      <w:r w:rsidR="00B51F4B" w:rsidRPr="007765F5">
        <w:rPr>
          <w:rFonts w:ascii="Calibri" w:hAnsi="Calibri" w:cs="Calibri"/>
          <w:sz w:val="22"/>
        </w:rPr>
        <w:t xml:space="preserve"> </w:t>
      </w:r>
      <w:r w:rsidRPr="007765F5">
        <w:rPr>
          <w:rFonts w:ascii="Calibri" w:hAnsi="Calibri" w:cs="Calibri"/>
          <w:sz w:val="22"/>
        </w:rPr>
        <w:t xml:space="preserve">1) </w:t>
      </w:r>
      <w:r w:rsidRPr="007765F5">
        <w:rPr>
          <w:rFonts w:ascii="Calibri" w:hAnsi="Calibri" w:cs="Calibri"/>
          <w:sz w:val="22"/>
        </w:rPr>
        <w:tab/>
      </w:r>
      <w:r w:rsidR="00B51F4B" w:rsidRPr="007765F5">
        <w:rPr>
          <w:rFonts w:ascii="Calibri" w:hAnsi="Calibri" w:cs="Calibri"/>
          <w:sz w:val="22"/>
        </w:rPr>
        <w:t xml:space="preserve">per le opere oggetto del contratto: importo </w:t>
      </w:r>
      <w:r w:rsidR="005E79AD" w:rsidRPr="007765F5">
        <w:rPr>
          <w:rFonts w:ascii="Calibri" w:hAnsi="Calibri" w:cs="Calibri"/>
          <w:sz w:val="22"/>
        </w:rPr>
        <w:t>del contratto,</w:t>
      </w:r>
      <w:r w:rsidR="00B51F4B" w:rsidRPr="007765F5">
        <w:rPr>
          <w:rFonts w:ascii="Calibri" w:hAnsi="Calibri" w:cs="Calibri"/>
          <w:sz w:val="22"/>
        </w:rPr>
        <w:t xml:space="preserve"> </w:t>
      </w:r>
    </w:p>
    <w:p w:rsidR="00B51F4B" w:rsidRPr="007765F5" w:rsidRDefault="008E6327" w:rsidP="007765F5">
      <w:pPr>
        <w:pStyle w:val="Rientrocorpodeltesto2"/>
        <w:widowControl w:val="0"/>
        <w:tabs>
          <w:tab w:val="clear" w:pos="-709"/>
          <w:tab w:val="left" w:pos="-567"/>
        </w:tabs>
        <w:spacing w:after="120"/>
        <w:ind w:left="1560" w:hanging="993"/>
        <w:rPr>
          <w:rFonts w:ascii="Calibri" w:hAnsi="Calibri" w:cs="Calibri"/>
          <w:sz w:val="22"/>
        </w:rPr>
      </w:pPr>
      <w:r w:rsidRPr="007765F5">
        <w:rPr>
          <w:rFonts w:ascii="Calibri" w:hAnsi="Calibri" w:cs="Calibri"/>
          <w:sz w:val="22"/>
        </w:rPr>
        <w:t>Partita</w:t>
      </w:r>
      <w:r w:rsidR="00B51F4B" w:rsidRPr="007765F5">
        <w:rPr>
          <w:rFonts w:ascii="Calibri" w:hAnsi="Calibri" w:cs="Calibri"/>
          <w:sz w:val="22"/>
        </w:rPr>
        <w:t xml:space="preserve"> </w:t>
      </w:r>
      <w:r w:rsidRPr="007765F5">
        <w:rPr>
          <w:rFonts w:ascii="Calibri" w:hAnsi="Calibri" w:cs="Calibri"/>
          <w:sz w:val="22"/>
        </w:rPr>
        <w:t xml:space="preserve">2) </w:t>
      </w:r>
      <w:r w:rsidRPr="007765F5">
        <w:rPr>
          <w:rFonts w:ascii="Calibri" w:hAnsi="Calibri" w:cs="Calibri"/>
          <w:sz w:val="22"/>
        </w:rPr>
        <w:tab/>
      </w:r>
      <w:r w:rsidR="00B51F4B" w:rsidRPr="007765F5">
        <w:rPr>
          <w:rFonts w:ascii="Calibri" w:hAnsi="Calibri" w:cs="Calibri"/>
          <w:sz w:val="22"/>
        </w:rPr>
        <w:t>per le opere preesistenti:</w:t>
      </w:r>
      <w:r w:rsidRPr="007765F5">
        <w:rPr>
          <w:rFonts w:ascii="Calibri" w:hAnsi="Calibri" w:cs="Calibri"/>
          <w:sz w:val="22"/>
        </w:rPr>
        <w:t xml:space="preserve"> importo corrispondente alla differenza tra la somma assicurata di euro</w:t>
      </w:r>
      <w:r w:rsidR="007765F5">
        <w:rPr>
          <w:rFonts w:ascii="Calibri" w:hAnsi="Calibri" w:cs="Calibri"/>
          <w:sz w:val="22"/>
        </w:rPr>
        <w:t xml:space="preserve"> 500.000,00</w:t>
      </w:r>
      <w:r w:rsidR="00216A3B" w:rsidRPr="007765F5">
        <w:rPr>
          <w:rFonts w:ascii="Calibri" w:hAnsi="Calibri" w:cs="Calibri"/>
          <w:sz w:val="22"/>
        </w:rPr>
        <w:t xml:space="preserve"> </w:t>
      </w:r>
      <w:r w:rsidRPr="007765F5">
        <w:rPr>
          <w:rFonts w:ascii="Calibri" w:hAnsi="Calibri" w:cs="Calibri"/>
          <w:sz w:val="22"/>
        </w:rPr>
        <w:t>e l’importo del contratto</w:t>
      </w:r>
      <w:r w:rsidR="00B51F4B" w:rsidRPr="007765F5">
        <w:rPr>
          <w:rFonts w:ascii="Calibri" w:hAnsi="Calibri" w:cs="Calibri"/>
          <w:sz w:val="22"/>
        </w:rPr>
        <w:t xml:space="preserve">, </w:t>
      </w:r>
    </w:p>
    <w:p w:rsidR="00B51F4B" w:rsidRPr="007765F5" w:rsidRDefault="00B51F4B" w:rsidP="007765F5">
      <w:pPr>
        <w:pStyle w:val="Rientrocorpodeltesto2"/>
        <w:widowControl w:val="0"/>
        <w:tabs>
          <w:tab w:val="clear" w:pos="-709"/>
          <w:tab w:val="left" w:pos="-567"/>
        </w:tabs>
        <w:spacing w:after="120"/>
        <w:rPr>
          <w:rFonts w:ascii="Calibri" w:hAnsi="Calibri" w:cs="Calibri"/>
          <w:sz w:val="22"/>
        </w:rPr>
      </w:pPr>
      <w:r w:rsidRPr="007765F5">
        <w:rPr>
          <w:rFonts w:ascii="Calibri" w:hAnsi="Calibri" w:cs="Calibri"/>
          <w:sz w:val="22"/>
        </w:rPr>
        <w:t>b)</w:t>
      </w:r>
      <w:r w:rsidRPr="007765F5">
        <w:rPr>
          <w:rFonts w:ascii="Calibri" w:hAnsi="Calibri" w:cs="Calibri"/>
          <w:sz w:val="22"/>
        </w:rPr>
        <w:tab/>
        <w:t>essere integrata in relazione alle somme assicurate in caso di approvazione di lavori aggiuntivi affidati a qualsiasi titolo all’appaltatore.</w:t>
      </w:r>
    </w:p>
    <w:p w:rsidR="00B51F4B" w:rsidRPr="00950A85" w:rsidRDefault="00B51F4B" w:rsidP="007765F5">
      <w:pPr>
        <w:widowControl w:val="0"/>
        <w:tabs>
          <w:tab w:val="left" w:pos="-567"/>
          <w:tab w:val="right" w:pos="9214"/>
        </w:tabs>
        <w:spacing w:after="120"/>
        <w:ind w:left="284" w:right="2" w:hanging="284"/>
        <w:jc w:val="both"/>
        <w:rPr>
          <w:rFonts w:ascii="Calibri" w:hAnsi="Calibri" w:cs="Calibri"/>
          <w:sz w:val="22"/>
        </w:rPr>
      </w:pPr>
      <w:r w:rsidRPr="007765F5">
        <w:rPr>
          <w:rFonts w:ascii="Calibri" w:hAnsi="Calibri" w:cs="Calibri"/>
          <w:sz w:val="22"/>
        </w:rPr>
        <w:t>4.</w:t>
      </w:r>
      <w:r w:rsidRPr="007765F5">
        <w:rPr>
          <w:rFonts w:ascii="Calibri" w:hAnsi="Calibri" w:cs="Calibri"/>
          <w:sz w:val="22"/>
        </w:rPr>
        <w:tab/>
        <w:t xml:space="preserve">La garanzia assicurativa di responsabilità civile per danni causati a terzi (R.C.T.) deve </w:t>
      </w:r>
      <w:bookmarkStart w:id="1" w:name="OLE_LINK1"/>
      <w:r w:rsidRPr="007765F5">
        <w:rPr>
          <w:rFonts w:ascii="Calibri" w:hAnsi="Calibri" w:cs="Calibri"/>
          <w:sz w:val="22"/>
        </w:rPr>
        <w:tab/>
        <w:t>essere stipulata per una somma assicurata (massimale/sinistro) non inferiore ad euro</w:t>
      </w:r>
      <w:r w:rsidR="007765F5">
        <w:rPr>
          <w:rFonts w:ascii="Calibri" w:hAnsi="Calibri" w:cs="Calibri"/>
          <w:sz w:val="22"/>
        </w:rPr>
        <w:t xml:space="preserve"> 500,000,00</w:t>
      </w:r>
      <w:r w:rsidRPr="007765F5">
        <w:rPr>
          <w:rFonts w:ascii="Calibri" w:hAnsi="Calibri" w:cs="Calibri"/>
          <w:sz w:val="22"/>
        </w:rPr>
        <w:t>.</w:t>
      </w:r>
      <w:r w:rsidRPr="00950A85">
        <w:rPr>
          <w:rFonts w:ascii="Calibri" w:hAnsi="Calibri" w:cs="Calibri"/>
          <w:sz w:val="22"/>
        </w:rPr>
        <w:t xml:space="preserve"> </w:t>
      </w:r>
    </w:p>
    <w:bookmarkEnd w:id="1"/>
    <w:p w:rsidR="00B51F4B" w:rsidRPr="00D736F0" w:rsidRDefault="00B51F4B" w:rsidP="00CA03B3">
      <w:pPr>
        <w:widowControl w:val="0"/>
        <w:tabs>
          <w:tab w:val="left" w:pos="-567"/>
        </w:tabs>
        <w:spacing w:after="120"/>
        <w:ind w:left="284" w:hanging="284"/>
        <w:jc w:val="both"/>
        <w:rPr>
          <w:rFonts w:ascii="Calibri" w:hAnsi="Calibri" w:cs="Calibri"/>
          <w:sz w:val="22"/>
        </w:rPr>
      </w:pPr>
      <w:r w:rsidRPr="00950A85">
        <w:rPr>
          <w:rFonts w:ascii="Calibri" w:hAnsi="Calibri" w:cs="Calibri"/>
          <w:sz w:val="22"/>
        </w:rPr>
        <w:t>5.</w:t>
      </w:r>
      <w:r w:rsidRPr="00950A85">
        <w:rPr>
          <w:rFonts w:ascii="Calibri" w:hAnsi="Calibri" w:cs="Calibri"/>
          <w:sz w:val="22"/>
        </w:rPr>
        <w:tab/>
        <w:t>Se il contratto di assicurazione prevede importi o percentuali di scoperto o di franchigia</w:t>
      </w:r>
      <w:r w:rsidRPr="00D736F0">
        <w:rPr>
          <w:rFonts w:ascii="Calibri" w:hAnsi="Calibri" w:cs="Calibri"/>
          <w:sz w:val="22"/>
        </w:rPr>
        <w:t>, queste condizioni non sono opponibili alla Stazione appaltante</w:t>
      </w:r>
      <w:r>
        <w:rPr>
          <w:rFonts w:ascii="Calibri" w:hAnsi="Calibri" w:cs="Calibri"/>
          <w:sz w:val="22"/>
        </w:rPr>
        <w:t>.</w:t>
      </w:r>
    </w:p>
    <w:p w:rsidR="00B51F4B" w:rsidRPr="00DE0ACF" w:rsidRDefault="00B51F4B" w:rsidP="00826E5F">
      <w:pPr>
        <w:widowControl w:val="0"/>
        <w:tabs>
          <w:tab w:val="left" w:pos="-567"/>
        </w:tabs>
        <w:spacing w:after="120"/>
        <w:ind w:left="284" w:hanging="284"/>
        <w:jc w:val="both"/>
        <w:rPr>
          <w:rFonts w:ascii="Calibri" w:hAnsi="Calibri" w:cs="Calibri"/>
          <w:sz w:val="22"/>
        </w:rPr>
      </w:pPr>
      <w:r w:rsidRPr="00DE0ACF">
        <w:rPr>
          <w:rFonts w:ascii="Calibri" w:hAnsi="Calibri" w:cs="Calibri"/>
          <w:sz w:val="22"/>
        </w:rPr>
        <w:t>6.</w:t>
      </w:r>
      <w:r w:rsidRPr="00DE0ACF">
        <w:rPr>
          <w:rFonts w:ascii="Calibri" w:hAnsi="Calibri" w:cs="Calibri"/>
          <w:sz w:val="22"/>
        </w:rPr>
        <w:tab/>
        <w:t xml:space="preserve">Le garanzie di cui ai commi 3 e 4, prestate dall’appaltatore coprono senza alcuna riserva anche i danni causati dalle imprese subappaltatrici e subfornitrici. Se l’appaltatore è un raggruppamento temporaneo o un consorzio ordinario, giusto il regime delle responsabilità solidale disciplinato dall’articolo </w:t>
      </w:r>
      <w:r>
        <w:rPr>
          <w:rFonts w:ascii="Calibri" w:hAnsi="Calibri" w:cs="Calibri"/>
          <w:sz w:val="22"/>
        </w:rPr>
        <w:t>48</w:t>
      </w:r>
      <w:r w:rsidRPr="00DE0ACF">
        <w:rPr>
          <w:rFonts w:ascii="Calibri" w:hAnsi="Calibri" w:cs="Calibri"/>
          <w:sz w:val="22"/>
        </w:rPr>
        <w:t xml:space="preserve">, comma 5, del Codice dei contratti, la garanzia assicurativa è prestata dall’impresa mandataria in nome e per conto di tutti i concorrenti raggruppati o consorziati. </w:t>
      </w:r>
      <w:r>
        <w:rPr>
          <w:rFonts w:ascii="Calibri" w:hAnsi="Calibri" w:cs="Calibri"/>
          <w:sz w:val="22"/>
        </w:rPr>
        <w:t>N</w:t>
      </w:r>
      <w:r w:rsidRPr="00DE0ACF">
        <w:rPr>
          <w:rFonts w:ascii="Calibri" w:hAnsi="Calibri" w:cs="Calibri"/>
          <w:sz w:val="22"/>
        </w:rPr>
        <w:t xml:space="preserve">el caso di raggruppamenti temporanei o consorzi ordinari di tipo verticale di cui all’articolo </w:t>
      </w:r>
      <w:r>
        <w:rPr>
          <w:rFonts w:ascii="Calibri" w:hAnsi="Calibri" w:cs="Calibri"/>
          <w:sz w:val="22"/>
        </w:rPr>
        <w:t>48</w:t>
      </w:r>
      <w:r w:rsidRPr="00DE0ACF">
        <w:rPr>
          <w:rFonts w:ascii="Calibri" w:hAnsi="Calibri" w:cs="Calibri"/>
          <w:sz w:val="22"/>
        </w:rPr>
        <w:t>, comma 6, del Codice dei contratti, le imprese mandanti assuntrici delle lavorazioni appartenenti alle categorie scorporabili, possono presentare apposite garanzie assicurative “pro quota” in relazione ai lavori da esse assunti.</w:t>
      </w:r>
    </w:p>
    <w:p w:rsidR="007765F5" w:rsidRDefault="007765F5" w:rsidP="00727A8C">
      <w:pPr>
        <w:widowControl w:val="0"/>
        <w:tabs>
          <w:tab w:val="left" w:pos="-2127"/>
          <w:tab w:val="left" w:pos="8789"/>
        </w:tabs>
        <w:spacing w:after="120"/>
        <w:ind w:left="284" w:hanging="284"/>
        <w:jc w:val="center"/>
        <w:rPr>
          <w:rFonts w:ascii="Calibri" w:hAnsi="Calibri" w:cs="Calibri"/>
          <w:b/>
          <w:bCs/>
          <w:sz w:val="28"/>
          <w:u w:val="single"/>
        </w:rPr>
      </w:pPr>
    </w:p>
    <w:p w:rsidR="00B51F4B" w:rsidRPr="00DE0ACF" w:rsidRDefault="00B51F4B" w:rsidP="00727A8C">
      <w:pPr>
        <w:widowControl w:val="0"/>
        <w:tabs>
          <w:tab w:val="left" w:pos="-2127"/>
          <w:tab w:val="left" w:pos="8789"/>
        </w:tabs>
        <w:spacing w:after="120"/>
        <w:ind w:left="284" w:hanging="284"/>
        <w:jc w:val="center"/>
        <w:rPr>
          <w:rFonts w:ascii="Calibri" w:hAnsi="Calibri" w:cs="Calibri"/>
          <w:b/>
          <w:bCs/>
          <w:sz w:val="28"/>
          <w:u w:val="single"/>
        </w:rPr>
      </w:pPr>
      <w:r w:rsidRPr="00DE0ACF">
        <w:rPr>
          <w:rFonts w:ascii="Calibri" w:hAnsi="Calibri" w:cs="Calibri"/>
          <w:b/>
          <w:bCs/>
          <w:sz w:val="28"/>
          <w:u w:val="single"/>
        </w:rPr>
        <w:t>CAPO</w:t>
      </w:r>
      <w:r w:rsidR="00650287">
        <w:rPr>
          <w:rFonts w:ascii="Calibri" w:hAnsi="Calibri" w:cs="Calibri"/>
          <w:b/>
          <w:bCs/>
          <w:sz w:val="28"/>
          <w:u w:val="single"/>
        </w:rPr>
        <w:t xml:space="preserve"> </w:t>
      </w:r>
      <w:r w:rsidRPr="00DE0ACF">
        <w:rPr>
          <w:rFonts w:ascii="Calibri" w:hAnsi="Calibri" w:cs="Calibri"/>
          <w:b/>
          <w:bCs/>
          <w:sz w:val="28"/>
          <w:u w:val="single"/>
        </w:rPr>
        <w:t>7.</w:t>
      </w:r>
      <w:r w:rsidR="00C47610">
        <w:rPr>
          <w:rFonts w:ascii="Calibri" w:hAnsi="Calibri" w:cs="Calibri"/>
          <w:b/>
          <w:bCs/>
          <w:sz w:val="28"/>
          <w:u w:val="single"/>
        </w:rPr>
        <w:t xml:space="preserve"> </w:t>
      </w:r>
      <w:r w:rsidRPr="00DE0ACF">
        <w:rPr>
          <w:rFonts w:ascii="Calibri" w:hAnsi="Calibri" w:cs="Calibri"/>
          <w:b/>
          <w:bCs/>
          <w:sz w:val="28"/>
          <w:u w:val="single"/>
        </w:rPr>
        <w:t>DISPOSIZIONI PER L’ESECUZIONE</w:t>
      </w:r>
    </w:p>
    <w:p w:rsidR="00B51F4B" w:rsidRPr="00DE0ACF" w:rsidRDefault="00B51F4B" w:rsidP="00727A8C">
      <w:pPr>
        <w:pStyle w:val="Capo"/>
        <w:widowControl w:val="0"/>
        <w:tabs>
          <w:tab w:val="left" w:pos="426"/>
        </w:tabs>
        <w:spacing w:after="120"/>
        <w:rPr>
          <w:rFonts w:ascii="Calibri" w:hAnsi="Calibri" w:cs="Calibri"/>
          <w:u w:val="single"/>
        </w:rPr>
      </w:pPr>
    </w:p>
    <w:p w:rsidR="00B51F4B" w:rsidRDefault="00B51F4B" w:rsidP="008107DF">
      <w:pPr>
        <w:pStyle w:val="Articolo"/>
      </w:pPr>
      <w:r>
        <w:t>Art. 3</w:t>
      </w:r>
      <w:r w:rsidR="00826E5F">
        <w:t>2</w:t>
      </w:r>
      <w:r>
        <w:t>. Variazione dei lavori</w:t>
      </w:r>
      <w:r w:rsidR="00060A56">
        <w:t xml:space="preserve"> e modifica dei contratti</w:t>
      </w:r>
    </w:p>
    <w:p w:rsidR="00CB7FE9" w:rsidRPr="00720EF8" w:rsidRDefault="00CB7FE9" w:rsidP="00CB7FE9">
      <w:pPr>
        <w:widowControl w:val="0"/>
        <w:tabs>
          <w:tab w:val="left" w:pos="-709"/>
        </w:tabs>
        <w:spacing w:after="120"/>
        <w:ind w:left="284" w:hanging="284"/>
        <w:jc w:val="both"/>
        <w:rPr>
          <w:rFonts w:ascii="Calibri" w:hAnsi="Calibri" w:cs="Calibri"/>
          <w:bCs/>
          <w:iCs/>
          <w:sz w:val="22"/>
          <w:szCs w:val="22"/>
        </w:rPr>
      </w:pPr>
      <w:r w:rsidRPr="00720EF8">
        <w:rPr>
          <w:rFonts w:ascii="Calibri" w:hAnsi="Calibri" w:cs="Calibri"/>
          <w:bCs/>
          <w:iCs/>
          <w:sz w:val="22"/>
          <w:szCs w:val="22"/>
        </w:rPr>
        <w:t>1.</w:t>
      </w:r>
      <w:r w:rsidRPr="00720EF8">
        <w:rPr>
          <w:rFonts w:ascii="Calibri" w:hAnsi="Calibri" w:cs="Calibri"/>
          <w:bCs/>
          <w:iCs/>
          <w:sz w:val="22"/>
          <w:szCs w:val="22"/>
        </w:rPr>
        <w:tab/>
        <w:t>Nessuna variazione può essere introdotta dall’esecutore di propria iniziativa, per alcun motivo, in difetto di autorizzazione dell’Amministrazione Committente. Il mancato rispetto di tale divieto comporta a carico dell’esecutore la rimessa in pristino delle opere nella situazione originale; il medesimo sarà inoltre tenuto ad eseguire, a proprie spese, gli interventi di rimozione e ripristino che dovessero essergli ordinati dall’Amministrazione Committente ed a risarcire tutti i danni per tale ragione sofferti dall’Amministrazione Committente stessa, fermo che in nessun caso può vantare compensi, rimborsi o indennizzi per i lavori medesimi.</w:t>
      </w:r>
    </w:p>
    <w:p w:rsidR="00CB7FE9" w:rsidRPr="00720EF8" w:rsidRDefault="00CB7FE9" w:rsidP="00CB7FE9">
      <w:pPr>
        <w:widowControl w:val="0"/>
        <w:tabs>
          <w:tab w:val="left" w:pos="-709"/>
        </w:tabs>
        <w:spacing w:after="120"/>
        <w:ind w:left="284" w:hanging="284"/>
        <w:jc w:val="both"/>
        <w:rPr>
          <w:rFonts w:ascii="Calibri" w:hAnsi="Calibri" w:cs="Calibri"/>
          <w:bCs/>
          <w:iCs/>
          <w:sz w:val="22"/>
          <w:szCs w:val="22"/>
        </w:rPr>
      </w:pPr>
      <w:r w:rsidRPr="00720EF8">
        <w:rPr>
          <w:rFonts w:ascii="Calibri" w:hAnsi="Calibri" w:cs="Calibri"/>
          <w:bCs/>
          <w:iCs/>
          <w:sz w:val="22"/>
          <w:szCs w:val="22"/>
        </w:rPr>
        <w:t>2.</w:t>
      </w:r>
      <w:r w:rsidRPr="00720EF8">
        <w:rPr>
          <w:rFonts w:ascii="Calibri" w:hAnsi="Calibri" w:cs="Calibri"/>
          <w:bCs/>
          <w:iCs/>
          <w:sz w:val="22"/>
          <w:szCs w:val="22"/>
        </w:rPr>
        <w:tab/>
        <w:t xml:space="preserve">L’amministrazione committente si riserva la facoltà di introdurre nelle opere oggetto dell’appalto quelle varianti che a suo insindacabile giudizio ritenga opportune, senza che per questo l’appaltatore possa pretendere compensi all’infuori del pagamento a conguaglio dei lavori eseguiti in più o in meno con l’osservanza delle prescrizioni ed entro i limiti </w:t>
      </w:r>
      <w:r w:rsidRPr="004B1436">
        <w:rPr>
          <w:rFonts w:ascii="Calibri" w:hAnsi="Calibri" w:cs="Calibri"/>
          <w:bCs/>
          <w:iCs/>
          <w:sz w:val="22"/>
          <w:szCs w:val="22"/>
        </w:rPr>
        <w:t xml:space="preserve">stabiliti dagli articoli 43, comma 8 del </w:t>
      </w:r>
      <w:proofErr w:type="spellStart"/>
      <w:r w:rsidRPr="004B1436">
        <w:rPr>
          <w:rFonts w:ascii="Calibri" w:hAnsi="Calibri" w:cs="Calibri"/>
          <w:bCs/>
          <w:iCs/>
          <w:sz w:val="22"/>
          <w:szCs w:val="22"/>
        </w:rPr>
        <w:t>d.P.R.</w:t>
      </w:r>
      <w:proofErr w:type="spellEnd"/>
      <w:r w:rsidRPr="004B1436">
        <w:rPr>
          <w:rFonts w:ascii="Calibri" w:hAnsi="Calibri" w:cs="Calibri"/>
          <w:bCs/>
          <w:iCs/>
          <w:sz w:val="22"/>
          <w:szCs w:val="22"/>
        </w:rPr>
        <w:t xml:space="preserve"> n. 207 del 2010, nonché</w:t>
      </w:r>
      <w:r w:rsidRPr="00720EF8">
        <w:rPr>
          <w:rFonts w:ascii="Calibri" w:hAnsi="Calibri" w:cs="Calibri"/>
          <w:bCs/>
          <w:iCs/>
          <w:sz w:val="22"/>
          <w:szCs w:val="22"/>
        </w:rPr>
        <w:t xml:space="preserve"> dall'articolo 106, del Codice dei contratti.</w:t>
      </w:r>
    </w:p>
    <w:p w:rsidR="00CB7FE9" w:rsidRPr="00720EF8" w:rsidRDefault="00CB7FE9" w:rsidP="00CB7FE9">
      <w:pPr>
        <w:widowControl w:val="0"/>
        <w:tabs>
          <w:tab w:val="left" w:pos="-709"/>
        </w:tabs>
        <w:spacing w:after="120"/>
        <w:ind w:left="284" w:hanging="284"/>
        <w:jc w:val="both"/>
        <w:rPr>
          <w:rFonts w:ascii="Calibri" w:hAnsi="Calibri" w:cs="Calibri"/>
          <w:bCs/>
          <w:iCs/>
          <w:sz w:val="22"/>
          <w:szCs w:val="22"/>
        </w:rPr>
      </w:pPr>
      <w:r w:rsidRPr="00720EF8">
        <w:rPr>
          <w:rFonts w:ascii="Calibri" w:hAnsi="Calibri" w:cs="Calibri"/>
          <w:bCs/>
          <w:iCs/>
          <w:sz w:val="22"/>
          <w:szCs w:val="22"/>
        </w:rPr>
        <w:tab/>
        <w:t>Ove necessario, in caso di variazioni in aumento, all’Appaltatore sarà accordato un termine suppletivo, commisurato al tempo necessario all’esecuzione dei lavori oggetto di variante.</w:t>
      </w:r>
    </w:p>
    <w:p w:rsidR="00CB7FE9" w:rsidRPr="00720EF8" w:rsidRDefault="00CB7FE9" w:rsidP="00CB7FE9">
      <w:pPr>
        <w:widowControl w:val="0"/>
        <w:tabs>
          <w:tab w:val="left" w:pos="-709"/>
        </w:tabs>
        <w:spacing w:after="120"/>
        <w:ind w:left="284" w:hanging="284"/>
        <w:jc w:val="both"/>
        <w:rPr>
          <w:rFonts w:ascii="Calibri" w:hAnsi="Calibri" w:cs="Calibri"/>
          <w:bCs/>
          <w:iCs/>
          <w:sz w:val="22"/>
          <w:szCs w:val="22"/>
        </w:rPr>
      </w:pPr>
      <w:r w:rsidRPr="00720EF8">
        <w:rPr>
          <w:rFonts w:ascii="Calibri" w:hAnsi="Calibri" w:cs="Calibri"/>
          <w:bCs/>
          <w:iCs/>
          <w:sz w:val="22"/>
          <w:szCs w:val="22"/>
        </w:rPr>
        <w:t>3.</w:t>
      </w:r>
      <w:r w:rsidRPr="00720EF8">
        <w:rPr>
          <w:rFonts w:ascii="Calibri" w:hAnsi="Calibri" w:cs="Calibri"/>
          <w:bCs/>
          <w:iCs/>
          <w:sz w:val="22"/>
          <w:szCs w:val="22"/>
        </w:rPr>
        <w:tab/>
        <w:t>Non sono riconosciute varianti al progetto esecutivo, prestazioni e forniture extra contrattuali di qualsiasi genere, eseguite senza preventivo ordine scritto della direzione lavori, recante anche gli estremi dell’approvazione da parte dell’amministrazione committente, ove questa sia prescritta dalla legge o dal regolamento.</w:t>
      </w:r>
    </w:p>
    <w:p w:rsidR="00B51F4B" w:rsidRDefault="00CB7FE9" w:rsidP="00622698">
      <w:pPr>
        <w:widowControl w:val="0"/>
        <w:tabs>
          <w:tab w:val="left" w:pos="-851"/>
        </w:tabs>
        <w:spacing w:after="120"/>
        <w:ind w:left="284" w:hanging="284"/>
        <w:jc w:val="both"/>
        <w:rPr>
          <w:rFonts w:ascii="Calibri" w:hAnsi="Calibri" w:cs="Calibri"/>
          <w:sz w:val="22"/>
          <w:szCs w:val="22"/>
        </w:rPr>
      </w:pPr>
      <w:r>
        <w:rPr>
          <w:rFonts w:ascii="Calibri" w:hAnsi="Calibri" w:cs="Calibri"/>
          <w:sz w:val="22"/>
          <w:szCs w:val="22"/>
        </w:rPr>
        <w:t>4</w:t>
      </w:r>
      <w:r w:rsidR="00B51F4B">
        <w:rPr>
          <w:rFonts w:ascii="Calibri" w:hAnsi="Calibri" w:cs="Calibri"/>
          <w:sz w:val="22"/>
          <w:szCs w:val="22"/>
        </w:rPr>
        <w:t>.</w:t>
      </w:r>
      <w:r w:rsidR="00B51F4B">
        <w:rPr>
          <w:rFonts w:ascii="Calibri" w:hAnsi="Calibri" w:cs="Calibri"/>
          <w:sz w:val="22"/>
          <w:szCs w:val="22"/>
        </w:rPr>
        <w:tab/>
        <w:t>Qualunque variazione o modifica deve essere preventivamente approvata dal RUP, pertanto:</w:t>
      </w:r>
    </w:p>
    <w:p w:rsidR="00B51F4B" w:rsidRDefault="00B51F4B" w:rsidP="00622698">
      <w:pPr>
        <w:widowControl w:val="0"/>
        <w:tabs>
          <w:tab w:val="left" w:pos="-851"/>
        </w:tabs>
        <w:spacing w:after="120"/>
        <w:ind w:left="567" w:hanging="284"/>
        <w:jc w:val="both"/>
        <w:rPr>
          <w:rFonts w:ascii="Calibri" w:hAnsi="Calibri" w:cs="Calibri"/>
          <w:sz w:val="22"/>
          <w:szCs w:val="22"/>
        </w:rPr>
      </w:pPr>
      <w:r>
        <w:rPr>
          <w:rFonts w:ascii="Calibri" w:hAnsi="Calibri" w:cs="Calibri"/>
          <w:sz w:val="22"/>
          <w:szCs w:val="22"/>
        </w:rPr>
        <w:t>a)</w:t>
      </w:r>
      <w:r>
        <w:rPr>
          <w:rFonts w:ascii="Calibri" w:hAnsi="Calibri" w:cs="Calibri"/>
          <w:sz w:val="22"/>
          <w:szCs w:val="22"/>
        </w:rPr>
        <w:tab/>
        <w:t>non sono riconosciute variazioni o modifiche di alcun genere, né prestazioni o forniture extra contrat</w:t>
      </w:r>
      <w:r>
        <w:rPr>
          <w:rFonts w:ascii="Calibri" w:hAnsi="Calibri" w:cs="Calibri"/>
          <w:sz w:val="22"/>
          <w:szCs w:val="22"/>
        </w:rPr>
        <w:softHyphen/>
        <w:t>tuali di qualsiasi tipo e quantità, senza il preventivo ordine scritto della DL, recante anche gli estremi dell’approvazione da parte del RUP;</w:t>
      </w:r>
    </w:p>
    <w:p w:rsidR="00B51F4B" w:rsidRDefault="00B51F4B" w:rsidP="00622698">
      <w:pPr>
        <w:widowControl w:val="0"/>
        <w:tabs>
          <w:tab w:val="left" w:pos="-851"/>
        </w:tabs>
        <w:spacing w:after="120"/>
        <w:ind w:left="567" w:hanging="284"/>
        <w:jc w:val="both"/>
        <w:rPr>
          <w:rFonts w:ascii="Calibri" w:hAnsi="Calibri" w:cs="Calibri"/>
          <w:sz w:val="22"/>
          <w:szCs w:val="22"/>
        </w:rPr>
      </w:pPr>
      <w:r>
        <w:rPr>
          <w:rFonts w:ascii="Calibri" w:hAnsi="Calibri" w:cs="Calibri"/>
          <w:sz w:val="22"/>
          <w:szCs w:val="22"/>
        </w:rPr>
        <w:t>b)</w:t>
      </w:r>
      <w:r>
        <w:rPr>
          <w:rFonts w:ascii="Calibri" w:hAnsi="Calibri" w:cs="Calibri"/>
          <w:sz w:val="22"/>
          <w:szCs w:val="22"/>
        </w:rPr>
        <w:tab/>
        <w:t>qualunque reclamo o riserva che l’appaltatore si credesse in diritto di opporre, deve essere presentato per iscritto alla DL prima dell’esecuzione dell’o</w:t>
      </w:r>
      <w:r>
        <w:rPr>
          <w:rFonts w:ascii="Calibri" w:hAnsi="Calibri" w:cs="Calibri"/>
          <w:sz w:val="22"/>
          <w:szCs w:val="22"/>
        </w:rPr>
        <w:softHyphen/>
        <w:t>pera o della prestazione oggetto della contestazione;</w:t>
      </w:r>
    </w:p>
    <w:p w:rsidR="00B51F4B" w:rsidRDefault="00B51F4B" w:rsidP="00622698">
      <w:pPr>
        <w:widowControl w:val="0"/>
        <w:tabs>
          <w:tab w:val="left" w:pos="-851"/>
        </w:tabs>
        <w:spacing w:after="120"/>
        <w:ind w:left="567" w:hanging="284"/>
        <w:jc w:val="both"/>
        <w:rPr>
          <w:rFonts w:ascii="Calibri" w:hAnsi="Calibri" w:cs="Calibri"/>
          <w:sz w:val="22"/>
          <w:szCs w:val="22"/>
        </w:rPr>
      </w:pPr>
      <w:r>
        <w:rPr>
          <w:rFonts w:ascii="Calibri" w:hAnsi="Calibri" w:cs="Calibri"/>
          <w:sz w:val="22"/>
          <w:szCs w:val="22"/>
        </w:rPr>
        <w:lastRenderedPageBreak/>
        <w:t>c)</w:t>
      </w:r>
      <w:r>
        <w:rPr>
          <w:rFonts w:ascii="Calibri" w:hAnsi="Calibri" w:cs="Calibri"/>
          <w:sz w:val="22"/>
          <w:szCs w:val="22"/>
        </w:rPr>
        <w:tab/>
        <w:t>non sono prese in considerazione domande di maggiori compensi su quanto stabilito in contrat</w:t>
      </w:r>
      <w:r>
        <w:rPr>
          <w:rFonts w:ascii="Calibri" w:hAnsi="Calibri" w:cs="Calibri"/>
          <w:sz w:val="22"/>
          <w:szCs w:val="22"/>
        </w:rPr>
        <w:softHyphen/>
        <w:t>to, per qualsiasi natura o ragione, se non vi è accordo preventivo scritto prima dell’inizio dell’opera oggetto di tali richieste.</w:t>
      </w:r>
    </w:p>
    <w:p w:rsidR="00B51F4B" w:rsidRDefault="00CB7FE9" w:rsidP="00CA03B3">
      <w:pPr>
        <w:widowControl w:val="0"/>
        <w:spacing w:after="120"/>
        <w:ind w:left="284" w:hanging="284"/>
        <w:jc w:val="both"/>
        <w:rPr>
          <w:rFonts w:ascii="Calibri" w:hAnsi="Calibri" w:cs="Calibri"/>
          <w:sz w:val="22"/>
        </w:rPr>
      </w:pPr>
      <w:r>
        <w:rPr>
          <w:rFonts w:ascii="Calibri" w:hAnsi="Calibri" w:cs="Calibri"/>
          <w:sz w:val="22"/>
        </w:rPr>
        <w:t>5</w:t>
      </w:r>
      <w:r w:rsidR="00B51F4B">
        <w:rPr>
          <w:rFonts w:ascii="Calibri" w:hAnsi="Calibri" w:cs="Calibri"/>
          <w:sz w:val="22"/>
        </w:rPr>
        <w:t>.</w:t>
      </w:r>
      <w:r w:rsidR="00B51F4B">
        <w:rPr>
          <w:rFonts w:ascii="Calibri" w:hAnsi="Calibri" w:cs="Calibri"/>
          <w:sz w:val="22"/>
        </w:rPr>
        <w:tab/>
        <w:t>Ferma restando la preventiva autorizzazione del RUP, ai sensi dell’articolo 106, comma 1, lettera e), non sono considerati varianti gli interventi disposti dalla DL per risolvere aspetti di dettaglio, che siano contenuti entro un importo non superiore al 5,00 % (cinque per cento) dell’importo del contratto stipulato e purché non essenziali o sostanziali ai sensi dell’articolo 106, comma 4.</w:t>
      </w:r>
    </w:p>
    <w:p w:rsidR="00B51F4B" w:rsidRDefault="00CB7FE9" w:rsidP="00622698">
      <w:pPr>
        <w:widowControl w:val="0"/>
        <w:spacing w:after="120"/>
        <w:ind w:left="284" w:hanging="284"/>
        <w:jc w:val="both"/>
        <w:rPr>
          <w:rFonts w:ascii="Calibri" w:hAnsi="Calibri" w:cs="Calibri"/>
          <w:sz w:val="22"/>
          <w:szCs w:val="22"/>
        </w:rPr>
      </w:pPr>
      <w:r>
        <w:rPr>
          <w:rFonts w:ascii="Calibri" w:hAnsi="Calibri" w:cs="Calibri"/>
          <w:sz w:val="22"/>
          <w:szCs w:val="22"/>
        </w:rPr>
        <w:t>6</w:t>
      </w:r>
      <w:r w:rsidR="00B51F4B">
        <w:rPr>
          <w:rFonts w:ascii="Calibri" w:hAnsi="Calibri" w:cs="Calibri"/>
          <w:sz w:val="22"/>
          <w:szCs w:val="22"/>
        </w:rPr>
        <w:t>.</w:t>
      </w:r>
      <w:r w:rsidR="00B51F4B">
        <w:rPr>
          <w:rFonts w:ascii="Calibri" w:hAnsi="Calibri" w:cs="Calibri"/>
          <w:sz w:val="22"/>
          <w:szCs w:val="22"/>
        </w:rPr>
        <w:tab/>
        <w:t>Ai sensi dell’articolo 106, commi 1, lettera c), 2 e 4, del Codice dei co</w:t>
      </w:r>
      <w:r w:rsidR="003E1F1E">
        <w:rPr>
          <w:rFonts w:ascii="Calibri" w:hAnsi="Calibri" w:cs="Calibri"/>
          <w:sz w:val="22"/>
          <w:szCs w:val="22"/>
        </w:rPr>
        <w:t>n</w:t>
      </w:r>
      <w:r>
        <w:rPr>
          <w:rFonts w:ascii="Calibri" w:hAnsi="Calibri" w:cs="Calibri"/>
          <w:sz w:val="22"/>
          <w:szCs w:val="22"/>
        </w:rPr>
        <w:t>tratti, sono ammesse, nell’escl</w:t>
      </w:r>
      <w:r w:rsidR="00B51F4B">
        <w:rPr>
          <w:rFonts w:ascii="Calibri" w:hAnsi="Calibri" w:cs="Calibri"/>
          <w:sz w:val="22"/>
          <w:szCs w:val="22"/>
        </w:rPr>
        <w:t>usivo interesse della Stazione appaltante, le varianti, in aumento o in diminuzione, finalizzate al miglioramento dell’opera e alla sua funzionalità, purché ricorrano tutte le seguenti condizioni:</w:t>
      </w:r>
    </w:p>
    <w:p w:rsidR="00B51F4B" w:rsidRDefault="00B51F4B" w:rsidP="00622698">
      <w:pPr>
        <w:pStyle w:val="Rientrocorpodeltesto2"/>
        <w:widowControl w:val="0"/>
        <w:tabs>
          <w:tab w:val="left" w:pos="-567"/>
        </w:tabs>
        <w:spacing w:after="120"/>
        <w:rPr>
          <w:rFonts w:ascii="Calibri" w:hAnsi="Calibri" w:cs="Calibri"/>
          <w:sz w:val="22"/>
        </w:rPr>
      </w:pPr>
      <w:r>
        <w:rPr>
          <w:rFonts w:ascii="Calibri" w:hAnsi="Calibri" w:cs="Calibri"/>
          <w:sz w:val="22"/>
        </w:rPr>
        <w:t>a)</w:t>
      </w:r>
      <w:r>
        <w:rPr>
          <w:rFonts w:ascii="Calibri" w:hAnsi="Calibri" w:cs="Calibri"/>
          <w:sz w:val="22"/>
        </w:rPr>
        <w:tab/>
        <w:t xml:space="preserve">sono determinate da circostanze impreviste e imprevedibili, ivi compresa l’applicazione di nuove disposizioni legislative o regolamentari o l’ottemperanza a provvedimenti di autorità o enti preposti alla tutela di interessi rilevanti; </w:t>
      </w:r>
    </w:p>
    <w:p w:rsidR="00B51F4B" w:rsidRDefault="00B51F4B" w:rsidP="00622698">
      <w:pPr>
        <w:pStyle w:val="Rientrocorpodeltesto2"/>
        <w:widowControl w:val="0"/>
        <w:tabs>
          <w:tab w:val="left" w:pos="-567"/>
        </w:tabs>
        <w:spacing w:after="120"/>
        <w:rPr>
          <w:rFonts w:ascii="Calibri" w:hAnsi="Calibri" w:cs="Calibri"/>
          <w:sz w:val="22"/>
        </w:rPr>
      </w:pPr>
      <w:r>
        <w:rPr>
          <w:rFonts w:ascii="Calibri" w:hAnsi="Calibri" w:cs="Calibri"/>
          <w:sz w:val="22"/>
        </w:rPr>
        <w:t>b)</w:t>
      </w:r>
      <w:r>
        <w:rPr>
          <w:rFonts w:ascii="Calibri" w:hAnsi="Calibri" w:cs="Calibri"/>
          <w:sz w:val="22"/>
        </w:rPr>
        <w:tab/>
        <w:t>non è alterata la natura generale del contratto;</w:t>
      </w:r>
    </w:p>
    <w:p w:rsidR="00B51F4B" w:rsidRDefault="00B51F4B" w:rsidP="00622698">
      <w:pPr>
        <w:pStyle w:val="Rientrocorpodeltesto2"/>
        <w:widowControl w:val="0"/>
        <w:tabs>
          <w:tab w:val="left" w:pos="-567"/>
        </w:tabs>
        <w:spacing w:after="120"/>
        <w:rPr>
          <w:rFonts w:ascii="Calibri" w:hAnsi="Calibri" w:cs="Calibri"/>
          <w:sz w:val="22"/>
          <w:vertAlign w:val="superscript"/>
        </w:rPr>
      </w:pPr>
      <w:r>
        <w:rPr>
          <w:rFonts w:ascii="Calibri" w:hAnsi="Calibri" w:cs="Calibri"/>
          <w:sz w:val="22"/>
        </w:rPr>
        <w:t>c)</w:t>
      </w:r>
      <w:r>
        <w:rPr>
          <w:rFonts w:ascii="Calibri" w:hAnsi="Calibri" w:cs="Calibri"/>
          <w:sz w:val="22"/>
        </w:rPr>
        <w:tab/>
        <w:t xml:space="preserve">non comportano una modifica dell’importo contrattuale superiore alla percentuale del 50% (cinquanta per cento) di cui all’articolo 106, comma 7, del Codice dei contratti; </w:t>
      </w:r>
    </w:p>
    <w:p w:rsidR="00B51F4B" w:rsidRDefault="00B51F4B" w:rsidP="00622698">
      <w:pPr>
        <w:pStyle w:val="Rientrocorpodeltesto2"/>
        <w:widowControl w:val="0"/>
        <w:tabs>
          <w:tab w:val="left" w:pos="-567"/>
        </w:tabs>
        <w:spacing w:after="120"/>
        <w:rPr>
          <w:rFonts w:ascii="Calibri" w:hAnsi="Calibri" w:cs="Calibri"/>
          <w:sz w:val="22"/>
        </w:rPr>
      </w:pPr>
      <w:r>
        <w:rPr>
          <w:rFonts w:ascii="Calibri" w:hAnsi="Calibri" w:cs="Calibri"/>
          <w:sz w:val="22"/>
        </w:rPr>
        <w:t>d)</w:t>
      </w:r>
      <w:r>
        <w:rPr>
          <w:rFonts w:ascii="Calibri" w:hAnsi="Calibri" w:cs="Calibri"/>
          <w:sz w:val="22"/>
        </w:rPr>
        <w:tab/>
        <w:t xml:space="preserve">non introducono condizioni che, se fossero state contenute nella procedura d'appalto iniziale, avrebbero consentito l'ammissione di operatori economici diversi da quelli inizialmente selezionati o l'accettazione di un'offerta diversa da quella inizialmente accettata, oppure avrebbero attirato ulteriori partecipanti alla procedura di aggiudicazione; </w:t>
      </w:r>
    </w:p>
    <w:p w:rsidR="00B51F4B" w:rsidRDefault="00B51F4B" w:rsidP="00622698">
      <w:pPr>
        <w:pStyle w:val="Rientrocorpodeltesto2"/>
        <w:widowControl w:val="0"/>
        <w:tabs>
          <w:tab w:val="left" w:pos="-567"/>
        </w:tabs>
        <w:spacing w:after="120"/>
        <w:rPr>
          <w:rFonts w:ascii="Calibri" w:hAnsi="Calibri" w:cs="Calibri"/>
          <w:sz w:val="22"/>
        </w:rPr>
      </w:pPr>
      <w:r>
        <w:rPr>
          <w:rFonts w:ascii="Calibri" w:hAnsi="Calibri" w:cs="Calibri"/>
          <w:sz w:val="22"/>
        </w:rPr>
        <w:t>e)</w:t>
      </w:r>
      <w:r>
        <w:rPr>
          <w:rFonts w:ascii="Calibri" w:hAnsi="Calibri" w:cs="Calibri"/>
          <w:sz w:val="22"/>
        </w:rPr>
        <w:tab/>
        <w:t>non modificano l'equilibrio economico del contratto a favore dell'aggiudicatario e non estendono notevolmente l'ambito di applicazione del contratto;</w:t>
      </w:r>
    </w:p>
    <w:p w:rsidR="00B51F4B" w:rsidRPr="00720EF8" w:rsidRDefault="00B51F4B" w:rsidP="00622698">
      <w:pPr>
        <w:pStyle w:val="Rientrocorpodeltesto2"/>
        <w:widowControl w:val="0"/>
        <w:tabs>
          <w:tab w:val="left" w:pos="-567"/>
        </w:tabs>
        <w:spacing w:after="120"/>
        <w:rPr>
          <w:rFonts w:ascii="Calibri" w:hAnsi="Calibri" w:cs="Calibri"/>
          <w:sz w:val="22"/>
        </w:rPr>
      </w:pPr>
      <w:r w:rsidRPr="00720EF8">
        <w:rPr>
          <w:rFonts w:ascii="Calibri" w:hAnsi="Calibri" w:cs="Calibri"/>
          <w:sz w:val="22"/>
        </w:rPr>
        <w:t>f)</w:t>
      </w:r>
      <w:r w:rsidRPr="00720EF8">
        <w:rPr>
          <w:rFonts w:ascii="Calibri" w:hAnsi="Calibri" w:cs="Calibri"/>
          <w:sz w:val="22"/>
        </w:rPr>
        <w:tab/>
        <w:t>non siano imputabili a errori od omissioni progettuali di cui all’articolo 39</w:t>
      </w:r>
      <w:r w:rsidR="00CB7FE9" w:rsidRPr="00720EF8">
        <w:rPr>
          <w:rFonts w:ascii="Calibri" w:hAnsi="Calibri" w:cs="Calibri"/>
          <w:sz w:val="22"/>
        </w:rPr>
        <w:t xml:space="preserve"> del presente Capitolato</w:t>
      </w:r>
      <w:r w:rsidRPr="00720EF8">
        <w:rPr>
          <w:rFonts w:ascii="Calibri" w:hAnsi="Calibri" w:cs="Calibri"/>
          <w:sz w:val="22"/>
        </w:rPr>
        <w:t>.</w:t>
      </w:r>
    </w:p>
    <w:p w:rsidR="00B51F4B" w:rsidRPr="00720EF8" w:rsidRDefault="00CB7FE9" w:rsidP="00622698">
      <w:pPr>
        <w:widowControl w:val="0"/>
        <w:spacing w:after="120"/>
        <w:ind w:left="284" w:hanging="284"/>
        <w:jc w:val="both"/>
        <w:rPr>
          <w:rFonts w:ascii="Calibri" w:hAnsi="Calibri" w:cs="Calibri"/>
          <w:sz w:val="22"/>
          <w:szCs w:val="22"/>
        </w:rPr>
      </w:pPr>
      <w:r w:rsidRPr="00720EF8">
        <w:rPr>
          <w:rFonts w:ascii="Calibri" w:hAnsi="Calibri" w:cs="Calibri"/>
          <w:sz w:val="22"/>
          <w:szCs w:val="22"/>
        </w:rPr>
        <w:t>7.</w:t>
      </w:r>
      <w:r w:rsidRPr="00720EF8">
        <w:rPr>
          <w:rFonts w:ascii="Calibri" w:hAnsi="Calibri" w:cs="Calibri"/>
          <w:sz w:val="22"/>
          <w:szCs w:val="22"/>
        </w:rPr>
        <w:tab/>
        <w:t>Nel caso di cui al comma 6</w:t>
      </w:r>
      <w:r w:rsidR="00B51F4B" w:rsidRPr="00720EF8">
        <w:rPr>
          <w:rFonts w:ascii="Calibri" w:hAnsi="Calibri" w:cs="Calibri"/>
          <w:sz w:val="22"/>
          <w:szCs w:val="22"/>
        </w:rPr>
        <w:t xml:space="preserve"> è sottoscritto un atto di sottomissione quale appendice contrattuale, che deve indicare le modalità di contrattualizzazione e contabilizzazione delle lavorazioni in variante o aggiuntive.</w:t>
      </w:r>
    </w:p>
    <w:p w:rsidR="00B51F4B" w:rsidRPr="00720EF8" w:rsidRDefault="00CB7FE9" w:rsidP="00622698">
      <w:pPr>
        <w:widowControl w:val="0"/>
        <w:spacing w:after="120"/>
        <w:ind w:left="284" w:hanging="284"/>
        <w:jc w:val="both"/>
        <w:rPr>
          <w:rFonts w:ascii="Calibri" w:hAnsi="Calibri" w:cs="Calibri"/>
          <w:sz w:val="22"/>
          <w:szCs w:val="22"/>
        </w:rPr>
      </w:pPr>
      <w:r w:rsidRPr="00720EF8">
        <w:rPr>
          <w:rFonts w:ascii="Calibri" w:hAnsi="Calibri" w:cs="Calibri"/>
          <w:sz w:val="22"/>
          <w:szCs w:val="22"/>
        </w:rPr>
        <w:t>8</w:t>
      </w:r>
      <w:r w:rsidR="00B51F4B" w:rsidRPr="00720EF8">
        <w:rPr>
          <w:rFonts w:ascii="Calibri" w:hAnsi="Calibri" w:cs="Calibri"/>
          <w:sz w:val="22"/>
          <w:szCs w:val="22"/>
        </w:rPr>
        <w:t>.</w:t>
      </w:r>
      <w:r w:rsidR="00B51F4B" w:rsidRPr="00720EF8">
        <w:rPr>
          <w:rFonts w:ascii="Calibri" w:hAnsi="Calibri" w:cs="Calibri"/>
          <w:sz w:val="22"/>
          <w:szCs w:val="22"/>
        </w:rPr>
        <w:tab/>
        <w:t xml:space="preserve">La variante deve comprendere, ove ritenuto necessario dal coordinatore per la sicurezza in fase di esecuzione, l’adeguamento del PSC di cui all’articolo 43, con i relativi costi non assoggettati a ribasso, e con i conseguenti adempimenti di cui all’articolo 44, nonché l’adeguamento dei POS di cui all’articolo 45. </w:t>
      </w:r>
    </w:p>
    <w:p w:rsidR="00B51F4B" w:rsidRPr="00720EF8" w:rsidRDefault="00CB7FE9" w:rsidP="00CA03B3">
      <w:pPr>
        <w:widowControl w:val="0"/>
        <w:spacing w:after="120"/>
        <w:ind w:left="284" w:hanging="284"/>
        <w:jc w:val="both"/>
        <w:rPr>
          <w:rFonts w:ascii="Calibri" w:hAnsi="Calibri" w:cs="Calibri"/>
          <w:sz w:val="22"/>
          <w:szCs w:val="22"/>
        </w:rPr>
      </w:pPr>
      <w:r w:rsidRPr="00720EF8">
        <w:rPr>
          <w:rFonts w:ascii="Calibri" w:hAnsi="Calibri" w:cs="Calibri"/>
          <w:sz w:val="22"/>
          <w:szCs w:val="22"/>
        </w:rPr>
        <w:t>9</w:t>
      </w:r>
      <w:r w:rsidR="00B51F4B" w:rsidRPr="00720EF8">
        <w:rPr>
          <w:rFonts w:ascii="Calibri" w:hAnsi="Calibri" w:cs="Calibri"/>
          <w:sz w:val="22"/>
          <w:szCs w:val="22"/>
        </w:rPr>
        <w:t>.</w:t>
      </w:r>
      <w:r w:rsidR="00B51F4B" w:rsidRPr="00720EF8">
        <w:rPr>
          <w:rFonts w:ascii="Calibri" w:hAnsi="Calibri" w:cs="Calibri"/>
          <w:sz w:val="22"/>
          <w:szCs w:val="22"/>
        </w:rPr>
        <w:tab/>
        <w:t xml:space="preserve">In caso di modifiche eccedenti le condizioni di cui ai commi </w:t>
      </w:r>
      <w:r w:rsidRPr="00720EF8">
        <w:rPr>
          <w:rFonts w:ascii="Calibri" w:hAnsi="Calibri" w:cs="Calibri"/>
          <w:sz w:val="22"/>
          <w:szCs w:val="22"/>
        </w:rPr>
        <w:t>5 e 6</w:t>
      </w:r>
      <w:r w:rsidR="00B51F4B" w:rsidRPr="00720EF8">
        <w:rPr>
          <w:rFonts w:ascii="Calibri" w:hAnsi="Calibri" w:cs="Calibri"/>
          <w:sz w:val="22"/>
          <w:szCs w:val="22"/>
        </w:rPr>
        <w:t xml:space="preserve">, </w:t>
      </w:r>
      <w:r w:rsidR="004634CE">
        <w:rPr>
          <w:rFonts w:ascii="Calibri" w:hAnsi="Calibri" w:cs="Calibri"/>
          <w:sz w:val="22"/>
          <w:szCs w:val="22"/>
        </w:rPr>
        <w:t>trova applicazione l’articolo 55</w:t>
      </w:r>
      <w:r w:rsidR="00B51F4B" w:rsidRPr="00720EF8">
        <w:rPr>
          <w:rFonts w:ascii="Calibri" w:hAnsi="Calibri" w:cs="Calibri"/>
          <w:sz w:val="22"/>
          <w:szCs w:val="22"/>
        </w:rPr>
        <w:t>, comma 1</w:t>
      </w:r>
      <w:r w:rsidR="004634CE">
        <w:rPr>
          <w:rFonts w:ascii="Calibri" w:hAnsi="Calibri" w:cs="Calibri"/>
          <w:sz w:val="22"/>
          <w:szCs w:val="22"/>
        </w:rPr>
        <w:t xml:space="preserve"> </w:t>
      </w:r>
      <w:r w:rsidR="004634CE">
        <w:rPr>
          <w:rFonts w:ascii="Calibri" w:hAnsi="Calibri" w:cs="Calibri"/>
          <w:sz w:val="22"/>
        </w:rPr>
        <w:t xml:space="preserve">del presente </w:t>
      </w:r>
      <w:r w:rsidR="0065347E">
        <w:rPr>
          <w:rFonts w:ascii="Calibri" w:hAnsi="Calibri" w:cs="Calibri"/>
          <w:sz w:val="22"/>
        </w:rPr>
        <w:t>Quaderno Patti e Condizioni</w:t>
      </w:r>
      <w:r w:rsidR="00B51F4B" w:rsidRPr="00720EF8">
        <w:rPr>
          <w:rFonts w:ascii="Calibri" w:hAnsi="Calibri" w:cs="Calibri"/>
          <w:sz w:val="22"/>
          <w:szCs w:val="22"/>
        </w:rPr>
        <w:t>.</w:t>
      </w:r>
    </w:p>
    <w:p w:rsidR="00B51F4B" w:rsidRDefault="00CB7FE9" w:rsidP="00CA03B3">
      <w:pPr>
        <w:widowControl w:val="0"/>
        <w:tabs>
          <w:tab w:val="left" w:pos="-1418"/>
          <w:tab w:val="left" w:pos="-1134"/>
          <w:tab w:val="left" w:pos="-993"/>
        </w:tabs>
        <w:spacing w:after="120"/>
        <w:ind w:left="284" w:hanging="283"/>
        <w:jc w:val="both"/>
        <w:rPr>
          <w:rFonts w:ascii="Calibri" w:hAnsi="Calibri" w:cs="Calibri"/>
          <w:sz w:val="22"/>
          <w:szCs w:val="22"/>
        </w:rPr>
      </w:pPr>
      <w:r>
        <w:rPr>
          <w:rFonts w:ascii="Calibri" w:hAnsi="Calibri" w:cs="Calibri"/>
          <w:spacing w:val="-2"/>
          <w:sz w:val="22"/>
          <w:szCs w:val="22"/>
        </w:rPr>
        <w:t>10</w:t>
      </w:r>
      <w:r w:rsidR="00B51F4B">
        <w:rPr>
          <w:rFonts w:ascii="Calibri" w:hAnsi="Calibri" w:cs="Calibri"/>
          <w:spacing w:val="-2"/>
          <w:sz w:val="22"/>
          <w:szCs w:val="22"/>
        </w:rPr>
        <w:t>.</w:t>
      </w:r>
      <w:r w:rsidR="00B51F4B">
        <w:rPr>
          <w:rFonts w:ascii="Calibri" w:hAnsi="Calibri" w:cs="Calibri"/>
          <w:spacing w:val="-2"/>
          <w:sz w:val="22"/>
          <w:szCs w:val="22"/>
        </w:rPr>
        <w:tab/>
      </w:r>
      <w:r w:rsidR="00B51F4B">
        <w:rPr>
          <w:rFonts w:ascii="Calibri" w:hAnsi="Calibri" w:cs="Calibri"/>
          <w:sz w:val="22"/>
          <w:szCs w:val="22"/>
        </w:rPr>
        <w:t xml:space="preserve">L’atto di ordinazione delle modifiche e delle varianti, oppure il relativo provvedimento di approvazione, se necessario, riporta il differimento dei termini per l’ultimazione di cui all’articolo 14, nella misura strettamente indispensabile. </w:t>
      </w:r>
    </w:p>
    <w:p w:rsidR="00B51F4B" w:rsidRPr="00B00C8E" w:rsidRDefault="00CB7FE9" w:rsidP="00CA03B3">
      <w:pPr>
        <w:widowControl w:val="0"/>
        <w:spacing w:after="120"/>
        <w:ind w:left="284" w:hanging="284"/>
        <w:jc w:val="both"/>
        <w:rPr>
          <w:rFonts w:ascii="Calibri" w:hAnsi="Calibri" w:cs="Calibri"/>
          <w:b/>
          <w:bCs/>
          <w:i/>
          <w:iCs/>
          <w:strike/>
          <w:color w:val="FF0000"/>
          <w:spacing w:val="-4"/>
          <w:sz w:val="22"/>
          <w:szCs w:val="22"/>
        </w:rPr>
      </w:pPr>
      <w:r>
        <w:rPr>
          <w:rFonts w:ascii="Calibri" w:hAnsi="Calibri" w:cs="Calibri"/>
          <w:sz w:val="22"/>
          <w:szCs w:val="22"/>
        </w:rPr>
        <w:t>11</w:t>
      </w:r>
      <w:r w:rsidR="00B51F4B">
        <w:rPr>
          <w:rFonts w:ascii="Calibri" w:hAnsi="Calibri" w:cs="Calibri"/>
          <w:sz w:val="22"/>
          <w:szCs w:val="22"/>
        </w:rPr>
        <w:t>.</w:t>
      </w:r>
      <w:r w:rsidR="00B51F4B">
        <w:rPr>
          <w:rFonts w:ascii="Calibri" w:hAnsi="Calibri" w:cs="Calibri"/>
          <w:sz w:val="22"/>
          <w:szCs w:val="22"/>
        </w:rPr>
        <w:tab/>
        <w:t>D</w:t>
      </w:r>
      <w:r w:rsidR="00B51F4B" w:rsidRPr="00FC16F6">
        <w:rPr>
          <w:rFonts w:ascii="Calibri" w:hAnsi="Calibri" w:cs="Calibri"/>
          <w:sz w:val="22"/>
          <w:szCs w:val="22"/>
        </w:rPr>
        <w:t>urante il corso dei lavori l’</w:t>
      </w:r>
      <w:r w:rsidR="00B51F4B">
        <w:rPr>
          <w:rFonts w:ascii="Calibri" w:hAnsi="Calibri" w:cs="Calibri"/>
          <w:sz w:val="22"/>
          <w:szCs w:val="22"/>
        </w:rPr>
        <w:t>appaltatore</w:t>
      </w:r>
      <w:r w:rsidR="00B51F4B" w:rsidRPr="00FC16F6">
        <w:rPr>
          <w:rFonts w:ascii="Calibri" w:hAnsi="Calibri" w:cs="Calibri"/>
          <w:sz w:val="22"/>
          <w:szCs w:val="22"/>
        </w:rPr>
        <w:t xml:space="preserve"> può</w:t>
      </w:r>
      <w:r w:rsidR="003E1F1E">
        <w:rPr>
          <w:rFonts w:ascii="Calibri" w:hAnsi="Calibri" w:cs="Calibri"/>
          <w:sz w:val="22"/>
          <w:szCs w:val="22"/>
        </w:rPr>
        <w:t xml:space="preserve"> </w:t>
      </w:r>
      <w:r w:rsidR="00B51F4B" w:rsidRPr="00FC16F6">
        <w:rPr>
          <w:rFonts w:ascii="Calibri" w:hAnsi="Calibri" w:cs="Calibri"/>
          <w:sz w:val="22"/>
          <w:szCs w:val="22"/>
        </w:rPr>
        <w:t xml:space="preserve">proporre </w:t>
      </w:r>
      <w:r w:rsidR="00B51F4B">
        <w:rPr>
          <w:rFonts w:ascii="Calibri" w:hAnsi="Calibri" w:cs="Calibri"/>
          <w:sz w:val="22"/>
          <w:szCs w:val="22"/>
        </w:rPr>
        <w:t>alla DL</w:t>
      </w:r>
      <w:r w:rsidR="00B51F4B" w:rsidRPr="00FC16F6">
        <w:rPr>
          <w:rFonts w:ascii="Calibri" w:hAnsi="Calibri" w:cs="Calibri"/>
          <w:sz w:val="22"/>
          <w:szCs w:val="22"/>
        </w:rPr>
        <w:t xml:space="preserve"> ev</w:t>
      </w:r>
      <w:r w:rsidR="00B51F4B">
        <w:rPr>
          <w:rFonts w:ascii="Calibri" w:hAnsi="Calibri" w:cs="Calibri"/>
          <w:sz w:val="22"/>
          <w:szCs w:val="22"/>
        </w:rPr>
        <w:t xml:space="preserve">entuali variazioni migliorative, nell’ambito del </w:t>
      </w:r>
      <w:r w:rsidR="00B51F4B" w:rsidRPr="00720EF8">
        <w:rPr>
          <w:rFonts w:ascii="Calibri" w:hAnsi="Calibri" w:cs="Calibri"/>
          <w:sz w:val="22"/>
          <w:szCs w:val="22"/>
        </w:rPr>
        <w:t xml:space="preserve">limite di cui al comma </w:t>
      </w:r>
      <w:r w:rsidRPr="00720EF8">
        <w:rPr>
          <w:rFonts w:ascii="Calibri" w:hAnsi="Calibri" w:cs="Calibri"/>
          <w:sz w:val="22"/>
          <w:szCs w:val="22"/>
        </w:rPr>
        <w:t>5</w:t>
      </w:r>
      <w:r w:rsidR="00B51F4B" w:rsidRPr="00720EF8">
        <w:rPr>
          <w:rFonts w:ascii="Calibri" w:hAnsi="Calibri" w:cs="Calibri"/>
          <w:sz w:val="22"/>
          <w:szCs w:val="22"/>
        </w:rPr>
        <w:t>, se non comportano rallentamento o sospensione dei lavori e non riducono o</w:t>
      </w:r>
      <w:r w:rsidR="00B51F4B">
        <w:rPr>
          <w:rFonts w:ascii="Calibri" w:hAnsi="Calibri" w:cs="Calibri"/>
          <w:sz w:val="22"/>
          <w:szCs w:val="22"/>
        </w:rPr>
        <w:t xml:space="preserve"> compromettono le caratteristiche e le prestazioni previste dal progetto. Tali variazioni, previo accoglimento motivato da parte della DL devono essere approvate dal RUP, che ne può negare l’approvazione senza necessità di motivazione diversa dal rispetto rigoroso delle previsioni poste a base di gara. </w:t>
      </w:r>
    </w:p>
    <w:p w:rsidR="00B51F4B" w:rsidRDefault="00B51F4B" w:rsidP="00FA6920">
      <w:pPr>
        <w:widowControl w:val="0"/>
        <w:tabs>
          <w:tab w:val="left" w:pos="-1418"/>
          <w:tab w:val="left" w:pos="-1134"/>
          <w:tab w:val="left" w:pos="-993"/>
        </w:tabs>
        <w:spacing w:after="120"/>
        <w:ind w:left="284" w:hanging="283"/>
        <w:jc w:val="both"/>
        <w:rPr>
          <w:rFonts w:ascii="Calibri" w:hAnsi="Calibri" w:cs="Calibri"/>
          <w:b/>
          <w:bCs/>
          <w:i/>
          <w:iCs/>
          <w:color w:val="FF0000"/>
          <w:spacing w:val="-4"/>
          <w:sz w:val="22"/>
          <w:szCs w:val="22"/>
        </w:rPr>
      </w:pPr>
    </w:p>
    <w:p w:rsidR="00B51F4B" w:rsidRPr="00826E5F" w:rsidRDefault="00B51F4B" w:rsidP="00727A8C">
      <w:pPr>
        <w:pStyle w:val="Articolo2"/>
        <w:widowControl w:val="0"/>
        <w:spacing w:after="120"/>
        <w:rPr>
          <w:rFonts w:ascii="Calibri" w:hAnsi="Calibri" w:cs="Calibri"/>
          <w:b/>
          <w:sz w:val="24"/>
          <w:szCs w:val="24"/>
        </w:rPr>
      </w:pPr>
      <w:r w:rsidRPr="00826E5F">
        <w:rPr>
          <w:rFonts w:ascii="Calibri" w:hAnsi="Calibri" w:cs="Calibri"/>
          <w:b/>
          <w:sz w:val="24"/>
          <w:szCs w:val="24"/>
        </w:rPr>
        <w:t>Art. 3</w:t>
      </w:r>
      <w:r w:rsidR="00826E5F" w:rsidRPr="00826E5F">
        <w:rPr>
          <w:rFonts w:ascii="Calibri" w:hAnsi="Calibri" w:cs="Calibri"/>
          <w:b/>
          <w:sz w:val="24"/>
          <w:szCs w:val="24"/>
        </w:rPr>
        <w:t>3</w:t>
      </w:r>
      <w:r w:rsidRPr="00826E5F">
        <w:rPr>
          <w:rFonts w:ascii="Calibri" w:hAnsi="Calibri" w:cs="Calibri"/>
          <w:b/>
          <w:sz w:val="24"/>
          <w:szCs w:val="24"/>
        </w:rPr>
        <w:t>.</w:t>
      </w:r>
      <w:r w:rsidR="003E1F1E" w:rsidRPr="00826E5F">
        <w:rPr>
          <w:rFonts w:ascii="Calibri" w:hAnsi="Calibri" w:cs="Calibri"/>
          <w:b/>
          <w:sz w:val="24"/>
          <w:szCs w:val="24"/>
        </w:rPr>
        <w:t xml:space="preserve"> </w:t>
      </w:r>
      <w:r w:rsidRPr="00826E5F">
        <w:rPr>
          <w:rFonts w:ascii="Calibri" w:hAnsi="Calibri" w:cs="Calibri"/>
          <w:b/>
          <w:sz w:val="24"/>
          <w:szCs w:val="24"/>
        </w:rPr>
        <w:t>Varianti per errori od omissioni progettuali</w:t>
      </w:r>
    </w:p>
    <w:p w:rsidR="00B51F4B" w:rsidRPr="00826028" w:rsidRDefault="00B51F4B" w:rsidP="009B3C1B">
      <w:pPr>
        <w:widowControl w:val="0"/>
        <w:tabs>
          <w:tab w:val="left" w:pos="-851"/>
        </w:tabs>
        <w:spacing w:after="120"/>
        <w:ind w:left="284" w:hanging="284"/>
        <w:jc w:val="both"/>
        <w:rPr>
          <w:rFonts w:ascii="Calibri" w:hAnsi="Calibri" w:cs="Calibri"/>
          <w:sz w:val="22"/>
        </w:rPr>
      </w:pPr>
      <w:r w:rsidRPr="00826028">
        <w:rPr>
          <w:rFonts w:ascii="Calibri" w:hAnsi="Calibri" w:cs="Calibri"/>
          <w:sz w:val="22"/>
        </w:rPr>
        <w:t>1.</w:t>
      </w:r>
      <w:r w:rsidRPr="00826028">
        <w:rPr>
          <w:rFonts w:ascii="Calibri" w:hAnsi="Calibri" w:cs="Calibri"/>
          <w:sz w:val="22"/>
        </w:rPr>
        <w:tab/>
        <w:t>Ai sensi dell’articolo 106, comma 2,</w:t>
      </w:r>
      <w:r w:rsidR="00B00C8E" w:rsidRPr="00826028">
        <w:rPr>
          <w:rFonts w:ascii="Calibri" w:hAnsi="Calibri" w:cs="Calibri"/>
          <w:sz w:val="22"/>
        </w:rPr>
        <w:t xml:space="preserve"> del Codice dei contratti, qualora la necessità di modificare il contratto derivi da errori o da omissioni nel progetto esecutivo, che pregiudicano in tutto o in parte la realizzazione dell'opera o la sua utilizzazione, essa è consentita solo nel limite del 15% del valore iniziale del contratto, ferma restando la responsabilità dei progettisti esterni.</w:t>
      </w:r>
    </w:p>
    <w:p w:rsidR="00B51F4B" w:rsidRPr="00DE0ACF" w:rsidRDefault="00B51F4B" w:rsidP="009B3C1B">
      <w:pPr>
        <w:widowControl w:val="0"/>
        <w:tabs>
          <w:tab w:val="left" w:pos="-851"/>
        </w:tabs>
        <w:spacing w:after="120"/>
        <w:ind w:left="284" w:hanging="284"/>
        <w:jc w:val="both"/>
        <w:rPr>
          <w:rFonts w:ascii="Calibri" w:hAnsi="Calibri" w:cs="Calibri"/>
          <w:sz w:val="22"/>
        </w:rPr>
      </w:pPr>
      <w:r>
        <w:rPr>
          <w:rFonts w:ascii="Calibri" w:hAnsi="Calibri" w:cs="Calibri"/>
          <w:sz w:val="22"/>
        </w:rPr>
        <w:t>2</w:t>
      </w:r>
      <w:r w:rsidRPr="00DE0ACF">
        <w:rPr>
          <w:rFonts w:ascii="Calibri" w:hAnsi="Calibri" w:cs="Calibri"/>
          <w:sz w:val="22"/>
        </w:rPr>
        <w:t>.</w:t>
      </w:r>
      <w:r w:rsidRPr="00DE0ACF">
        <w:rPr>
          <w:rFonts w:ascii="Calibri" w:hAnsi="Calibri" w:cs="Calibri"/>
          <w:sz w:val="22"/>
        </w:rPr>
        <w:tab/>
      </w:r>
      <w:r>
        <w:rPr>
          <w:rFonts w:ascii="Calibri" w:hAnsi="Calibri" w:cs="Calibri"/>
          <w:sz w:val="22"/>
        </w:rPr>
        <w:t>Ai sensi dell’articolo 106, commi 9 e 10, del Codice dei contratti, i</w:t>
      </w:r>
      <w:r w:rsidRPr="00DE0ACF">
        <w:rPr>
          <w:rFonts w:ascii="Calibri" w:hAnsi="Calibri" w:cs="Calibri"/>
          <w:sz w:val="22"/>
        </w:rPr>
        <w:t xml:space="preserve"> titolari dell’incarico di progettazione sono responsabili dei danni subiti dalla Stazione appaltante; si considerano errore od omissione di progettazione l’inadeguata valutazione dello stato di fatto, la mancata od erronea identificazione della normativa tecnica vincolante per la progettazione, il mancato rispetto dei requisiti funzionali ed economici prestabiliti e risultanti da prova scritta, la violazione delle norme di diligenza nella predisposizione degli elaborati</w:t>
      </w:r>
      <w:r w:rsidR="003E1F1E">
        <w:rPr>
          <w:rFonts w:ascii="Calibri" w:hAnsi="Calibri" w:cs="Calibri"/>
          <w:sz w:val="22"/>
        </w:rPr>
        <w:t xml:space="preserve"> </w:t>
      </w:r>
      <w:r w:rsidRPr="00DE0ACF">
        <w:rPr>
          <w:rFonts w:ascii="Calibri" w:hAnsi="Calibri" w:cs="Calibri"/>
          <w:sz w:val="22"/>
        </w:rPr>
        <w:t>progettuali.</w:t>
      </w:r>
    </w:p>
    <w:p w:rsidR="00B51F4B" w:rsidRDefault="00B51F4B" w:rsidP="009B3C1B">
      <w:pPr>
        <w:widowControl w:val="0"/>
        <w:tabs>
          <w:tab w:val="left" w:pos="-851"/>
        </w:tabs>
        <w:spacing w:after="120"/>
        <w:ind w:left="284" w:hanging="284"/>
        <w:jc w:val="both"/>
        <w:rPr>
          <w:rFonts w:ascii="Calibri" w:hAnsi="Calibri" w:cs="Calibri"/>
          <w:sz w:val="22"/>
        </w:rPr>
      </w:pPr>
      <w:r>
        <w:rPr>
          <w:rFonts w:ascii="Calibri" w:hAnsi="Calibri" w:cs="Calibri"/>
          <w:sz w:val="22"/>
        </w:rPr>
        <w:lastRenderedPageBreak/>
        <w:t>3</w:t>
      </w:r>
      <w:r w:rsidRPr="00DE0ACF">
        <w:rPr>
          <w:rFonts w:ascii="Calibri" w:hAnsi="Calibri" w:cs="Calibri"/>
          <w:sz w:val="22"/>
        </w:rPr>
        <w:t>.</w:t>
      </w:r>
      <w:r w:rsidRPr="00DE0ACF">
        <w:rPr>
          <w:rFonts w:ascii="Calibri" w:hAnsi="Calibri" w:cs="Calibri"/>
          <w:sz w:val="22"/>
        </w:rPr>
        <w:tab/>
      </w:r>
      <w:r>
        <w:rPr>
          <w:rFonts w:ascii="Calibri" w:hAnsi="Calibri" w:cs="Calibri"/>
          <w:sz w:val="22"/>
        </w:rPr>
        <w:t xml:space="preserve">Trova </w:t>
      </w:r>
      <w:r w:rsidRPr="00DE0ACF">
        <w:rPr>
          <w:rFonts w:ascii="Calibri" w:hAnsi="Calibri" w:cs="Calibri"/>
          <w:sz w:val="22"/>
        </w:rPr>
        <w:t xml:space="preserve">applicazione la disciplina di cui all’articolo </w:t>
      </w:r>
      <w:r w:rsidR="004634CE">
        <w:rPr>
          <w:rFonts w:ascii="Calibri" w:hAnsi="Calibri" w:cs="Calibri"/>
          <w:sz w:val="22"/>
        </w:rPr>
        <w:t>55</w:t>
      </w:r>
      <w:r w:rsidR="000851EA">
        <w:rPr>
          <w:rFonts w:ascii="Calibri" w:hAnsi="Calibri" w:cs="Calibri"/>
          <w:sz w:val="22"/>
        </w:rPr>
        <w:t xml:space="preserve"> del presente Capitolato Speciale</w:t>
      </w:r>
      <w:r w:rsidRPr="00DE0ACF">
        <w:rPr>
          <w:rFonts w:ascii="Calibri" w:hAnsi="Calibri" w:cs="Calibri"/>
          <w:sz w:val="22"/>
        </w:rPr>
        <w:t>, commi 4</w:t>
      </w:r>
      <w:r>
        <w:rPr>
          <w:rFonts w:ascii="Calibri" w:hAnsi="Calibri" w:cs="Calibri"/>
          <w:sz w:val="22"/>
        </w:rPr>
        <w:t xml:space="preserve"> e</w:t>
      </w:r>
      <w:r w:rsidRPr="00DE0ACF">
        <w:rPr>
          <w:rFonts w:ascii="Calibri" w:hAnsi="Calibri" w:cs="Calibri"/>
          <w:sz w:val="22"/>
        </w:rPr>
        <w:t xml:space="preserve"> 5, in quanto compatibile.</w:t>
      </w:r>
    </w:p>
    <w:p w:rsidR="00B51F4B" w:rsidRPr="00DE0ACF" w:rsidRDefault="00B51F4B" w:rsidP="008107DF">
      <w:pPr>
        <w:pStyle w:val="Articolo"/>
      </w:pPr>
    </w:p>
    <w:p w:rsidR="00B51F4B" w:rsidRPr="00DE0ACF" w:rsidRDefault="00B51F4B" w:rsidP="008107DF">
      <w:pPr>
        <w:pStyle w:val="Articolo"/>
      </w:pPr>
      <w:r w:rsidRPr="00DE0ACF">
        <w:t xml:space="preserve">Art. </w:t>
      </w:r>
      <w:r w:rsidR="00C2592F">
        <w:t>34</w:t>
      </w:r>
      <w:r w:rsidRPr="00DE0ACF">
        <w:t>.</w:t>
      </w:r>
      <w:r w:rsidR="003E1F1E">
        <w:t xml:space="preserve"> </w:t>
      </w:r>
      <w:r w:rsidRPr="00DE0ACF">
        <w:t>Prezzi applicabili ai nuovi lavori e nuovi prezzi</w:t>
      </w:r>
    </w:p>
    <w:p w:rsidR="00B51F4B" w:rsidRPr="00DE0ACF" w:rsidRDefault="00B51F4B" w:rsidP="00727A8C">
      <w:pPr>
        <w:pStyle w:val="Rientrocorpodeltesto"/>
        <w:widowControl w:val="0"/>
        <w:tabs>
          <w:tab w:val="clear" w:pos="426"/>
          <w:tab w:val="left" w:pos="-851"/>
        </w:tabs>
        <w:spacing w:after="120"/>
        <w:rPr>
          <w:rFonts w:ascii="Calibri" w:hAnsi="Calibri" w:cs="Calibri"/>
          <w:sz w:val="22"/>
        </w:rPr>
      </w:pPr>
      <w:r w:rsidRPr="00DE0ACF">
        <w:rPr>
          <w:rFonts w:ascii="Calibri" w:hAnsi="Calibri" w:cs="Calibri"/>
          <w:sz w:val="22"/>
        </w:rPr>
        <w:t>1.</w:t>
      </w:r>
      <w:r w:rsidRPr="00DE0ACF">
        <w:rPr>
          <w:rFonts w:ascii="Calibri" w:hAnsi="Calibri" w:cs="Calibri"/>
          <w:sz w:val="22"/>
        </w:rPr>
        <w:tab/>
        <w:t>Le eventuali variazioni sono valutate mediante l'applicazione dei prezzi di cui all’elenco prezzi contrattuale come determinati ai sensi dell’articolo 3</w:t>
      </w:r>
      <w:r w:rsidR="000851EA">
        <w:rPr>
          <w:rFonts w:ascii="Calibri" w:hAnsi="Calibri" w:cs="Calibri"/>
          <w:sz w:val="22"/>
        </w:rPr>
        <w:t xml:space="preserve"> del presente </w:t>
      </w:r>
      <w:r w:rsidR="00C2592F">
        <w:rPr>
          <w:rFonts w:ascii="Calibri" w:hAnsi="Calibri" w:cs="Calibri"/>
          <w:sz w:val="22"/>
        </w:rPr>
        <w:t>Quaderno Patti e Condizioni</w:t>
      </w:r>
      <w:r w:rsidRPr="00DE0ACF">
        <w:rPr>
          <w:rFonts w:ascii="Calibri" w:hAnsi="Calibri" w:cs="Calibri"/>
          <w:sz w:val="22"/>
        </w:rPr>
        <w:t>, comma 3.</w:t>
      </w:r>
    </w:p>
    <w:p w:rsidR="00B51F4B" w:rsidRDefault="00B51F4B" w:rsidP="00CC551F">
      <w:pPr>
        <w:pStyle w:val="Rientrocorpodeltesto"/>
        <w:widowControl w:val="0"/>
        <w:tabs>
          <w:tab w:val="clear" w:pos="426"/>
          <w:tab w:val="left" w:pos="-851"/>
        </w:tabs>
        <w:spacing w:after="120"/>
        <w:rPr>
          <w:rFonts w:ascii="Calibri" w:hAnsi="Calibri" w:cs="Calibri"/>
          <w:sz w:val="22"/>
        </w:rPr>
      </w:pPr>
      <w:r w:rsidRPr="00DE0ACF">
        <w:rPr>
          <w:rFonts w:ascii="Calibri" w:hAnsi="Calibri" w:cs="Calibri"/>
          <w:sz w:val="22"/>
        </w:rPr>
        <w:t>2.</w:t>
      </w:r>
      <w:r w:rsidRPr="00DE0ACF">
        <w:rPr>
          <w:rFonts w:ascii="Calibri" w:hAnsi="Calibri" w:cs="Calibri"/>
          <w:sz w:val="22"/>
        </w:rPr>
        <w:tab/>
        <w:t>Se tra i prezzi di cui all’elenco prezzi contrattuale di cui al comma 1</w:t>
      </w:r>
      <w:r>
        <w:rPr>
          <w:rFonts w:ascii="Calibri" w:hAnsi="Calibri" w:cs="Calibri"/>
          <w:sz w:val="22"/>
        </w:rPr>
        <w:t>,</w:t>
      </w:r>
      <w:r w:rsidRPr="00DE0ACF">
        <w:rPr>
          <w:rFonts w:ascii="Calibri" w:hAnsi="Calibri" w:cs="Calibri"/>
          <w:sz w:val="22"/>
        </w:rPr>
        <w:t xml:space="preserve"> non son</w:t>
      </w:r>
      <w:r>
        <w:rPr>
          <w:rFonts w:ascii="Calibri" w:hAnsi="Calibri" w:cs="Calibri"/>
          <w:sz w:val="22"/>
        </w:rPr>
        <w:t xml:space="preserve">o previsti prezzi per i lavori e le prestazioni di nuova introduzione, </w:t>
      </w:r>
      <w:r w:rsidRPr="00DE0ACF">
        <w:rPr>
          <w:rFonts w:ascii="Calibri" w:hAnsi="Calibri" w:cs="Calibri"/>
          <w:sz w:val="22"/>
        </w:rPr>
        <w:t>si procede alla formazione di nuovi prezzi</w:t>
      </w:r>
      <w:r>
        <w:rPr>
          <w:rFonts w:ascii="Calibri" w:hAnsi="Calibri" w:cs="Calibri"/>
          <w:sz w:val="22"/>
        </w:rPr>
        <w:t xml:space="preserve"> in contraddittorio tra la Stazione appaltante e l’appaltatore</w:t>
      </w:r>
      <w:r w:rsidRPr="00DE0ACF">
        <w:rPr>
          <w:rFonts w:ascii="Calibri" w:hAnsi="Calibri" w:cs="Calibri"/>
          <w:sz w:val="22"/>
        </w:rPr>
        <w:t>, mediante apposito verbale di concord</w:t>
      </w:r>
      <w:r>
        <w:rPr>
          <w:rFonts w:ascii="Calibri" w:hAnsi="Calibri" w:cs="Calibri"/>
          <w:sz w:val="22"/>
        </w:rPr>
        <w:t>amento sottoscritto dalle parti e approvato dal RUP; i predetti nuovi prezzi sono desunti, in ordine di priorità:</w:t>
      </w:r>
    </w:p>
    <w:p w:rsidR="00B51F4B" w:rsidRDefault="00B51F4B" w:rsidP="00CA5FF2">
      <w:pPr>
        <w:pStyle w:val="Rientrocorpodeltesto"/>
        <w:widowControl w:val="0"/>
        <w:tabs>
          <w:tab w:val="clear" w:pos="426"/>
          <w:tab w:val="left" w:pos="-851"/>
        </w:tabs>
        <w:spacing w:after="120"/>
        <w:ind w:left="567"/>
        <w:rPr>
          <w:rFonts w:ascii="Calibri" w:hAnsi="Calibri" w:cs="Calibri"/>
          <w:sz w:val="22"/>
        </w:rPr>
      </w:pPr>
      <w:r>
        <w:rPr>
          <w:rFonts w:ascii="Calibri" w:hAnsi="Calibri" w:cs="Calibri"/>
          <w:sz w:val="22"/>
        </w:rPr>
        <w:t>a)</w:t>
      </w:r>
      <w:r>
        <w:rPr>
          <w:rFonts w:ascii="Calibri" w:hAnsi="Calibri" w:cs="Calibri"/>
          <w:sz w:val="22"/>
        </w:rPr>
        <w:tab/>
        <w:t xml:space="preserve">dal prezziario di cui al comma 3, oppure, se non reperibili, </w:t>
      </w:r>
    </w:p>
    <w:p w:rsidR="00B51F4B" w:rsidRPr="00CA5FF2" w:rsidRDefault="00B51F4B" w:rsidP="00CA5FF2">
      <w:pPr>
        <w:pStyle w:val="Rientrocorpodeltesto"/>
        <w:widowControl w:val="0"/>
        <w:tabs>
          <w:tab w:val="clear" w:pos="426"/>
          <w:tab w:val="left" w:pos="-851"/>
        </w:tabs>
        <w:spacing w:after="120"/>
        <w:ind w:left="567"/>
        <w:rPr>
          <w:rFonts w:ascii="Calibri" w:hAnsi="Calibri" w:cs="Calibri"/>
          <w:sz w:val="22"/>
        </w:rPr>
      </w:pPr>
      <w:r>
        <w:rPr>
          <w:rFonts w:ascii="Calibri" w:hAnsi="Calibri" w:cs="Calibri"/>
          <w:sz w:val="22"/>
        </w:rPr>
        <w:t>b</w:t>
      </w:r>
      <w:r w:rsidRPr="00CA5FF2">
        <w:rPr>
          <w:rFonts w:ascii="Calibri" w:hAnsi="Calibri" w:cs="Calibri"/>
          <w:sz w:val="22"/>
        </w:rPr>
        <w:t>)</w:t>
      </w:r>
      <w:r>
        <w:rPr>
          <w:rFonts w:ascii="Calibri" w:hAnsi="Calibri" w:cs="Calibri"/>
          <w:sz w:val="22"/>
        </w:rPr>
        <w:tab/>
        <w:t>ragguaglia</w:t>
      </w:r>
      <w:r w:rsidRPr="00CA5FF2">
        <w:rPr>
          <w:rFonts w:ascii="Calibri" w:hAnsi="Calibri" w:cs="Calibri"/>
          <w:sz w:val="22"/>
        </w:rPr>
        <w:t>ndoli a quelli di lavorazioni consimili compresi nel contratto;</w:t>
      </w:r>
    </w:p>
    <w:p w:rsidR="00B51F4B" w:rsidRPr="00CA5FF2" w:rsidRDefault="00B51F4B" w:rsidP="00CA5FF2">
      <w:pPr>
        <w:pStyle w:val="Rientrocorpodeltesto"/>
        <w:widowControl w:val="0"/>
        <w:tabs>
          <w:tab w:val="clear" w:pos="426"/>
          <w:tab w:val="left" w:pos="-851"/>
        </w:tabs>
        <w:spacing w:after="120"/>
        <w:ind w:left="567"/>
        <w:rPr>
          <w:rFonts w:ascii="Calibri" w:hAnsi="Calibri" w:cs="Calibri"/>
          <w:sz w:val="22"/>
        </w:rPr>
      </w:pPr>
      <w:r w:rsidRPr="00CA5FF2">
        <w:rPr>
          <w:rFonts w:ascii="Calibri" w:hAnsi="Calibri" w:cs="Calibri"/>
          <w:sz w:val="22"/>
        </w:rPr>
        <w:t>c)</w:t>
      </w:r>
      <w:r>
        <w:rPr>
          <w:rFonts w:ascii="Calibri" w:hAnsi="Calibri" w:cs="Calibri"/>
          <w:sz w:val="22"/>
        </w:rPr>
        <w:tab/>
      </w:r>
      <w:r w:rsidRPr="00CA5FF2">
        <w:rPr>
          <w:rFonts w:ascii="Calibri" w:hAnsi="Calibri" w:cs="Calibri"/>
          <w:sz w:val="22"/>
        </w:rPr>
        <w:t>ricavandoli totalmente o parzialmente da nuove regolari analisi</w:t>
      </w:r>
      <w:r w:rsidR="003E1F1E">
        <w:rPr>
          <w:rFonts w:ascii="Calibri" w:hAnsi="Calibri" w:cs="Calibri"/>
          <w:sz w:val="22"/>
        </w:rPr>
        <w:t xml:space="preserve"> </w:t>
      </w:r>
      <w:r w:rsidRPr="00CA5FF2">
        <w:rPr>
          <w:rFonts w:ascii="Calibri" w:hAnsi="Calibri" w:cs="Calibri"/>
          <w:sz w:val="22"/>
        </w:rPr>
        <w:t>effettuate con riferimento ai prezzi elementari di mano d'opera, materiali, noli e trasporti alla data di formulazione dell’offerta.</w:t>
      </w:r>
    </w:p>
    <w:p w:rsidR="00B51F4B" w:rsidRPr="00B92E99" w:rsidRDefault="00B51F4B" w:rsidP="00B92E99">
      <w:pPr>
        <w:pStyle w:val="Rientrocorpodeltesto"/>
        <w:widowControl w:val="0"/>
        <w:tabs>
          <w:tab w:val="clear" w:pos="426"/>
          <w:tab w:val="left" w:pos="-851"/>
        </w:tabs>
        <w:spacing w:after="120"/>
        <w:rPr>
          <w:rFonts w:ascii="Calibri" w:hAnsi="Calibri" w:cs="Calibri"/>
          <w:sz w:val="22"/>
        </w:rPr>
      </w:pPr>
      <w:r w:rsidRPr="00B92E99">
        <w:rPr>
          <w:rFonts w:ascii="Calibri" w:hAnsi="Calibri" w:cs="Calibri"/>
          <w:sz w:val="22"/>
        </w:rPr>
        <w:t>3.</w:t>
      </w:r>
      <w:r w:rsidRPr="00B92E99">
        <w:rPr>
          <w:rFonts w:ascii="Calibri" w:hAnsi="Calibri" w:cs="Calibri"/>
          <w:sz w:val="22"/>
        </w:rPr>
        <w:tab/>
        <w:t xml:space="preserve">Sono considerati prezziari ufficiali di riferimento </w:t>
      </w:r>
      <w:r w:rsidR="004E148C">
        <w:rPr>
          <w:rFonts w:ascii="Calibri" w:hAnsi="Calibri" w:cs="Calibri"/>
          <w:sz w:val="22"/>
        </w:rPr>
        <w:t xml:space="preserve">quello per le opere </w:t>
      </w:r>
      <w:r w:rsidR="00D27AE3">
        <w:rPr>
          <w:rFonts w:ascii="Calibri" w:hAnsi="Calibri" w:cs="Calibri"/>
          <w:sz w:val="22"/>
        </w:rPr>
        <w:t>pubbliche</w:t>
      </w:r>
      <w:r w:rsidR="004E148C">
        <w:rPr>
          <w:rFonts w:ascii="Calibri" w:hAnsi="Calibri" w:cs="Calibri"/>
          <w:sz w:val="22"/>
        </w:rPr>
        <w:t xml:space="preserve"> </w:t>
      </w:r>
      <w:r w:rsidR="00D27AE3">
        <w:rPr>
          <w:rFonts w:ascii="Calibri" w:hAnsi="Calibri" w:cs="Calibri"/>
          <w:sz w:val="22"/>
        </w:rPr>
        <w:t xml:space="preserve">della Regione Lombardia e delle opere edili </w:t>
      </w:r>
      <w:r w:rsidR="004E148C">
        <w:rPr>
          <w:rFonts w:ascii="Calibri" w:hAnsi="Calibri" w:cs="Calibri"/>
          <w:sz w:val="22"/>
        </w:rPr>
        <w:t>della Provincia di Mantova redatto dall’Ance Mantova, in assenza di questo si farà riferimento al Prezziario DEI per le opere edili ed idrauliche dell’anno in cui vengono eseguiti i lavori</w:t>
      </w:r>
      <w:r w:rsidRPr="00B92E99">
        <w:rPr>
          <w:rFonts w:ascii="Calibri" w:hAnsi="Calibri" w:cs="Calibri"/>
          <w:sz w:val="22"/>
        </w:rPr>
        <w:t>; in presenza di p</w:t>
      </w:r>
      <w:r w:rsidR="004E148C">
        <w:rPr>
          <w:rFonts w:ascii="Calibri" w:hAnsi="Calibri" w:cs="Calibri"/>
          <w:sz w:val="22"/>
        </w:rPr>
        <w:t>r</w:t>
      </w:r>
      <w:r w:rsidRPr="00B92E99">
        <w:rPr>
          <w:rFonts w:ascii="Calibri" w:hAnsi="Calibri" w:cs="Calibri"/>
          <w:sz w:val="22"/>
        </w:rPr>
        <w:t>ezzi contemplati in più prezziari, sono considerati quelli medi.</w:t>
      </w:r>
    </w:p>
    <w:p w:rsidR="00B51F4B" w:rsidRPr="00CA5FF2" w:rsidRDefault="00B51F4B" w:rsidP="00CA5FF2">
      <w:pPr>
        <w:pStyle w:val="Rientrocorpodeltesto"/>
        <w:widowControl w:val="0"/>
        <w:tabs>
          <w:tab w:val="clear" w:pos="426"/>
          <w:tab w:val="left" w:pos="-851"/>
        </w:tabs>
        <w:spacing w:after="120"/>
        <w:rPr>
          <w:rFonts w:ascii="Calibri" w:hAnsi="Calibri" w:cs="Calibri"/>
          <w:sz w:val="22"/>
        </w:rPr>
      </w:pPr>
      <w:r>
        <w:rPr>
          <w:rFonts w:ascii="Calibri" w:hAnsi="Calibri" w:cs="Calibri"/>
          <w:sz w:val="22"/>
        </w:rPr>
        <w:t>4</w:t>
      </w:r>
      <w:r w:rsidRPr="00CA5FF2">
        <w:rPr>
          <w:rFonts w:ascii="Calibri" w:hAnsi="Calibri" w:cs="Calibri"/>
          <w:sz w:val="22"/>
        </w:rPr>
        <w:t xml:space="preserve">. Ove comportino maggiori spese rispetto alle somme previste nel quadro economico, </w:t>
      </w:r>
      <w:r>
        <w:rPr>
          <w:rFonts w:ascii="Calibri" w:hAnsi="Calibri" w:cs="Calibri"/>
          <w:sz w:val="22"/>
        </w:rPr>
        <w:t xml:space="preserve">i nuovi prezzi </w:t>
      </w:r>
      <w:r w:rsidRPr="00CA5FF2">
        <w:rPr>
          <w:rFonts w:ascii="Calibri" w:hAnsi="Calibri" w:cs="Calibri"/>
          <w:sz w:val="22"/>
        </w:rPr>
        <w:t xml:space="preserve">sono approvati dalla </w:t>
      </w:r>
      <w:r>
        <w:rPr>
          <w:rFonts w:ascii="Calibri" w:hAnsi="Calibri" w:cs="Calibri"/>
          <w:sz w:val="22"/>
        </w:rPr>
        <w:t>S</w:t>
      </w:r>
      <w:r w:rsidRPr="00CA5FF2">
        <w:rPr>
          <w:rFonts w:ascii="Calibri" w:hAnsi="Calibri" w:cs="Calibri"/>
          <w:sz w:val="22"/>
        </w:rPr>
        <w:t>tazi</w:t>
      </w:r>
      <w:r>
        <w:rPr>
          <w:rFonts w:ascii="Calibri" w:hAnsi="Calibri" w:cs="Calibri"/>
          <w:sz w:val="22"/>
        </w:rPr>
        <w:t xml:space="preserve">one appaltante su proposta del RUP, </w:t>
      </w:r>
      <w:r w:rsidRPr="00CA5FF2">
        <w:rPr>
          <w:rFonts w:ascii="Calibri" w:hAnsi="Calibri" w:cs="Calibri"/>
          <w:sz w:val="22"/>
        </w:rPr>
        <w:t>prima di essere ammessi nella contabilità dei lavori.</w:t>
      </w:r>
    </w:p>
    <w:p w:rsidR="00B51F4B" w:rsidRDefault="00B51F4B" w:rsidP="00E833C6">
      <w:pPr>
        <w:pStyle w:val="Rientrocorpodeltesto"/>
        <w:widowControl w:val="0"/>
        <w:tabs>
          <w:tab w:val="clear" w:pos="426"/>
          <w:tab w:val="left" w:pos="-851"/>
        </w:tabs>
        <w:spacing w:after="120"/>
        <w:ind w:left="567"/>
        <w:rPr>
          <w:rFonts w:ascii="Calibri" w:hAnsi="Calibri" w:cs="Calibri"/>
          <w:sz w:val="22"/>
        </w:rPr>
      </w:pPr>
    </w:p>
    <w:p w:rsidR="00B51F4B" w:rsidRPr="00DE0ACF" w:rsidRDefault="003E1F1E" w:rsidP="00727A8C">
      <w:pPr>
        <w:pStyle w:val="Capo"/>
        <w:widowControl w:val="0"/>
        <w:tabs>
          <w:tab w:val="left" w:pos="426"/>
        </w:tabs>
        <w:spacing w:after="120"/>
        <w:rPr>
          <w:rFonts w:ascii="Calibri" w:hAnsi="Calibri" w:cs="Calibri"/>
          <w:u w:val="single"/>
        </w:rPr>
      </w:pPr>
      <w:r w:rsidRPr="0080529F">
        <w:rPr>
          <w:rFonts w:ascii="Calibri" w:hAnsi="Calibri" w:cs="Calibri"/>
          <w:u w:val="single"/>
        </w:rPr>
        <w:t>CAPO</w:t>
      </w:r>
      <w:r>
        <w:rPr>
          <w:rFonts w:ascii="Calibri" w:hAnsi="Calibri" w:cs="Calibri"/>
          <w:u w:val="single"/>
        </w:rPr>
        <w:t xml:space="preserve"> </w:t>
      </w:r>
      <w:r w:rsidR="00B51F4B" w:rsidRPr="00DE0ACF">
        <w:rPr>
          <w:rFonts w:ascii="Calibri" w:hAnsi="Calibri" w:cs="Calibri"/>
          <w:u w:val="single"/>
        </w:rPr>
        <w:t>8.</w:t>
      </w:r>
      <w:r>
        <w:rPr>
          <w:rFonts w:ascii="Calibri" w:hAnsi="Calibri" w:cs="Calibri"/>
          <w:u w:val="single"/>
        </w:rPr>
        <w:t xml:space="preserve"> </w:t>
      </w:r>
      <w:r w:rsidR="00B51F4B" w:rsidRPr="00DE0ACF">
        <w:rPr>
          <w:rFonts w:ascii="Calibri" w:hAnsi="Calibri" w:cs="Calibri"/>
          <w:u w:val="single"/>
        </w:rPr>
        <w:t>DISPOSIZIONI IN MATERIA DI SICUREZZA</w:t>
      </w:r>
    </w:p>
    <w:p w:rsidR="00B51F4B" w:rsidRPr="00DE0ACF" w:rsidRDefault="00B51F4B" w:rsidP="008107DF">
      <w:pPr>
        <w:pStyle w:val="Articolo"/>
      </w:pPr>
    </w:p>
    <w:p w:rsidR="00B51F4B" w:rsidRPr="00DE0ACF" w:rsidRDefault="00B51F4B" w:rsidP="008107DF">
      <w:pPr>
        <w:pStyle w:val="Articolo"/>
      </w:pPr>
      <w:r w:rsidRPr="00DE0ACF">
        <w:t xml:space="preserve">Art. </w:t>
      </w:r>
      <w:r w:rsidR="00C2592F">
        <w:t>35</w:t>
      </w:r>
      <w:r w:rsidRPr="00DE0ACF">
        <w:t>.</w:t>
      </w:r>
      <w:r w:rsidR="00650287">
        <w:t xml:space="preserve"> </w:t>
      </w:r>
      <w:r w:rsidRPr="00DE0ACF">
        <w:t>Adempimenti preliminari in materia di sicurezza</w:t>
      </w:r>
    </w:p>
    <w:p w:rsidR="00B51F4B" w:rsidRPr="00D736F0" w:rsidRDefault="00B51F4B" w:rsidP="00B51B6B">
      <w:pPr>
        <w:widowControl w:val="0"/>
        <w:tabs>
          <w:tab w:val="left" w:pos="-993"/>
        </w:tabs>
        <w:spacing w:after="120"/>
        <w:ind w:left="284" w:hanging="284"/>
        <w:jc w:val="both"/>
        <w:rPr>
          <w:rFonts w:ascii="Calibri" w:hAnsi="Calibri" w:cs="Calibri"/>
          <w:sz w:val="22"/>
        </w:rPr>
      </w:pPr>
      <w:r w:rsidRPr="00D736F0">
        <w:rPr>
          <w:rFonts w:ascii="Calibri" w:hAnsi="Calibri" w:cs="Calibri"/>
          <w:sz w:val="22"/>
        </w:rPr>
        <w:t>1.</w:t>
      </w:r>
      <w:r w:rsidRPr="00D736F0">
        <w:rPr>
          <w:rFonts w:ascii="Calibri" w:hAnsi="Calibri" w:cs="Calibri"/>
          <w:sz w:val="22"/>
        </w:rPr>
        <w:tab/>
        <w:t xml:space="preserve">Ai sensi dell’articolo 90, comma 9, e dell’allegato XVII al Decreto n. 81 del 2008, l’appaltatore deve trasmettere alla Stazione appaltante, entro il termine prescritto da quest’ultima con apposita richiesta o, in assenza di questa, entro 30 giorni dall’aggiudicazione definitiva e comunque prima della stipulazione del contratto o, prima della redazione del verbale di consegna dei lavori </w:t>
      </w:r>
      <w:r>
        <w:rPr>
          <w:rFonts w:ascii="Calibri" w:hAnsi="Calibri" w:cs="Calibri"/>
          <w:sz w:val="22"/>
        </w:rPr>
        <w:t>se</w:t>
      </w:r>
      <w:r w:rsidRPr="00D736F0">
        <w:rPr>
          <w:rFonts w:ascii="Calibri" w:hAnsi="Calibri" w:cs="Calibri"/>
          <w:sz w:val="22"/>
        </w:rPr>
        <w:t xml:space="preserve"> questi s</w:t>
      </w:r>
      <w:r>
        <w:rPr>
          <w:rFonts w:ascii="Calibri" w:hAnsi="Calibri" w:cs="Calibri"/>
          <w:sz w:val="22"/>
        </w:rPr>
        <w:t>o</w:t>
      </w:r>
      <w:r w:rsidRPr="00D736F0">
        <w:rPr>
          <w:rFonts w:ascii="Calibri" w:hAnsi="Calibri" w:cs="Calibri"/>
          <w:sz w:val="22"/>
        </w:rPr>
        <w:t xml:space="preserve">no iniziati nelle more della stipula del contratto: </w:t>
      </w:r>
    </w:p>
    <w:p w:rsidR="00B51F4B" w:rsidRPr="00DE0ACF" w:rsidRDefault="00B51F4B" w:rsidP="00727A8C">
      <w:pPr>
        <w:widowControl w:val="0"/>
        <w:spacing w:after="120"/>
        <w:ind w:left="567" w:hanging="283"/>
        <w:jc w:val="both"/>
        <w:rPr>
          <w:rFonts w:ascii="Calibri" w:hAnsi="Calibri" w:cs="Calibri"/>
          <w:sz w:val="22"/>
        </w:rPr>
      </w:pPr>
      <w:r w:rsidRPr="00DE0ACF">
        <w:rPr>
          <w:rFonts w:ascii="Calibri" w:hAnsi="Calibri" w:cs="Calibri"/>
          <w:sz w:val="22"/>
          <w:szCs w:val="24"/>
        </w:rPr>
        <w:t>a)</w:t>
      </w:r>
      <w:r w:rsidRPr="00DE0ACF">
        <w:rPr>
          <w:rFonts w:ascii="Calibri" w:hAnsi="Calibri" w:cs="Calibri"/>
          <w:sz w:val="22"/>
          <w:szCs w:val="24"/>
        </w:rPr>
        <w:tab/>
      </w:r>
      <w:r w:rsidRPr="00DE0ACF">
        <w:rPr>
          <w:rFonts w:ascii="Calibri" w:hAnsi="Calibri" w:cs="Calibri"/>
          <w:sz w:val="22"/>
        </w:rPr>
        <w:t>una dichiarazione dell'organico medio annuo, distinto per qualifica, corredata dagli estremi delle denunce dei lavoratori effettuate all'Istituto nazionale della previdenza sociale (INPS), all'Istituto nazionale assicurazione infortuni sul lavoro (INAIL) e alle casse edili;</w:t>
      </w:r>
    </w:p>
    <w:p w:rsidR="00B51F4B" w:rsidRPr="00DE0ACF" w:rsidRDefault="00B51F4B" w:rsidP="00727A8C">
      <w:pPr>
        <w:widowControl w:val="0"/>
        <w:spacing w:after="120"/>
        <w:ind w:left="567" w:hanging="283"/>
        <w:jc w:val="both"/>
        <w:rPr>
          <w:rFonts w:ascii="Calibri" w:hAnsi="Calibri" w:cs="Calibri"/>
          <w:sz w:val="22"/>
        </w:rPr>
      </w:pPr>
      <w:r w:rsidRPr="00DE0ACF">
        <w:rPr>
          <w:rFonts w:ascii="Calibri" w:hAnsi="Calibri" w:cs="Calibri"/>
          <w:sz w:val="22"/>
        </w:rPr>
        <w:t>b)</w:t>
      </w:r>
      <w:r w:rsidRPr="00DE0ACF">
        <w:rPr>
          <w:rFonts w:ascii="Calibri" w:hAnsi="Calibri" w:cs="Calibri"/>
          <w:sz w:val="22"/>
        </w:rPr>
        <w:tab/>
        <w:t>una dichiarazione relativa al contratto collettivo stipulato dalle organizzazioni sindacali comparativamente più rappresentative, applicato ai lavoratori dipendenti;</w:t>
      </w:r>
    </w:p>
    <w:p w:rsidR="00B51F4B" w:rsidRPr="00DE0ACF" w:rsidRDefault="00B51F4B" w:rsidP="00727A8C">
      <w:pPr>
        <w:widowControl w:val="0"/>
        <w:spacing w:after="120"/>
        <w:ind w:left="567" w:hanging="283"/>
        <w:jc w:val="both"/>
        <w:rPr>
          <w:rFonts w:ascii="Calibri" w:hAnsi="Calibri" w:cs="Calibri"/>
          <w:sz w:val="22"/>
          <w:szCs w:val="24"/>
        </w:rPr>
      </w:pPr>
      <w:r w:rsidRPr="00DE0ACF">
        <w:rPr>
          <w:rFonts w:ascii="Calibri" w:hAnsi="Calibri" w:cs="Calibri"/>
          <w:sz w:val="22"/>
          <w:szCs w:val="24"/>
        </w:rPr>
        <w:t>c)</w:t>
      </w:r>
      <w:r w:rsidRPr="00DE0ACF">
        <w:rPr>
          <w:rFonts w:ascii="Calibri" w:hAnsi="Calibri" w:cs="Calibri"/>
          <w:sz w:val="22"/>
          <w:szCs w:val="24"/>
        </w:rPr>
        <w:tab/>
        <w:t>il certificato della Camera di Commercio, Industria, Artigianato e Agricoltura, in corso di validità, oppure, in alternativa, ai fini dell’acquisizione d’ufficio, l’indicazione della propria esatta ragione sociale, numeri di codice fiscale e di partita IVA, numero REA;</w:t>
      </w:r>
    </w:p>
    <w:p w:rsidR="00B51F4B" w:rsidRPr="00DE0ACF" w:rsidRDefault="00B51F4B" w:rsidP="00D578A4">
      <w:pPr>
        <w:widowControl w:val="0"/>
        <w:spacing w:after="120"/>
        <w:ind w:left="567" w:hanging="283"/>
        <w:jc w:val="both"/>
        <w:rPr>
          <w:rFonts w:ascii="Calibri" w:hAnsi="Calibri" w:cs="Calibri"/>
          <w:sz w:val="22"/>
          <w:szCs w:val="24"/>
        </w:rPr>
      </w:pPr>
      <w:r w:rsidRPr="00DE0ACF">
        <w:rPr>
          <w:rFonts w:ascii="Calibri" w:hAnsi="Calibri" w:cs="Calibri"/>
          <w:sz w:val="22"/>
          <w:szCs w:val="24"/>
        </w:rPr>
        <w:t>d)</w:t>
      </w:r>
      <w:r w:rsidRPr="00DE0ACF">
        <w:rPr>
          <w:rFonts w:ascii="Calibri" w:hAnsi="Calibri" w:cs="Calibri"/>
          <w:sz w:val="22"/>
          <w:szCs w:val="24"/>
        </w:rPr>
        <w:tab/>
        <w:t>il DURC, ai sensi dell</w:t>
      </w:r>
      <w:r w:rsidR="008F5E17">
        <w:rPr>
          <w:rFonts w:ascii="Calibri" w:hAnsi="Calibri" w:cs="Calibri"/>
          <w:sz w:val="22"/>
          <w:szCs w:val="24"/>
        </w:rPr>
        <w:t>’articolo 54</w:t>
      </w:r>
      <w:r w:rsidRPr="00DE0ACF">
        <w:rPr>
          <w:rFonts w:ascii="Calibri" w:hAnsi="Calibri" w:cs="Calibri"/>
          <w:sz w:val="22"/>
          <w:szCs w:val="24"/>
        </w:rPr>
        <w:t xml:space="preserve">, comma 2; </w:t>
      </w:r>
    </w:p>
    <w:p w:rsidR="00B51F4B" w:rsidRPr="00D736F0" w:rsidRDefault="00B51F4B" w:rsidP="001F39B5">
      <w:pPr>
        <w:widowControl w:val="0"/>
        <w:spacing w:after="120"/>
        <w:ind w:left="567" w:hanging="283"/>
        <w:jc w:val="both"/>
        <w:rPr>
          <w:rFonts w:ascii="Calibri" w:hAnsi="Calibri" w:cs="Calibri"/>
          <w:sz w:val="22"/>
          <w:szCs w:val="24"/>
        </w:rPr>
      </w:pPr>
      <w:r w:rsidRPr="00D736F0">
        <w:rPr>
          <w:rFonts w:ascii="Calibri" w:hAnsi="Calibri" w:cs="Calibri"/>
          <w:sz w:val="22"/>
          <w:szCs w:val="24"/>
        </w:rPr>
        <w:t>e)</w:t>
      </w:r>
      <w:r w:rsidRPr="00D736F0">
        <w:rPr>
          <w:rFonts w:ascii="Calibri" w:hAnsi="Calibri" w:cs="Calibri"/>
          <w:sz w:val="22"/>
          <w:szCs w:val="24"/>
        </w:rPr>
        <w:tab/>
        <w:t xml:space="preserve">il documento di valutazione dei rischi di cui al combinato disposto degli articoli 17, comma 1, lettera a), e 28, commi 1, 1-bis, 2 e 3, del Decreto n. 81 del 2008. </w:t>
      </w:r>
      <w:r>
        <w:rPr>
          <w:rFonts w:ascii="Calibri" w:hAnsi="Calibri" w:cs="Calibri"/>
          <w:sz w:val="22"/>
          <w:szCs w:val="24"/>
        </w:rPr>
        <w:t>S</w:t>
      </w:r>
      <w:r w:rsidRPr="00FB228C">
        <w:rPr>
          <w:rFonts w:ascii="Calibri" w:hAnsi="Calibri" w:cs="Calibri"/>
          <w:sz w:val="22"/>
          <w:szCs w:val="24"/>
        </w:rPr>
        <w:t>e l’impresa occupa fino a 10 lavoratori</w:t>
      </w:r>
      <w:r>
        <w:rPr>
          <w:rFonts w:ascii="Calibri" w:hAnsi="Calibri" w:cs="Calibri"/>
          <w:sz w:val="22"/>
          <w:szCs w:val="24"/>
        </w:rPr>
        <w:t>,</w:t>
      </w:r>
      <w:r w:rsidR="00DF3E70">
        <w:rPr>
          <w:rFonts w:ascii="Calibri" w:hAnsi="Calibri" w:cs="Calibri"/>
          <w:sz w:val="22"/>
          <w:szCs w:val="24"/>
        </w:rPr>
        <w:t xml:space="preserve"> </w:t>
      </w:r>
      <w:r>
        <w:rPr>
          <w:rFonts w:ascii="Calibri" w:hAnsi="Calibri" w:cs="Calibri"/>
          <w:sz w:val="22"/>
          <w:szCs w:val="24"/>
        </w:rPr>
        <w:t>a</w:t>
      </w:r>
      <w:r w:rsidRPr="00FB228C">
        <w:rPr>
          <w:rFonts w:ascii="Calibri" w:hAnsi="Calibri" w:cs="Calibri"/>
          <w:sz w:val="22"/>
          <w:szCs w:val="24"/>
        </w:rPr>
        <w:t xml:space="preserve">i sensi dell’articolo 29, comma 5, </w:t>
      </w:r>
      <w:r>
        <w:rPr>
          <w:rFonts w:ascii="Calibri" w:hAnsi="Calibri" w:cs="Calibri"/>
          <w:sz w:val="22"/>
          <w:szCs w:val="24"/>
        </w:rPr>
        <w:t>primo periodo</w:t>
      </w:r>
      <w:r w:rsidRPr="00FB228C">
        <w:rPr>
          <w:rFonts w:ascii="Calibri" w:hAnsi="Calibri" w:cs="Calibri"/>
          <w:sz w:val="22"/>
          <w:szCs w:val="24"/>
        </w:rPr>
        <w:t>, del Decreto n. 81 del 2008</w:t>
      </w:r>
      <w:r>
        <w:rPr>
          <w:rFonts w:ascii="Calibri" w:hAnsi="Calibri" w:cs="Calibri"/>
          <w:sz w:val="22"/>
          <w:szCs w:val="24"/>
        </w:rPr>
        <w:t xml:space="preserve">, </w:t>
      </w:r>
      <w:r w:rsidRPr="00FB228C">
        <w:rPr>
          <w:rFonts w:ascii="Calibri" w:hAnsi="Calibri" w:cs="Calibri"/>
          <w:sz w:val="22"/>
          <w:szCs w:val="24"/>
        </w:rPr>
        <w:t>la valutazione dei rischi</w:t>
      </w:r>
      <w:r>
        <w:rPr>
          <w:rFonts w:ascii="Calibri" w:hAnsi="Calibri" w:cs="Calibri"/>
          <w:sz w:val="22"/>
          <w:szCs w:val="24"/>
        </w:rPr>
        <w:t xml:space="preserve"> è effettuata secondo le procedure standardizzate di cui al decreto interministeriale 30 novembre 2012 e successivi aggiornamenti</w:t>
      </w:r>
      <w:r w:rsidRPr="00D736F0">
        <w:rPr>
          <w:rFonts w:ascii="Calibri" w:hAnsi="Calibri" w:cs="Calibri"/>
          <w:sz w:val="22"/>
          <w:szCs w:val="24"/>
        </w:rPr>
        <w:t>;</w:t>
      </w:r>
    </w:p>
    <w:p w:rsidR="00B51F4B" w:rsidRPr="00DE0ACF" w:rsidRDefault="00B51F4B" w:rsidP="00727A8C">
      <w:pPr>
        <w:widowControl w:val="0"/>
        <w:spacing w:after="120"/>
        <w:ind w:left="567" w:hanging="283"/>
        <w:jc w:val="both"/>
        <w:rPr>
          <w:rFonts w:ascii="Calibri" w:hAnsi="Calibri" w:cs="Calibri"/>
          <w:sz w:val="22"/>
        </w:rPr>
      </w:pPr>
      <w:r w:rsidRPr="00DE0ACF">
        <w:rPr>
          <w:rFonts w:ascii="Calibri" w:hAnsi="Calibri" w:cs="Calibri"/>
          <w:sz w:val="22"/>
        </w:rPr>
        <w:t>f)</w:t>
      </w:r>
      <w:r w:rsidRPr="00DE0ACF">
        <w:rPr>
          <w:rFonts w:ascii="Calibri" w:hAnsi="Calibri" w:cs="Calibri"/>
          <w:sz w:val="22"/>
        </w:rPr>
        <w:tab/>
        <w:t>una dichiarazione di non essere destinatario di provvedimenti di sospensione o di interdizione di cui all’articolo 14 del Decreto n. 81 del 2008.</w:t>
      </w:r>
    </w:p>
    <w:p w:rsidR="00B51F4B" w:rsidRDefault="00B51F4B" w:rsidP="00AF49E5">
      <w:pPr>
        <w:widowControl w:val="0"/>
        <w:tabs>
          <w:tab w:val="left" w:pos="-993"/>
        </w:tabs>
        <w:spacing w:after="120"/>
        <w:ind w:left="284" w:hanging="284"/>
        <w:jc w:val="both"/>
        <w:rPr>
          <w:rFonts w:ascii="Calibri" w:hAnsi="Calibri" w:cs="Calibri"/>
          <w:sz w:val="22"/>
        </w:rPr>
      </w:pPr>
      <w:r w:rsidRPr="00ED28A9">
        <w:rPr>
          <w:rFonts w:ascii="Calibri" w:hAnsi="Calibri" w:cs="Calibri"/>
          <w:sz w:val="22"/>
        </w:rPr>
        <w:t>2.</w:t>
      </w:r>
      <w:r w:rsidRPr="00ED28A9">
        <w:rPr>
          <w:rFonts w:ascii="Calibri" w:hAnsi="Calibri" w:cs="Calibri"/>
          <w:sz w:val="22"/>
        </w:rPr>
        <w:tab/>
        <w:t>Entro gli stessi termini di cui al comma 1, l’a</w:t>
      </w:r>
      <w:r>
        <w:rPr>
          <w:rFonts w:ascii="Calibri" w:hAnsi="Calibri" w:cs="Calibri"/>
          <w:sz w:val="22"/>
        </w:rPr>
        <w:t>ppaltatore deve trasmettere al CSE</w:t>
      </w:r>
      <w:r w:rsidRPr="00ED28A9">
        <w:rPr>
          <w:rFonts w:ascii="Calibri" w:hAnsi="Calibri" w:cs="Calibri"/>
          <w:sz w:val="22"/>
        </w:rPr>
        <w:t xml:space="preserve"> il nominativo e i recapiti</w:t>
      </w:r>
      <w:r w:rsidR="00650287">
        <w:rPr>
          <w:rFonts w:ascii="Calibri" w:hAnsi="Calibri" w:cs="Calibri"/>
          <w:sz w:val="22"/>
        </w:rPr>
        <w:t xml:space="preserve"> </w:t>
      </w:r>
      <w:r w:rsidRPr="00ED28A9">
        <w:rPr>
          <w:rFonts w:ascii="Calibri" w:hAnsi="Calibri" w:cs="Calibri"/>
          <w:sz w:val="22"/>
        </w:rPr>
        <w:t xml:space="preserve">del proprio Responsabile del servizio prevenzione e protezione </w:t>
      </w:r>
      <w:r>
        <w:rPr>
          <w:rFonts w:ascii="Calibri" w:hAnsi="Calibri" w:cs="Calibri"/>
          <w:sz w:val="22"/>
        </w:rPr>
        <w:t xml:space="preserve">e </w:t>
      </w:r>
      <w:r w:rsidRPr="00ED28A9">
        <w:rPr>
          <w:rFonts w:ascii="Calibri" w:hAnsi="Calibri" w:cs="Calibri"/>
          <w:sz w:val="22"/>
        </w:rPr>
        <w:t xml:space="preserve">del proprio Medico competente di cui </w:t>
      </w:r>
      <w:r>
        <w:rPr>
          <w:rFonts w:ascii="Calibri" w:hAnsi="Calibri" w:cs="Calibri"/>
          <w:sz w:val="22"/>
        </w:rPr>
        <w:t xml:space="preserve">rispettivamente </w:t>
      </w:r>
      <w:r w:rsidRPr="00ED28A9">
        <w:rPr>
          <w:rFonts w:ascii="Calibri" w:hAnsi="Calibri" w:cs="Calibri"/>
          <w:sz w:val="22"/>
        </w:rPr>
        <w:t>all’articolo 3</w:t>
      </w:r>
      <w:r>
        <w:rPr>
          <w:rFonts w:ascii="Calibri" w:hAnsi="Calibri" w:cs="Calibri"/>
          <w:sz w:val="22"/>
        </w:rPr>
        <w:t xml:space="preserve">1e </w:t>
      </w:r>
      <w:r w:rsidRPr="00ED28A9">
        <w:rPr>
          <w:rFonts w:ascii="Calibri" w:hAnsi="Calibri" w:cs="Calibri"/>
          <w:sz w:val="22"/>
        </w:rPr>
        <w:t>all’articolo 3</w:t>
      </w:r>
      <w:r>
        <w:rPr>
          <w:rFonts w:ascii="Calibri" w:hAnsi="Calibri" w:cs="Calibri"/>
          <w:sz w:val="22"/>
        </w:rPr>
        <w:t>8</w:t>
      </w:r>
      <w:r w:rsidRPr="00ED28A9">
        <w:rPr>
          <w:rFonts w:ascii="Calibri" w:hAnsi="Calibri" w:cs="Calibri"/>
          <w:sz w:val="22"/>
        </w:rPr>
        <w:t xml:space="preserve"> del Decreto n. 81 del 2008</w:t>
      </w:r>
      <w:r>
        <w:rPr>
          <w:rFonts w:ascii="Calibri" w:hAnsi="Calibri" w:cs="Calibri"/>
          <w:sz w:val="22"/>
        </w:rPr>
        <w:t>, nonché:</w:t>
      </w:r>
    </w:p>
    <w:p w:rsidR="00B51F4B" w:rsidRPr="00ED28A9" w:rsidRDefault="00B51F4B" w:rsidP="0015275F">
      <w:pPr>
        <w:widowControl w:val="0"/>
        <w:tabs>
          <w:tab w:val="left" w:pos="-993"/>
        </w:tabs>
        <w:spacing w:after="120"/>
        <w:ind w:left="567" w:hanging="284"/>
        <w:jc w:val="both"/>
        <w:rPr>
          <w:rFonts w:ascii="Calibri" w:hAnsi="Calibri" w:cs="Calibri"/>
          <w:sz w:val="22"/>
        </w:rPr>
      </w:pPr>
      <w:r>
        <w:rPr>
          <w:rFonts w:ascii="Calibri" w:hAnsi="Calibri" w:cs="Calibri"/>
          <w:sz w:val="22"/>
        </w:rPr>
        <w:t>a)</w:t>
      </w:r>
      <w:r>
        <w:rPr>
          <w:rFonts w:ascii="Calibri" w:hAnsi="Calibri" w:cs="Calibri"/>
          <w:sz w:val="22"/>
        </w:rPr>
        <w:tab/>
        <w:t xml:space="preserve">una dichiarazione di </w:t>
      </w:r>
      <w:r w:rsidRPr="00ED28A9">
        <w:rPr>
          <w:rFonts w:ascii="Calibri" w:hAnsi="Calibri" w:cs="Calibri"/>
          <w:sz w:val="22"/>
        </w:rPr>
        <w:t xml:space="preserve">accettazione del </w:t>
      </w:r>
      <w:r>
        <w:rPr>
          <w:rFonts w:ascii="Calibri" w:hAnsi="Calibri" w:cs="Calibri"/>
          <w:sz w:val="22"/>
        </w:rPr>
        <w:t>PSC</w:t>
      </w:r>
      <w:r w:rsidRPr="00ED28A9">
        <w:rPr>
          <w:rFonts w:ascii="Calibri" w:hAnsi="Calibri" w:cs="Calibri"/>
          <w:sz w:val="22"/>
        </w:rPr>
        <w:t xml:space="preserve"> di cui all’articolo 43</w:t>
      </w:r>
      <w:r w:rsidR="0080529F">
        <w:rPr>
          <w:rFonts w:ascii="Calibri" w:hAnsi="Calibri" w:cs="Calibri"/>
          <w:sz w:val="22"/>
        </w:rPr>
        <w:t xml:space="preserve"> del presente Capitolato Speciale</w:t>
      </w:r>
      <w:r w:rsidRPr="00ED28A9">
        <w:rPr>
          <w:rFonts w:ascii="Calibri" w:hAnsi="Calibri" w:cs="Calibri"/>
          <w:sz w:val="22"/>
        </w:rPr>
        <w:t xml:space="preserve">, con le eventuali </w:t>
      </w:r>
      <w:r w:rsidRPr="00ED28A9">
        <w:rPr>
          <w:rFonts w:ascii="Calibri" w:hAnsi="Calibri" w:cs="Calibri"/>
          <w:sz w:val="22"/>
        </w:rPr>
        <w:lastRenderedPageBreak/>
        <w:t>richieste di adeguamento di cui all’articolo 44</w:t>
      </w:r>
      <w:r w:rsidR="0080529F" w:rsidRPr="0080529F">
        <w:rPr>
          <w:rFonts w:ascii="Calibri" w:hAnsi="Calibri" w:cs="Calibri"/>
          <w:sz w:val="22"/>
        </w:rPr>
        <w:t xml:space="preserve"> </w:t>
      </w:r>
      <w:r w:rsidR="0080529F">
        <w:rPr>
          <w:rFonts w:ascii="Calibri" w:hAnsi="Calibri" w:cs="Calibri"/>
          <w:sz w:val="22"/>
        </w:rPr>
        <w:t>del presente Capitolato Speciale</w:t>
      </w:r>
      <w:r w:rsidRPr="00ED28A9">
        <w:rPr>
          <w:rFonts w:ascii="Calibri" w:hAnsi="Calibri" w:cs="Calibri"/>
          <w:sz w:val="22"/>
        </w:rPr>
        <w:t>;</w:t>
      </w:r>
    </w:p>
    <w:p w:rsidR="00B51F4B" w:rsidRDefault="00B51F4B" w:rsidP="0015275F">
      <w:pPr>
        <w:widowControl w:val="0"/>
        <w:tabs>
          <w:tab w:val="left" w:pos="-2552"/>
        </w:tabs>
        <w:spacing w:after="120"/>
        <w:ind w:left="567" w:hanging="283"/>
        <w:jc w:val="both"/>
        <w:rPr>
          <w:rFonts w:ascii="Calibri" w:hAnsi="Calibri" w:cs="Calibri"/>
          <w:sz w:val="22"/>
        </w:rPr>
      </w:pPr>
      <w:r>
        <w:rPr>
          <w:rFonts w:ascii="Calibri" w:hAnsi="Calibri" w:cs="Calibri"/>
          <w:sz w:val="22"/>
        </w:rPr>
        <w:t>b</w:t>
      </w:r>
      <w:r w:rsidRPr="00002E49">
        <w:rPr>
          <w:rFonts w:ascii="Calibri" w:hAnsi="Calibri" w:cs="Calibri"/>
          <w:sz w:val="22"/>
        </w:rPr>
        <w:t>)</w:t>
      </w:r>
      <w:r w:rsidRPr="00002E49">
        <w:rPr>
          <w:rFonts w:ascii="Calibri" w:hAnsi="Calibri" w:cs="Calibri"/>
          <w:sz w:val="22"/>
        </w:rPr>
        <w:tab/>
        <w:t xml:space="preserve">il </w:t>
      </w:r>
      <w:r>
        <w:rPr>
          <w:rFonts w:ascii="Calibri" w:hAnsi="Calibri" w:cs="Calibri"/>
          <w:sz w:val="22"/>
        </w:rPr>
        <w:t>POS di ciascuna impresa operante in cantiere, fatto salvo l’eventuale differimento ai sensi dell’articolo 45</w:t>
      </w:r>
      <w:r w:rsidR="0080529F" w:rsidRPr="0080529F">
        <w:rPr>
          <w:rFonts w:ascii="Calibri" w:hAnsi="Calibri" w:cs="Calibri"/>
          <w:sz w:val="22"/>
        </w:rPr>
        <w:t xml:space="preserve"> </w:t>
      </w:r>
      <w:r w:rsidR="0080529F">
        <w:rPr>
          <w:rFonts w:ascii="Calibri" w:hAnsi="Calibri" w:cs="Calibri"/>
          <w:sz w:val="22"/>
        </w:rPr>
        <w:t>del presente Capitolato Speciale</w:t>
      </w:r>
      <w:r w:rsidRPr="00002E49">
        <w:rPr>
          <w:rFonts w:ascii="Calibri" w:hAnsi="Calibri" w:cs="Calibri"/>
          <w:sz w:val="22"/>
        </w:rPr>
        <w:t>.</w:t>
      </w:r>
    </w:p>
    <w:p w:rsidR="00B51F4B" w:rsidRPr="00DE0ACF" w:rsidRDefault="00B51F4B" w:rsidP="00727A8C">
      <w:pPr>
        <w:widowControl w:val="0"/>
        <w:tabs>
          <w:tab w:val="left" w:pos="-993"/>
        </w:tabs>
        <w:spacing w:after="120"/>
        <w:ind w:left="284" w:hanging="284"/>
        <w:jc w:val="both"/>
        <w:rPr>
          <w:rFonts w:ascii="Calibri" w:hAnsi="Calibri" w:cs="Calibri"/>
          <w:sz w:val="22"/>
        </w:rPr>
      </w:pPr>
      <w:r w:rsidRPr="00DE0ACF">
        <w:rPr>
          <w:rFonts w:ascii="Calibri" w:hAnsi="Calibri" w:cs="Calibri"/>
          <w:sz w:val="22"/>
        </w:rPr>
        <w:t>3.</w:t>
      </w:r>
      <w:r w:rsidRPr="00DE0ACF">
        <w:rPr>
          <w:rFonts w:ascii="Calibri" w:hAnsi="Calibri" w:cs="Calibri"/>
          <w:sz w:val="22"/>
        </w:rPr>
        <w:tab/>
        <w:t>Gli adempimenti di cui ai commi 1 e 2 devono essere assolti:</w:t>
      </w:r>
    </w:p>
    <w:p w:rsidR="00B51F4B" w:rsidRPr="007F7479" w:rsidRDefault="00B51F4B" w:rsidP="00A013CD">
      <w:pPr>
        <w:widowControl w:val="0"/>
        <w:spacing w:after="120"/>
        <w:ind w:left="567" w:hanging="283"/>
        <w:jc w:val="both"/>
        <w:rPr>
          <w:rFonts w:ascii="Calibri" w:hAnsi="Calibri" w:cs="Calibri"/>
          <w:sz w:val="22"/>
        </w:rPr>
      </w:pPr>
      <w:r w:rsidRPr="007F7479">
        <w:rPr>
          <w:rFonts w:ascii="Calibri" w:hAnsi="Calibri" w:cs="Calibri"/>
          <w:sz w:val="22"/>
        </w:rPr>
        <w:t>a)</w:t>
      </w:r>
      <w:r w:rsidRPr="007F7479">
        <w:rPr>
          <w:rFonts w:ascii="Calibri" w:hAnsi="Calibri" w:cs="Calibri"/>
          <w:sz w:val="22"/>
        </w:rPr>
        <w:tab/>
        <w:t xml:space="preserve">dall’appaltatore, comunque organizzato anche </w:t>
      </w:r>
      <w:r>
        <w:rPr>
          <w:rFonts w:ascii="Calibri" w:hAnsi="Calibri" w:cs="Calibri"/>
          <w:sz w:val="22"/>
        </w:rPr>
        <w:t>in forma aggregata</w:t>
      </w:r>
      <w:r w:rsidRPr="007F7479">
        <w:rPr>
          <w:rFonts w:ascii="Calibri" w:hAnsi="Calibri" w:cs="Calibri"/>
          <w:sz w:val="22"/>
        </w:rPr>
        <w:t>, nonché, tramite questi, dai subappaltatori;</w:t>
      </w:r>
    </w:p>
    <w:p w:rsidR="00B51F4B" w:rsidRPr="00DE0ACF" w:rsidRDefault="00B51F4B" w:rsidP="00727A8C">
      <w:pPr>
        <w:widowControl w:val="0"/>
        <w:spacing w:after="120"/>
        <w:ind w:left="567" w:hanging="283"/>
        <w:jc w:val="both"/>
        <w:rPr>
          <w:rFonts w:ascii="Calibri" w:hAnsi="Calibri" w:cs="Calibri"/>
          <w:sz w:val="22"/>
        </w:rPr>
      </w:pPr>
      <w:r w:rsidRPr="00DE0ACF">
        <w:rPr>
          <w:rFonts w:ascii="Calibri" w:hAnsi="Calibri" w:cs="Calibri"/>
          <w:sz w:val="22"/>
        </w:rPr>
        <w:t>b)</w:t>
      </w:r>
      <w:r w:rsidRPr="00DE0ACF">
        <w:rPr>
          <w:rFonts w:ascii="Calibri" w:hAnsi="Calibri" w:cs="Calibri"/>
          <w:sz w:val="22"/>
        </w:rPr>
        <w:tab/>
        <w:t>dal consorzio di cooperative o di imprese artigiane, oppure dal consorzio stabile, di cui a</w:t>
      </w:r>
      <w:r>
        <w:rPr>
          <w:rFonts w:ascii="Calibri" w:hAnsi="Calibri" w:cs="Calibri"/>
          <w:sz w:val="22"/>
        </w:rPr>
        <w:t>ll’articolo 45</w:t>
      </w:r>
      <w:r w:rsidRPr="00DE0ACF">
        <w:rPr>
          <w:rFonts w:ascii="Calibri" w:hAnsi="Calibri" w:cs="Calibri"/>
          <w:sz w:val="22"/>
        </w:rPr>
        <w:t xml:space="preserve">, comma </w:t>
      </w:r>
      <w:r>
        <w:rPr>
          <w:rFonts w:ascii="Calibri" w:hAnsi="Calibri" w:cs="Calibri"/>
          <w:sz w:val="22"/>
        </w:rPr>
        <w:t>2</w:t>
      </w:r>
      <w:r w:rsidRPr="00DE0ACF">
        <w:rPr>
          <w:rFonts w:ascii="Calibri" w:hAnsi="Calibri" w:cs="Calibri"/>
          <w:sz w:val="22"/>
        </w:rPr>
        <w:t>, lettere b) e c), del Codice dei contratti, se il consorzio intende eseguire i lavori direttamente con la propria organizzazione consortile;</w:t>
      </w:r>
    </w:p>
    <w:p w:rsidR="00B51F4B" w:rsidRPr="00DE0ACF" w:rsidRDefault="00B51F4B" w:rsidP="00727A8C">
      <w:pPr>
        <w:widowControl w:val="0"/>
        <w:spacing w:after="120"/>
        <w:ind w:left="567" w:hanging="283"/>
        <w:jc w:val="both"/>
        <w:rPr>
          <w:rFonts w:ascii="Calibri" w:hAnsi="Calibri" w:cs="Calibri"/>
          <w:sz w:val="22"/>
        </w:rPr>
      </w:pPr>
      <w:r w:rsidRPr="00DE0ACF">
        <w:rPr>
          <w:rFonts w:ascii="Calibri" w:hAnsi="Calibri" w:cs="Calibri"/>
          <w:sz w:val="22"/>
        </w:rPr>
        <w:t>c)</w:t>
      </w:r>
      <w:r w:rsidRPr="00DE0ACF">
        <w:rPr>
          <w:rFonts w:ascii="Calibri" w:hAnsi="Calibri" w:cs="Calibri"/>
          <w:sz w:val="22"/>
        </w:rPr>
        <w:tab/>
        <w:t>dalla consorziata del consorzio di cooperative o di imprese artigiane, oppure del consorzio stabile, che il consorzio ha indicato per l’esecuzione dei lavori ai sensi de</w:t>
      </w:r>
      <w:r>
        <w:rPr>
          <w:rFonts w:ascii="Calibri" w:hAnsi="Calibri" w:cs="Calibri"/>
          <w:sz w:val="22"/>
        </w:rPr>
        <w:t>ll’articolo 48, comma 7, d</w:t>
      </w:r>
      <w:r w:rsidRPr="00DE0ACF">
        <w:rPr>
          <w:rFonts w:ascii="Calibri" w:hAnsi="Calibri" w:cs="Calibri"/>
          <w:sz w:val="22"/>
        </w:rPr>
        <w:t>el Codice dei contratti, se il consorzio è privo di personale deputato alla esecuzione dei lavori; se sono state individuate più imprese consorziate esecutrici dei lavori gli adempimenti devono essere assolti da tutte le imprese consorziate indicate, per quanto di pertinenza di ciascuna di esse, per il tramite di una di esse appositamente individuata, sempre che questa abbia espressamente accettato tale individuazione;</w:t>
      </w:r>
    </w:p>
    <w:p w:rsidR="00B51F4B" w:rsidRPr="00DE0ACF" w:rsidRDefault="00B51F4B" w:rsidP="00727A8C">
      <w:pPr>
        <w:widowControl w:val="0"/>
        <w:spacing w:after="120"/>
        <w:ind w:left="567" w:hanging="283"/>
        <w:jc w:val="both"/>
        <w:rPr>
          <w:rFonts w:ascii="Calibri" w:hAnsi="Calibri" w:cs="Calibri"/>
          <w:sz w:val="22"/>
        </w:rPr>
      </w:pPr>
      <w:r w:rsidRPr="00DE0ACF">
        <w:rPr>
          <w:rFonts w:ascii="Calibri" w:hAnsi="Calibri" w:cs="Calibri"/>
          <w:sz w:val="22"/>
        </w:rPr>
        <w:t>d)</w:t>
      </w:r>
      <w:r w:rsidRPr="00DE0ACF">
        <w:rPr>
          <w:rFonts w:ascii="Calibri" w:hAnsi="Calibri" w:cs="Calibri"/>
          <w:sz w:val="22"/>
        </w:rPr>
        <w:tab/>
        <w:t xml:space="preserve">da tutte le imprese raggruppate, per quanto di pertinenza di ciascuna di esse, per il tramite dell’impresa mandataria, se l’appaltatore è un raggruppamento temporaneo di cui all’articolo </w:t>
      </w:r>
      <w:r>
        <w:rPr>
          <w:rFonts w:ascii="Calibri" w:hAnsi="Calibri" w:cs="Calibri"/>
          <w:sz w:val="22"/>
        </w:rPr>
        <w:t>45</w:t>
      </w:r>
      <w:r w:rsidRPr="00DE0ACF">
        <w:rPr>
          <w:rFonts w:ascii="Calibri" w:hAnsi="Calibri" w:cs="Calibri"/>
          <w:sz w:val="22"/>
        </w:rPr>
        <w:t xml:space="preserve">, comma </w:t>
      </w:r>
      <w:r>
        <w:rPr>
          <w:rFonts w:ascii="Calibri" w:hAnsi="Calibri" w:cs="Calibri"/>
          <w:sz w:val="22"/>
        </w:rPr>
        <w:t>2</w:t>
      </w:r>
      <w:r w:rsidRPr="00DE0ACF">
        <w:rPr>
          <w:rFonts w:ascii="Calibri" w:hAnsi="Calibri" w:cs="Calibri"/>
          <w:sz w:val="22"/>
        </w:rPr>
        <w:t xml:space="preserve">, lettera d), del Codice dei contratti; l’impresa affidataria, ai fini dell’articolo 89, comma 1, lettera i), del </w:t>
      </w:r>
      <w:r>
        <w:rPr>
          <w:rFonts w:ascii="Calibri" w:hAnsi="Calibri" w:cs="Calibri"/>
          <w:sz w:val="22"/>
        </w:rPr>
        <w:t>Decreto n. 81</w:t>
      </w:r>
      <w:r w:rsidRPr="00DE0ACF">
        <w:rPr>
          <w:rFonts w:ascii="Calibri" w:hAnsi="Calibri" w:cs="Calibri"/>
          <w:sz w:val="22"/>
        </w:rPr>
        <w:t xml:space="preserve"> è individuata nella mandataria, come risultante dell’atto di mandato;</w:t>
      </w:r>
    </w:p>
    <w:p w:rsidR="00B51F4B" w:rsidRPr="00DE0ACF" w:rsidRDefault="00B51F4B" w:rsidP="00727A8C">
      <w:pPr>
        <w:widowControl w:val="0"/>
        <w:spacing w:after="120"/>
        <w:ind w:left="567" w:hanging="283"/>
        <w:jc w:val="both"/>
        <w:rPr>
          <w:rFonts w:ascii="Calibri" w:hAnsi="Calibri" w:cs="Calibri"/>
          <w:sz w:val="22"/>
        </w:rPr>
      </w:pPr>
      <w:r w:rsidRPr="00DE0ACF">
        <w:rPr>
          <w:rFonts w:ascii="Calibri" w:hAnsi="Calibri" w:cs="Calibri"/>
          <w:sz w:val="22"/>
        </w:rPr>
        <w:t>e)</w:t>
      </w:r>
      <w:r w:rsidRPr="00DE0ACF">
        <w:rPr>
          <w:rFonts w:ascii="Calibri" w:hAnsi="Calibri" w:cs="Calibri"/>
          <w:sz w:val="22"/>
        </w:rPr>
        <w:tab/>
        <w:t xml:space="preserve">da tutte le imprese consorziate, per quanto di pertinenza di ciascuna di esse, per il tramite dell’impresa individuata con l’atto costitutivo o lo statuto del consorzio, se l’appaltatore è un consorzio ordinario di cui all’articolo </w:t>
      </w:r>
      <w:r>
        <w:rPr>
          <w:rFonts w:ascii="Calibri" w:hAnsi="Calibri" w:cs="Calibri"/>
          <w:sz w:val="22"/>
        </w:rPr>
        <w:t>45</w:t>
      </w:r>
      <w:r w:rsidRPr="00DE0ACF">
        <w:rPr>
          <w:rFonts w:ascii="Calibri" w:hAnsi="Calibri" w:cs="Calibri"/>
          <w:sz w:val="22"/>
        </w:rPr>
        <w:t xml:space="preserve">, commi </w:t>
      </w:r>
      <w:r>
        <w:rPr>
          <w:rFonts w:ascii="Calibri" w:hAnsi="Calibri" w:cs="Calibri"/>
          <w:sz w:val="22"/>
        </w:rPr>
        <w:t>2</w:t>
      </w:r>
      <w:r w:rsidRPr="00DE0ACF">
        <w:rPr>
          <w:rFonts w:ascii="Calibri" w:hAnsi="Calibri" w:cs="Calibri"/>
          <w:sz w:val="22"/>
        </w:rPr>
        <w:t xml:space="preserve">, lettera e), del Codice dei contratti; l’impresa affidataria, ai fini dell’articolo 89, comma 1, lettera i), del </w:t>
      </w:r>
      <w:r>
        <w:rPr>
          <w:rFonts w:ascii="Calibri" w:hAnsi="Calibri" w:cs="Calibri"/>
          <w:sz w:val="22"/>
        </w:rPr>
        <w:t>Decreto n. 81</w:t>
      </w:r>
      <w:r w:rsidRPr="00DE0ACF">
        <w:rPr>
          <w:rFonts w:ascii="Calibri" w:hAnsi="Calibri" w:cs="Calibri"/>
          <w:sz w:val="22"/>
        </w:rPr>
        <w:t xml:space="preserve"> è individuata con il predetto atto costitutivo o statuto del consorzio;</w:t>
      </w:r>
    </w:p>
    <w:p w:rsidR="00B51F4B" w:rsidRPr="00DE0ACF" w:rsidRDefault="00B51F4B" w:rsidP="00727A8C">
      <w:pPr>
        <w:widowControl w:val="0"/>
        <w:spacing w:after="120"/>
        <w:ind w:left="567" w:hanging="283"/>
        <w:jc w:val="both"/>
        <w:rPr>
          <w:rFonts w:ascii="Calibri" w:hAnsi="Calibri" w:cs="Calibri"/>
          <w:sz w:val="22"/>
        </w:rPr>
      </w:pPr>
      <w:r w:rsidRPr="00DE0ACF">
        <w:rPr>
          <w:rFonts w:ascii="Calibri" w:hAnsi="Calibri" w:cs="Calibri"/>
          <w:sz w:val="22"/>
        </w:rPr>
        <w:t>f)</w:t>
      </w:r>
      <w:r w:rsidRPr="00DE0ACF">
        <w:rPr>
          <w:rFonts w:ascii="Calibri" w:hAnsi="Calibri" w:cs="Calibri"/>
          <w:sz w:val="22"/>
        </w:rPr>
        <w:tab/>
        <w:t>dai lavoratori autonomi che prestano la loro opera in cantiere.</w:t>
      </w:r>
    </w:p>
    <w:p w:rsidR="00B51F4B" w:rsidRPr="00DE0ACF" w:rsidRDefault="00B51F4B" w:rsidP="00727A8C">
      <w:pPr>
        <w:widowControl w:val="0"/>
        <w:tabs>
          <w:tab w:val="left" w:pos="-709"/>
        </w:tabs>
        <w:spacing w:after="120"/>
        <w:ind w:left="284" w:hanging="284"/>
        <w:jc w:val="both"/>
        <w:rPr>
          <w:rFonts w:ascii="Calibri" w:hAnsi="Calibri" w:cs="Calibri"/>
          <w:sz w:val="22"/>
        </w:rPr>
      </w:pPr>
      <w:r w:rsidRPr="00DE0ACF">
        <w:rPr>
          <w:rFonts w:ascii="Calibri" w:hAnsi="Calibri" w:cs="Calibri"/>
          <w:sz w:val="22"/>
        </w:rPr>
        <w:t>4.</w:t>
      </w:r>
      <w:r w:rsidRPr="00DE0ACF">
        <w:rPr>
          <w:rFonts w:ascii="Calibri" w:hAnsi="Calibri" w:cs="Calibri"/>
          <w:sz w:val="22"/>
        </w:rPr>
        <w:tab/>
        <w:t>Fermo restando quanto previsto all’articolo 46, comma 3, l’impresa affidataria comunica alla Stazione appaltante gli opportuni atti di delega di cui all’articolo 16 del decreto legislativo n. 81 del 2008.</w:t>
      </w:r>
    </w:p>
    <w:p w:rsidR="00B51F4B" w:rsidRPr="00DE0ACF" w:rsidRDefault="00B51F4B" w:rsidP="00727A8C">
      <w:pPr>
        <w:widowControl w:val="0"/>
        <w:tabs>
          <w:tab w:val="left" w:pos="-709"/>
        </w:tabs>
        <w:spacing w:after="120"/>
        <w:ind w:left="284" w:hanging="284"/>
        <w:jc w:val="both"/>
        <w:rPr>
          <w:rFonts w:ascii="Calibri" w:hAnsi="Calibri" w:cs="Calibri"/>
          <w:sz w:val="22"/>
        </w:rPr>
      </w:pPr>
      <w:r w:rsidRPr="00DE0ACF">
        <w:rPr>
          <w:rFonts w:ascii="Calibri" w:hAnsi="Calibri" w:cs="Calibri"/>
          <w:sz w:val="22"/>
        </w:rPr>
        <w:t>5.</w:t>
      </w:r>
      <w:r w:rsidRPr="00DE0ACF">
        <w:rPr>
          <w:rFonts w:ascii="Calibri" w:hAnsi="Calibri" w:cs="Calibri"/>
          <w:sz w:val="22"/>
        </w:rPr>
        <w:tab/>
        <w:t>L’appaltatore deve assolvere gli adempimenti di cui ai commi 1 e 2, anche nel corso dei lavori ogni qualvolta nel cantiere operi legittimamente un’impresa esecutrice o un lavoratore autonomo non previsti inizialmente.</w:t>
      </w:r>
    </w:p>
    <w:p w:rsidR="00B51F4B" w:rsidRPr="00DE0ACF" w:rsidRDefault="00B51F4B" w:rsidP="00727A8C">
      <w:pPr>
        <w:widowControl w:val="0"/>
        <w:tabs>
          <w:tab w:val="left" w:pos="-993"/>
        </w:tabs>
        <w:spacing w:after="120"/>
        <w:ind w:left="284" w:hanging="284"/>
        <w:jc w:val="both"/>
        <w:rPr>
          <w:rFonts w:ascii="Calibri" w:hAnsi="Calibri" w:cs="Calibri"/>
          <w:sz w:val="22"/>
        </w:rPr>
      </w:pPr>
    </w:p>
    <w:p w:rsidR="00B51F4B" w:rsidRPr="00DE0ACF" w:rsidRDefault="00B51F4B" w:rsidP="008107DF">
      <w:pPr>
        <w:pStyle w:val="Articolo"/>
      </w:pPr>
      <w:r w:rsidRPr="00DE0ACF">
        <w:t xml:space="preserve">Art. </w:t>
      </w:r>
      <w:r w:rsidR="00C2592F">
        <w:t>36</w:t>
      </w:r>
      <w:r w:rsidRPr="00DE0ACF">
        <w:t>.</w:t>
      </w:r>
      <w:r w:rsidR="00650287">
        <w:t xml:space="preserve"> </w:t>
      </w:r>
      <w:r w:rsidRPr="00DE0ACF">
        <w:t>Norme di sicurezza generali e sicurezza nel cantiere</w:t>
      </w:r>
    </w:p>
    <w:p w:rsidR="00B51F4B" w:rsidRPr="00DE0ACF" w:rsidRDefault="00B51F4B" w:rsidP="00727A8C">
      <w:pPr>
        <w:widowControl w:val="0"/>
        <w:spacing w:after="120"/>
        <w:ind w:left="284" w:hanging="284"/>
        <w:jc w:val="both"/>
        <w:rPr>
          <w:rFonts w:ascii="Calibri" w:hAnsi="Calibri" w:cs="Calibri"/>
          <w:sz w:val="22"/>
        </w:rPr>
      </w:pPr>
      <w:r w:rsidRPr="00DE0ACF">
        <w:rPr>
          <w:rFonts w:ascii="Calibri" w:hAnsi="Calibri" w:cs="Calibri"/>
          <w:sz w:val="22"/>
        </w:rPr>
        <w:t>1.</w:t>
      </w:r>
      <w:r w:rsidRPr="00DE0ACF">
        <w:rPr>
          <w:rFonts w:ascii="Calibri" w:hAnsi="Calibri" w:cs="Calibri"/>
          <w:sz w:val="22"/>
        </w:rPr>
        <w:tab/>
        <w:t>Anche ai sensi dell’articolo 97, comma 1, del Decreto n. 81 del 2008, l’appaltatore è obbligato:</w:t>
      </w:r>
    </w:p>
    <w:p w:rsidR="00B51F4B" w:rsidRPr="00DE0ACF" w:rsidRDefault="00B51F4B" w:rsidP="00727A8C">
      <w:pPr>
        <w:widowControl w:val="0"/>
        <w:spacing w:after="120"/>
        <w:ind w:left="567" w:hanging="284"/>
        <w:jc w:val="both"/>
        <w:rPr>
          <w:rFonts w:ascii="Calibri" w:hAnsi="Calibri" w:cs="Calibri"/>
          <w:sz w:val="22"/>
        </w:rPr>
      </w:pPr>
      <w:r w:rsidRPr="00DE0ACF">
        <w:rPr>
          <w:rFonts w:ascii="Calibri" w:hAnsi="Calibri" w:cs="Calibri"/>
          <w:sz w:val="22"/>
        </w:rPr>
        <w:t>a)</w:t>
      </w:r>
      <w:r w:rsidRPr="00DE0ACF">
        <w:rPr>
          <w:rFonts w:ascii="Calibri" w:hAnsi="Calibri" w:cs="Calibri"/>
          <w:sz w:val="22"/>
        </w:rPr>
        <w:tab/>
        <w:t>ad osservare le misure generali di tutela di cui agli articoli 15, 17, 18 e 19 del Decreto n. 81 del 2008 e all’allegato XIII allo stesso decreto nonché le altre disposizioni del medesimo decreto applicabili alle lavorazioni previste nel cantiere;</w:t>
      </w:r>
    </w:p>
    <w:p w:rsidR="00B51F4B" w:rsidRPr="00DE0ACF" w:rsidRDefault="00B51F4B" w:rsidP="00727A8C">
      <w:pPr>
        <w:widowControl w:val="0"/>
        <w:spacing w:after="120"/>
        <w:ind w:left="567" w:hanging="284"/>
        <w:jc w:val="both"/>
        <w:rPr>
          <w:rFonts w:ascii="Calibri" w:hAnsi="Calibri" w:cs="Calibri"/>
          <w:sz w:val="22"/>
        </w:rPr>
      </w:pPr>
      <w:r w:rsidRPr="00DE0ACF">
        <w:rPr>
          <w:rFonts w:ascii="Calibri" w:hAnsi="Calibri" w:cs="Calibri"/>
          <w:sz w:val="22"/>
        </w:rPr>
        <w:t>b)</w:t>
      </w:r>
      <w:r w:rsidRPr="00DE0ACF">
        <w:rPr>
          <w:rFonts w:ascii="Calibri" w:hAnsi="Calibri" w:cs="Calibri"/>
          <w:sz w:val="22"/>
        </w:rPr>
        <w:tab/>
        <w:t>a rispettare e curare il pieno rispetto di tutte le norme vigenti in materia di prevenzione degli infortuni e igiene del lavoro e in ogni caso in condizione di perma</w:t>
      </w:r>
      <w:r w:rsidRPr="00DE0ACF">
        <w:rPr>
          <w:rFonts w:ascii="Calibri" w:hAnsi="Calibri" w:cs="Calibri"/>
          <w:sz w:val="22"/>
        </w:rPr>
        <w:softHyphen/>
        <w:t>nente sicurezza e igiene, nell’osservanza d</w:t>
      </w:r>
      <w:r>
        <w:rPr>
          <w:rFonts w:ascii="Calibri" w:hAnsi="Calibri" w:cs="Calibri"/>
          <w:sz w:val="22"/>
        </w:rPr>
        <w:t>elle disposizioni degli articoli</w:t>
      </w:r>
      <w:r w:rsidRPr="00DE0ACF">
        <w:rPr>
          <w:rFonts w:ascii="Calibri" w:hAnsi="Calibri" w:cs="Calibri"/>
          <w:sz w:val="22"/>
        </w:rPr>
        <w:t xml:space="preserve"> da 108 a 155 del Decreto n. 81 del 2008 e degli allegati</w:t>
      </w:r>
      <w:r w:rsidR="00650287">
        <w:rPr>
          <w:rFonts w:ascii="Calibri" w:hAnsi="Calibri" w:cs="Calibri"/>
          <w:sz w:val="22"/>
        </w:rPr>
        <w:t xml:space="preserve"> </w:t>
      </w:r>
      <w:r w:rsidRPr="00DE0ACF">
        <w:rPr>
          <w:rFonts w:ascii="Calibri" w:hAnsi="Calibri" w:cs="Calibri"/>
          <w:sz w:val="22"/>
        </w:rPr>
        <w:t>XVII, XVIII, XIX, XX, XXII, XXIV, XXV, XXVI, XXVII, XXVIII, XXIX, XXX, XXXI, XXXII, XXXIII, XXXIV, XXXV e XLI, allo stesso decreto;</w:t>
      </w:r>
    </w:p>
    <w:p w:rsidR="00B51F4B" w:rsidRPr="00DE0ACF" w:rsidRDefault="00B51F4B" w:rsidP="00727A8C">
      <w:pPr>
        <w:widowControl w:val="0"/>
        <w:spacing w:after="120"/>
        <w:ind w:left="567" w:hanging="284"/>
        <w:jc w:val="both"/>
        <w:rPr>
          <w:rFonts w:ascii="Calibri" w:hAnsi="Calibri" w:cs="Calibri"/>
          <w:sz w:val="22"/>
        </w:rPr>
      </w:pPr>
      <w:r w:rsidRPr="00DE0ACF">
        <w:rPr>
          <w:rFonts w:ascii="Calibri" w:hAnsi="Calibri" w:cs="Calibri"/>
          <w:sz w:val="22"/>
        </w:rPr>
        <w:t>c)</w:t>
      </w:r>
      <w:r w:rsidRPr="00DE0ACF">
        <w:rPr>
          <w:rFonts w:ascii="Calibri" w:hAnsi="Calibri" w:cs="Calibri"/>
          <w:sz w:val="22"/>
        </w:rPr>
        <w:tab/>
        <w:t>a verificare costantemente la presenza di tutte le condizioni di sicurezza dei lavori affidati;</w:t>
      </w:r>
    </w:p>
    <w:p w:rsidR="00B51F4B" w:rsidRPr="00DE0ACF" w:rsidRDefault="00B51F4B" w:rsidP="00727A8C">
      <w:pPr>
        <w:widowControl w:val="0"/>
        <w:spacing w:after="120"/>
        <w:ind w:left="567" w:hanging="284"/>
        <w:jc w:val="both"/>
        <w:rPr>
          <w:rFonts w:ascii="Calibri" w:hAnsi="Calibri" w:cs="Calibri"/>
          <w:sz w:val="22"/>
        </w:rPr>
      </w:pPr>
      <w:r w:rsidRPr="00DE0ACF">
        <w:rPr>
          <w:rFonts w:ascii="Calibri" w:hAnsi="Calibri" w:cs="Calibri"/>
          <w:sz w:val="22"/>
        </w:rPr>
        <w:t>d)</w:t>
      </w:r>
      <w:r w:rsidRPr="00DE0ACF">
        <w:rPr>
          <w:rFonts w:ascii="Calibri" w:hAnsi="Calibri" w:cs="Calibri"/>
          <w:sz w:val="22"/>
        </w:rPr>
        <w:tab/>
        <w:t>ad osservare le disposizioni del vigente Regolamento Locale di Igiene, per quanto attiene la gestione del cantiere, in quanto non in contrasto con le disposizioni di cui al comma 1.</w:t>
      </w:r>
    </w:p>
    <w:p w:rsidR="00B51F4B" w:rsidRPr="00DE0ACF" w:rsidRDefault="00B51F4B" w:rsidP="00727A8C">
      <w:pPr>
        <w:pStyle w:val="Rientrocorpodeltesto"/>
        <w:widowControl w:val="0"/>
        <w:tabs>
          <w:tab w:val="clear" w:pos="426"/>
          <w:tab w:val="left" w:pos="-709"/>
        </w:tabs>
        <w:spacing w:after="120"/>
        <w:rPr>
          <w:rFonts w:ascii="Calibri" w:hAnsi="Calibri" w:cs="Calibri"/>
          <w:sz w:val="22"/>
        </w:rPr>
      </w:pPr>
      <w:r w:rsidRPr="00DE0ACF">
        <w:rPr>
          <w:rFonts w:ascii="Calibri" w:hAnsi="Calibri" w:cs="Calibri"/>
          <w:sz w:val="22"/>
        </w:rPr>
        <w:t>2.</w:t>
      </w:r>
      <w:r w:rsidRPr="00DE0ACF">
        <w:rPr>
          <w:rFonts w:ascii="Calibri" w:hAnsi="Calibri" w:cs="Calibri"/>
          <w:sz w:val="22"/>
        </w:rPr>
        <w:tab/>
        <w:t>L’appaltatore predispone, per tempo e secondo quanto previsto dalle vigenti disposizioni, gli appositi piani per la riduzione del rumore, in relazione al personale e alle attrezzature utilizzate.</w:t>
      </w:r>
    </w:p>
    <w:p w:rsidR="00B51F4B" w:rsidRPr="00DE0ACF" w:rsidRDefault="00DF3E70" w:rsidP="00727A8C">
      <w:pPr>
        <w:widowControl w:val="0"/>
        <w:tabs>
          <w:tab w:val="left" w:pos="-709"/>
        </w:tabs>
        <w:spacing w:after="120"/>
        <w:ind w:left="284" w:hanging="284"/>
        <w:jc w:val="both"/>
        <w:rPr>
          <w:rFonts w:ascii="Calibri" w:hAnsi="Calibri" w:cs="Calibri"/>
          <w:sz w:val="22"/>
        </w:rPr>
      </w:pPr>
      <w:r>
        <w:rPr>
          <w:rFonts w:ascii="Calibri" w:hAnsi="Calibri" w:cs="Calibri"/>
          <w:sz w:val="22"/>
        </w:rPr>
        <w:t>3</w:t>
      </w:r>
      <w:r w:rsidR="00B51F4B" w:rsidRPr="00DE0ACF">
        <w:rPr>
          <w:rFonts w:ascii="Calibri" w:hAnsi="Calibri" w:cs="Calibri"/>
          <w:sz w:val="22"/>
        </w:rPr>
        <w:t>.</w:t>
      </w:r>
      <w:r w:rsidR="00B51F4B" w:rsidRPr="00DE0ACF">
        <w:rPr>
          <w:rFonts w:ascii="Calibri" w:hAnsi="Calibri" w:cs="Calibri"/>
          <w:sz w:val="22"/>
        </w:rPr>
        <w:tab/>
        <w:t>L’appaltatore garantisce che le lavorazioni, comprese quelle affidate ai subappaltatori, siano eseguite secondo il criterio «</w:t>
      </w:r>
      <w:proofErr w:type="spellStart"/>
      <w:r w:rsidR="00B51F4B" w:rsidRPr="00DE0ACF">
        <w:rPr>
          <w:rFonts w:ascii="Calibri" w:hAnsi="Calibri" w:cs="Calibri"/>
          <w:sz w:val="22"/>
        </w:rPr>
        <w:t>incident</w:t>
      </w:r>
      <w:proofErr w:type="spellEnd"/>
      <w:r w:rsidR="00B51F4B" w:rsidRPr="00DE0ACF">
        <w:rPr>
          <w:rFonts w:ascii="Calibri" w:hAnsi="Calibri" w:cs="Calibri"/>
          <w:sz w:val="22"/>
        </w:rPr>
        <w:t xml:space="preserve"> and </w:t>
      </w:r>
      <w:proofErr w:type="spellStart"/>
      <w:r w:rsidR="00B51F4B" w:rsidRPr="00DE0ACF">
        <w:rPr>
          <w:rFonts w:ascii="Calibri" w:hAnsi="Calibri" w:cs="Calibri"/>
          <w:sz w:val="22"/>
        </w:rPr>
        <w:t>injury</w:t>
      </w:r>
      <w:proofErr w:type="spellEnd"/>
      <w:r w:rsidR="00B51F4B" w:rsidRPr="00DE0ACF">
        <w:rPr>
          <w:rFonts w:ascii="Calibri" w:hAnsi="Calibri" w:cs="Calibri"/>
          <w:sz w:val="22"/>
        </w:rPr>
        <w:t xml:space="preserve"> free».</w:t>
      </w:r>
    </w:p>
    <w:p w:rsidR="00B51F4B" w:rsidRPr="00DE0ACF" w:rsidRDefault="00DF3E70" w:rsidP="00727A8C">
      <w:pPr>
        <w:widowControl w:val="0"/>
        <w:tabs>
          <w:tab w:val="left" w:pos="-709"/>
        </w:tabs>
        <w:spacing w:after="120"/>
        <w:ind w:left="284" w:hanging="284"/>
        <w:jc w:val="both"/>
        <w:rPr>
          <w:rFonts w:ascii="Calibri" w:hAnsi="Calibri" w:cs="Calibri"/>
          <w:sz w:val="22"/>
        </w:rPr>
      </w:pPr>
      <w:r>
        <w:rPr>
          <w:rFonts w:ascii="Calibri" w:hAnsi="Calibri" w:cs="Calibri"/>
          <w:sz w:val="22"/>
        </w:rPr>
        <w:t>4</w:t>
      </w:r>
      <w:r w:rsidR="00B51F4B" w:rsidRPr="00DE0ACF">
        <w:rPr>
          <w:rFonts w:ascii="Calibri" w:hAnsi="Calibri" w:cs="Calibri"/>
          <w:sz w:val="22"/>
        </w:rPr>
        <w:t>.</w:t>
      </w:r>
      <w:r w:rsidR="00B51F4B" w:rsidRPr="00DE0ACF">
        <w:rPr>
          <w:rFonts w:ascii="Calibri" w:hAnsi="Calibri" w:cs="Calibri"/>
          <w:sz w:val="22"/>
        </w:rPr>
        <w:tab/>
        <w:t>L’appaltatore non può iniziare o continuare i lavo</w:t>
      </w:r>
      <w:r w:rsidR="00B51F4B" w:rsidRPr="00DE0ACF">
        <w:rPr>
          <w:rFonts w:ascii="Calibri" w:hAnsi="Calibri" w:cs="Calibri"/>
          <w:sz w:val="22"/>
        </w:rPr>
        <w:softHyphen/>
        <w:t>ri se è in difetto nell’applicazione di quanto stabi</w:t>
      </w:r>
      <w:r w:rsidR="00B51F4B" w:rsidRPr="00DE0ACF">
        <w:rPr>
          <w:rFonts w:ascii="Calibri" w:hAnsi="Calibri" w:cs="Calibri"/>
          <w:sz w:val="22"/>
        </w:rPr>
        <w:softHyphen/>
        <w:t>lito all’articolo 41, commi 1, 2 o 5, oppure agli articoli 43, 44, 45 o 46</w:t>
      </w:r>
      <w:r w:rsidR="00406E14" w:rsidRPr="00406E14">
        <w:rPr>
          <w:rFonts w:ascii="Calibri" w:hAnsi="Calibri" w:cs="Calibri"/>
          <w:sz w:val="22"/>
        </w:rPr>
        <w:t xml:space="preserve"> </w:t>
      </w:r>
      <w:r w:rsidR="00406E14">
        <w:rPr>
          <w:rFonts w:ascii="Calibri" w:hAnsi="Calibri" w:cs="Calibri"/>
          <w:sz w:val="22"/>
        </w:rPr>
        <w:t xml:space="preserve">del presente </w:t>
      </w:r>
      <w:r w:rsidR="00C2592F">
        <w:rPr>
          <w:rFonts w:ascii="Calibri" w:hAnsi="Calibri" w:cs="Calibri"/>
          <w:sz w:val="22"/>
        </w:rPr>
        <w:t>Quaderno Patti e Condizioni</w:t>
      </w:r>
      <w:r w:rsidR="00B51F4B" w:rsidRPr="00DE0ACF">
        <w:rPr>
          <w:rFonts w:ascii="Calibri" w:hAnsi="Calibri" w:cs="Calibri"/>
          <w:sz w:val="22"/>
        </w:rPr>
        <w:t>.</w:t>
      </w:r>
    </w:p>
    <w:p w:rsidR="00B51F4B" w:rsidRPr="00DE0ACF" w:rsidRDefault="00B51F4B" w:rsidP="00727A8C">
      <w:pPr>
        <w:widowControl w:val="0"/>
        <w:tabs>
          <w:tab w:val="left" w:pos="-709"/>
        </w:tabs>
        <w:spacing w:after="120"/>
        <w:ind w:left="284" w:hanging="284"/>
        <w:jc w:val="both"/>
        <w:rPr>
          <w:rFonts w:ascii="Calibri" w:hAnsi="Calibri" w:cs="Calibri"/>
          <w:sz w:val="22"/>
        </w:rPr>
      </w:pPr>
    </w:p>
    <w:p w:rsidR="00B51F4B" w:rsidRPr="00C2592F" w:rsidRDefault="00C2592F" w:rsidP="00727A8C">
      <w:pPr>
        <w:widowControl w:val="0"/>
        <w:tabs>
          <w:tab w:val="left" w:pos="426"/>
          <w:tab w:val="left" w:pos="2268"/>
        </w:tabs>
        <w:spacing w:after="120"/>
        <w:jc w:val="center"/>
        <w:rPr>
          <w:rFonts w:ascii="Calibri" w:hAnsi="Calibri" w:cs="Calibri"/>
          <w:b/>
          <w:sz w:val="24"/>
          <w:szCs w:val="24"/>
        </w:rPr>
      </w:pPr>
      <w:r w:rsidRPr="00C2592F">
        <w:rPr>
          <w:rFonts w:ascii="Calibri" w:hAnsi="Calibri" w:cs="Calibri"/>
          <w:b/>
          <w:sz w:val="24"/>
          <w:szCs w:val="24"/>
        </w:rPr>
        <w:t>Art. 3</w:t>
      </w:r>
      <w:r w:rsidR="00950A85">
        <w:rPr>
          <w:rFonts w:ascii="Calibri" w:hAnsi="Calibri" w:cs="Calibri"/>
          <w:b/>
          <w:sz w:val="24"/>
          <w:szCs w:val="24"/>
        </w:rPr>
        <w:t>7</w:t>
      </w:r>
      <w:r w:rsidR="00B51F4B" w:rsidRPr="00C2592F">
        <w:rPr>
          <w:rFonts w:ascii="Calibri" w:hAnsi="Calibri" w:cs="Calibri"/>
          <w:b/>
          <w:sz w:val="24"/>
          <w:szCs w:val="24"/>
        </w:rPr>
        <w:t>.</w:t>
      </w:r>
      <w:r w:rsidR="00650287" w:rsidRPr="00C2592F">
        <w:rPr>
          <w:rFonts w:ascii="Calibri" w:hAnsi="Calibri" w:cs="Calibri"/>
          <w:b/>
          <w:sz w:val="24"/>
          <w:szCs w:val="24"/>
        </w:rPr>
        <w:t xml:space="preserve"> </w:t>
      </w:r>
      <w:r w:rsidR="00B51F4B" w:rsidRPr="00C2592F">
        <w:rPr>
          <w:rFonts w:ascii="Calibri" w:hAnsi="Calibri" w:cs="Calibri"/>
          <w:b/>
          <w:sz w:val="24"/>
          <w:szCs w:val="24"/>
        </w:rPr>
        <w:t>Piano operativo di sicurezza (POS)</w:t>
      </w:r>
    </w:p>
    <w:p w:rsidR="00B51F4B" w:rsidRDefault="00B51F4B" w:rsidP="0015275F">
      <w:pPr>
        <w:widowControl w:val="0"/>
        <w:tabs>
          <w:tab w:val="left" w:pos="-1418"/>
          <w:tab w:val="left" w:pos="-993"/>
        </w:tabs>
        <w:spacing w:after="120"/>
        <w:ind w:left="284" w:hanging="284"/>
        <w:jc w:val="both"/>
        <w:rPr>
          <w:rFonts w:ascii="Calibri" w:hAnsi="Calibri" w:cs="Calibri"/>
          <w:sz w:val="22"/>
        </w:rPr>
      </w:pPr>
      <w:r w:rsidRPr="00ED28A9">
        <w:rPr>
          <w:rFonts w:ascii="Calibri" w:hAnsi="Calibri" w:cs="Calibri"/>
          <w:sz w:val="22"/>
        </w:rPr>
        <w:t>1.</w:t>
      </w:r>
      <w:r w:rsidRPr="00ED28A9">
        <w:rPr>
          <w:rFonts w:ascii="Calibri" w:hAnsi="Calibri" w:cs="Calibri"/>
          <w:sz w:val="22"/>
        </w:rPr>
        <w:tab/>
        <w:t xml:space="preserve">L'appaltatore, entro 30 giorni dall'aggiudicazione e comunque prima dell'inizio dei lavori, deve predisporre e consegnare </w:t>
      </w:r>
      <w:r>
        <w:rPr>
          <w:rFonts w:ascii="Calibri" w:hAnsi="Calibri" w:cs="Calibri"/>
          <w:sz w:val="22"/>
        </w:rPr>
        <w:t>alla DL</w:t>
      </w:r>
      <w:r w:rsidRPr="00ED28A9">
        <w:rPr>
          <w:rFonts w:ascii="Calibri" w:hAnsi="Calibri" w:cs="Calibri"/>
          <w:sz w:val="22"/>
        </w:rPr>
        <w:t xml:space="preserve"> o, se nominato, al coordinatore per la sicurezza nella fase di esecuzione, un </w:t>
      </w:r>
      <w:r>
        <w:rPr>
          <w:rFonts w:ascii="Calibri" w:hAnsi="Calibri" w:cs="Calibri"/>
          <w:sz w:val="22"/>
        </w:rPr>
        <w:t>POS</w:t>
      </w:r>
      <w:r w:rsidRPr="00ED28A9">
        <w:rPr>
          <w:rFonts w:ascii="Calibri" w:hAnsi="Calibri" w:cs="Calibri"/>
          <w:sz w:val="22"/>
        </w:rPr>
        <w:t xml:space="preserve"> per quanto attiene alle proprie scelte autonome e relative responsabilità nell'organizzazione del cantiere e nell'esecuzione dei lavori. Il </w:t>
      </w:r>
      <w:r>
        <w:rPr>
          <w:rFonts w:ascii="Calibri" w:hAnsi="Calibri" w:cs="Calibri"/>
          <w:sz w:val="22"/>
        </w:rPr>
        <w:t>POS</w:t>
      </w:r>
      <w:r w:rsidRPr="00ED28A9">
        <w:rPr>
          <w:rFonts w:ascii="Calibri" w:hAnsi="Calibri" w:cs="Calibri"/>
          <w:sz w:val="22"/>
        </w:rPr>
        <w:t>, redatto ai sensi dell’articolo 89, comma 1, lettera h), del Decreto n. 81 del 2008 e del punto 3.2 dell’allegato XV al predetto decreto, comprende il documento di valutazione dei rischi di cui agli articoli 28 e 29 del citato Decreto n. 81 del 2008, con riferimento allo specifico cantiere e deve essere aggiornato ad ogni mutamento delle lavorazioni rispetto alle previsioni.</w:t>
      </w:r>
    </w:p>
    <w:p w:rsidR="00B51F4B" w:rsidRDefault="00B51F4B" w:rsidP="0015275F">
      <w:pPr>
        <w:widowControl w:val="0"/>
        <w:tabs>
          <w:tab w:val="left" w:pos="-1418"/>
          <w:tab w:val="left" w:pos="-993"/>
        </w:tabs>
        <w:spacing w:after="120"/>
        <w:ind w:left="284" w:hanging="284"/>
        <w:jc w:val="both"/>
        <w:rPr>
          <w:rFonts w:ascii="Calibri" w:hAnsi="Calibri" w:cs="Calibri"/>
          <w:sz w:val="22"/>
        </w:rPr>
      </w:pPr>
      <w:r>
        <w:rPr>
          <w:rFonts w:ascii="Calibri" w:hAnsi="Calibri" w:cs="Calibri"/>
          <w:sz w:val="22"/>
        </w:rPr>
        <w:t>2</w:t>
      </w:r>
      <w:r w:rsidRPr="00002E49">
        <w:rPr>
          <w:rFonts w:ascii="Calibri" w:hAnsi="Calibri" w:cs="Calibri"/>
          <w:sz w:val="22"/>
        </w:rPr>
        <w:t>.</w:t>
      </w:r>
      <w:r w:rsidRPr="00002E49">
        <w:rPr>
          <w:rFonts w:ascii="Calibri" w:hAnsi="Calibri" w:cs="Calibri"/>
          <w:sz w:val="22"/>
        </w:rPr>
        <w:tab/>
      </w:r>
      <w:r>
        <w:rPr>
          <w:rFonts w:ascii="Calibri" w:hAnsi="Calibri" w:cs="Calibri"/>
          <w:sz w:val="22"/>
        </w:rPr>
        <w:t xml:space="preserve">Il POS deve essere redatto da ciascuna impresa operante nel cantiere e consegnato alla stazione appaltante, per il tramite dell’appaltatore, prima dell’inizio dei lavori per i quali esso è redatto. </w:t>
      </w:r>
    </w:p>
    <w:p w:rsidR="00B51F4B" w:rsidRPr="00ED28A9" w:rsidRDefault="00B51F4B" w:rsidP="0015275F">
      <w:pPr>
        <w:widowControl w:val="0"/>
        <w:tabs>
          <w:tab w:val="left" w:pos="-1418"/>
          <w:tab w:val="left" w:pos="-993"/>
        </w:tabs>
        <w:spacing w:after="120"/>
        <w:ind w:left="284" w:hanging="284"/>
        <w:jc w:val="both"/>
        <w:rPr>
          <w:rFonts w:ascii="Calibri" w:hAnsi="Calibri" w:cs="Calibri"/>
          <w:sz w:val="22"/>
        </w:rPr>
      </w:pPr>
      <w:r>
        <w:rPr>
          <w:rFonts w:ascii="Calibri" w:hAnsi="Calibri" w:cs="Calibri"/>
          <w:sz w:val="22"/>
        </w:rPr>
        <w:t>3</w:t>
      </w:r>
      <w:r w:rsidRPr="00ED28A9">
        <w:rPr>
          <w:rFonts w:ascii="Calibri" w:hAnsi="Calibri" w:cs="Calibri"/>
          <w:sz w:val="22"/>
        </w:rPr>
        <w:t>.</w:t>
      </w:r>
      <w:r w:rsidRPr="00ED28A9">
        <w:rPr>
          <w:rFonts w:ascii="Calibri" w:hAnsi="Calibri" w:cs="Calibri"/>
          <w:sz w:val="22"/>
        </w:rPr>
        <w:tab/>
      </w:r>
      <w:r>
        <w:rPr>
          <w:rFonts w:ascii="Calibri" w:hAnsi="Calibri" w:cs="Calibri"/>
          <w:sz w:val="22"/>
        </w:rPr>
        <w:t>L</w:t>
      </w:r>
      <w:r w:rsidRPr="00ED28A9">
        <w:rPr>
          <w:rFonts w:ascii="Calibri" w:hAnsi="Calibri" w:cs="Calibri"/>
          <w:sz w:val="22"/>
        </w:rPr>
        <w:t>’appal</w:t>
      </w:r>
      <w:r>
        <w:rPr>
          <w:rFonts w:ascii="Calibri" w:hAnsi="Calibri" w:cs="Calibri"/>
          <w:sz w:val="22"/>
        </w:rPr>
        <w:t xml:space="preserve">tatore è tenuto ad acquisire i POS </w:t>
      </w:r>
      <w:r w:rsidRPr="00ED28A9">
        <w:rPr>
          <w:rFonts w:ascii="Calibri" w:hAnsi="Calibri" w:cs="Calibri"/>
          <w:sz w:val="22"/>
        </w:rPr>
        <w:t xml:space="preserve">redatti dalle imprese subappaltatrici di cui all’articolo 47, comma 4, lettera d), sub. 2), del presente Capitolato speciale, nonché a curare il coordinamento di tutte le imprese operanti nel cantiere, al fine di rendere gli specifici </w:t>
      </w:r>
      <w:r>
        <w:rPr>
          <w:rFonts w:ascii="Calibri" w:hAnsi="Calibri" w:cs="Calibri"/>
          <w:sz w:val="22"/>
        </w:rPr>
        <w:t>POS compa</w:t>
      </w:r>
      <w:r w:rsidRPr="00ED28A9">
        <w:rPr>
          <w:rFonts w:ascii="Calibri" w:hAnsi="Calibri" w:cs="Calibri"/>
          <w:sz w:val="22"/>
        </w:rPr>
        <w:t>tibili tra loro e coerenti con il piano presentato dall’appaltatore. In ogni caso trova applicazione quanto previsto dall’articolo 41, comma 4.</w:t>
      </w:r>
    </w:p>
    <w:p w:rsidR="00B51F4B" w:rsidRDefault="00B51F4B" w:rsidP="0015275F">
      <w:pPr>
        <w:widowControl w:val="0"/>
        <w:tabs>
          <w:tab w:val="left" w:pos="-1418"/>
          <w:tab w:val="left" w:pos="-993"/>
        </w:tabs>
        <w:spacing w:after="120"/>
        <w:ind w:left="284" w:hanging="284"/>
        <w:jc w:val="both"/>
        <w:rPr>
          <w:rFonts w:ascii="Calibri" w:hAnsi="Calibri" w:cs="Calibri"/>
          <w:sz w:val="22"/>
        </w:rPr>
      </w:pPr>
      <w:r>
        <w:rPr>
          <w:rFonts w:ascii="Calibri" w:hAnsi="Calibri" w:cs="Calibri"/>
          <w:sz w:val="22"/>
        </w:rPr>
        <w:t>4</w:t>
      </w:r>
      <w:r w:rsidRPr="00ED28A9">
        <w:rPr>
          <w:rFonts w:ascii="Calibri" w:hAnsi="Calibri" w:cs="Calibri"/>
          <w:sz w:val="22"/>
        </w:rPr>
        <w:t>.</w:t>
      </w:r>
      <w:r w:rsidRPr="00ED28A9">
        <w:rPr>
          <w:rFonts w:ascii="Calibri" w:hAnsi="Calibri" w:cs="Calibri"/>
          <w:sz w:val="22"/>
        </w:rPr>
        <w:tab/>
        <w:t xml:space="preserve">Ai sensi dell’articolo 96, comma 1-bis, del Decreto n. 81 del 2008, il </w:t>
      </w:r>
      <w:r>
        <w:rPr>
          <w:rFonts w:ascii="Calibri" w:hAnsi="Calibri" w:cs="Calibri"/>
          <w:sz w:val="22"/>
        </w:rPr>
        <w:t>POS</w:t>
      </w:r>
      <w:r w:rsidRPr="00ED28A9">
        <w:rPr>
          <w:rFonts w:ascii="Calibri" w:hAnsi="Calibri" w:cs="Calibri"/>
          <w:sz w:val="22"/>
        </w:rPr>
        <w:t xml:space="preserve"> non è necessario</w:t>
      </w:r>
      <w:r w:rsidR="00650287">
        <w:rPr>
          <w:rFonts w:ascii="Calibri" w:hAnsi="Calibri" w:cs="Calibri"/>
          <w:sz w:val="22"/>
        </w:rPr>
        <w:t xml:space="preserve"> </w:t>
      </w:r>
      <w:r w:rsidRPr="00ED28A9">
        <w:rPr>
          <w:rFonts w:ascii="Calibri" w:hAnsi="Calibri" w:cs="Calibri"/>
          <w:sz w:val="22"/>
        </w:rPr>
        <w:t>per gli operatori che si limitano a fornire materiali o attrezzature; restano fermi per i predetti operatori gli obblighi di cui all’articolo 26 del citato Decreto n. 81 del 2008.</w:t>
      </w:r>
    </w:p>
    <w:p w:rsidR="00B51F4B" w:rsidRPr="00002E49" w:rsidRDefault="00B51F4B" w:rsidP="00792F97">
      <w:pPr>
        <w:tabs>
          <w:tab w:val="left" w:pos="-1418"/>
          <w:tab w:val="left" w:pos="-993"/>
        </w:tabs>
        <w:spacing w:after="120"/>
        <w:ind w:left="284" w:hanging="284"/>
        <w:jc w:val="both"/>
        <w:rPr>
          <w:rFonts w:ascii="Calibri" w:hAnsi="Calibri" w:cs="Calibri"/>
          <w:sz w:val="22"/>
        </w:rPr>
      </w:pPr>
      <w:r>
        <w:rPr>
          <w:rFonts w:ascii="Calibri" w:hAnsi="Calibri" w:cs="Calibri"/>
          <w:sz w:val="22"/>
        </w:rPr>
        <w:t>5.</w:t>
      </w:r>
      <w:r>
        <w:rPr>
          <w:rFonts w:ascii="Calibri" w:hAnsi="Calibri" w:cs="Calibri"/>
          <w:sz w:val="22"/>
        </w:rPr>
        <w:tab/>
        <w:t xml:space="preserve">Il POS, fermi restando i maggiori contenuti relativi alla specificità delle singole imprese e delle singole lavorazioni, deve avere in ogni caso i contenuti minimi previsti dall’allegato I al decreto interministeriale 9 settembre 2014 (pubblicato sulla G.U. n. 212 del 12 settembre 2014); esso </w:t>
      </w:r>
      <w:r w:rsidRPr="00002E49">
        <w:rPr>
          <w:rFonts w:ascii="Calibri" w:hAnsi="Calibri" w:cs="Calibri"/>
          <w:sz w:val="22"/>
        </w:rPr>
        <w:t xml:space="preserve">costituisce piano complementare di dettaglio del </w:t>
      </w:r>
      <w:r>
        <w:rPr>
          <w:rFonts w:ascii="Calibri" w:hAnsi="Calibri" w:cs="Calibri"/>
          <w:sz w:val="22"/>
        </w:rPr>
        <w:t>PSC</w:t>
      </w:r>
      <w:r w:rsidRPr="00002E49">
        <w:rPr>
          <w:rFonts w:ascii="Calibri" w:hAnsi="Calibri" w:cs="Calibri"/>
          <w:sz w:val="22"/>
        </w:rPr>
        <w:t xml:space="preserve"> di cui all'articolo 4</w:t>
      </w:r>
      <w:r>
        <w:rPr>
          <w:rFonts w:ascii="Calibri" w:hAnsi="Calibri" w:cs="Calibri"/>
          <w:sz w:val="22"/>
        </w:rPr>
        <w:t>3</w:t>
      </w:r>
      <w:r w:rsidRPr="00002E49">
        <w:rPr>
          <w:rFonts w:ascii="Calibri" w:hAnsi="Calibri" w:cs="Calibri"/>
          <w:sz w:val="22"/>
        </w:rPr>
        <w:t>.</w:t>
      </w:r>
    </w:p>
    <w:p w:rsidR="00B51F4B" w:rsidRPr="00DE0ACF" w:rsidRDefault="00B51F4B" w:rsidP="00727A8C">
      <w:pPr>
        <w:widowControl w:val="0"/>
        <w:tabs>
          <w:tab w:val="left" w:pos="-1418"/>
          <w:tab w:val="left" w:pos="-993"/>
        </w:tabs>
        <w:spacing w:after="120"/>
        <w:ind w:left="284" w:hanging="284"/>
        <w:jc w:val="both"/>
        <w:rPr>
          <w:rFonts w:ascii="Calibri" w:hAnsi="Calibri" w:cs="Calibri"/>
          <w:sz w:val="28"/>
          <w:szCs w:val="24"/>
        </w:rPr>
      </w:pPr>
    </w:p>
    <w:p w:rsidR="00B51F4B" w:rsidRPr="00C2592F" w:rsidRDefault="00B51F4B" w:rsidP="00727A8C">
      <w:pPr>
        <w:widowControl w:val="0"/>
        <w:tabs>
          <w:tab w:val="left" w:pos="426"/>
          <w:tab w:val="left" w:pos="2268"/>
        </w:tabs>
        <w:spacing w:after="120"/>
        <w:jc w:val="center"/>
        <w:outlineLvl w:val="3"/>
        <w:rPr>
          <w:rFonts w:ascii="Calibri" w:hAnsi="Calibri" w:cs="Calibri"/>
          <w:b/>
          <w:sz w:val="24"/>
          <w:szCs w:val="24"/>
        </w:rPr>
      </w:pPr>
      <w:r w:rsidRPr="00C2592F">
        <w:rPr>
          <w:rFonts w:ascii="Calibri" w:hAnsi="Calibri" w:cs="Calibri"/>
          <w:b/>
          <w:sz w:val="24"/>
          <w:szCs w:val="24"/>
        </w:rPr>
        <w:t xml:space="preserve">Art. </w:t>
      </w:r>
      <w:r w:rsidR="00950A85">
        <w:rPr>
          <w:rFonts w:ascii="Calibri" w:hAnsi="Calibri" w:cs="Calibri"/>
          <w:b/>
          <w:sz w:val="24"/>
          <w:szCs w:val="24"/>
        </w:rPr>
        <w:t>38</w:t>
      </w:r>
      <w:r w:rsidRPr="00C2592F">
        <w:rPr>
          <w:rFonts w:ascii="Calibri" w:hAnsi="Calibri" w:cs="Calibri"/>
          <w:b/>
          <w:sz w:val="24"/>
          <w:szCs w:val="24"/>
        </w:rPr>
        <w:t>.</w:t>
      </w:r>
      <w:r w:rsidR="00650287" w:rsidRPr="00C2592F">
        <w:rPr>
          <w:rFonts w:ascii="Calibri" w:hAnsi="Calibri" w:cs="Calibri"/>
          <w:b/>
          <w:sz w:val="24"/>
          <w:szCs w:val="24"/>
        </w:rPr>
        <w:t xml:space="preserve"> </w:t>
      </w:r>
      <w:r w:rsidRPr="00C2592F">
        <w:rPr>
          <w:rFonts w:ascii="Calibri" w:hAnsi="Calibri" w:cs="Calibri"/>
          <w:b/>
          <w:sz w:val="24"/>
          <w:szCs w:val="24"/>
        </w:rPr>
        <w:t>Osservanza e attuazione dei piani di sicurezza</w:t>
      </w:r>
    </w:p>
    <w:p w:rsidR="00B51F4B" w:rsidRPr="00DE0ACF" w:rsidRDefault="00B51F4B" w:rsidP="00727A8C">
      <w:pPr>
        <w:widowControl w:val="0"/>
        <w:tabs>
          <w:tab w:val="left" w:pos="-1134"/>
        </w:tabs>
        <w:spacing w:after="120"/>
        <w:ind w:left="284" w:hanging="284"/>
        <w:jc w:val="both"/>
        <w:rPr>
          <w:rFonts w:ascii="Calibri" w:hAnsi="Calibri" w:cs="Calibri"/>
          <w:sz w:val="22"/>
        </w:rPr>
      </w:pPr>
      <w:r w:rsidRPr="00DE0ACF">
        <w:rPr>
          <w:rFonts w:ascii="Calibri" w:hAnsi="Calibri" w:cs="Calibri"/>
          <w:sz w:val="22"/>
        </w:rPr>
        <w:t>1.</w:t>
      </w:r>
      <w:r w:rsidRPr="00DE0ACF">
        <w:rPr>
          <w:rFonts w:ascii="Calibri" w:hAnsi="Calibri" w:cs="Calibri"/>
          <w:sz w:val="22"/>
        </w:rPr>
        <w:tab/>
        <w:t>L’appaltatore è obbligato ad osservare le misure generali di tutela di cui all'articolo 15 del Decreto n. 81 del 2008, con particolare riguardo alle circostanze e agli adempimenti descritti agli articoli da 88 a 104 e agli allegati da XVI a XXV dello stesso decreto.</w:t>
      </w:r>
    </w:p>
    <w:p w:rsidR="00B51F4B" w:rsidRPr="00DE0ACF" w:rsidRDefault="00B51F4B" w:rsidP="00727A8C">
      <w:pPr>
        <w:widowControl w:val="0"/>
        <w:tabs>
          <w:tab w:val="left" w:pos="-993"/>
        </w:tabs>
        <w:spacing w:after="120"/>
        <w:ind w:left="284" w:hanging="284"/>
        <w:jc w:val="both"/>
        <w:rPr>
          <w:rFonts w:ascii="Calibri" w:hAnsi="Calibri" w:cs="Calibri"/>
          <w:sz w:val="22"/>
        </w:rPr>
      </w:pPr>
      <w:r w:rsidRPr="00DE0ACF">
        <w:rPr>
          <w:rFonts w:ascii="Calibri" w:hAnsi="Calibri" w:cs="Calibri"/>
          <w:sz w:val="22"/>
        </w:rPr>
        <w:t>2.</w:t>
      </w:r>
      <w:r w:rsidRPr="00DE0ACF">
        <w:rPr>
          <w:rFonts w:ascii="Calibri" w:hAnsi="Calibri" w:cs="Calibri"/>
          <w:sz w:val="22"/>
        </w:rPr>
        <w:tab/>
        <w:t>I piani di sicurezza devono essere redatti in conformità all’allegato XV al Decreto n. 81 del 2008, nonché alla migliore letteratura tecnica in materia.</w:t>
      </w:r>
    </w:p>
    <w:p w:rsidR="00B51F4B" w:rsidRPr="00DE0ACF" w:rsidRDefault="00B51F4B" w:rsidP="00727A8C">
      <w:pPr>
        <w:widowControl w:val="0"/>
        <w:tabs>
          <w:tab w:val="left" w:pos="-993"/>
        </w:tabs>
        <w:spacing w:after="120"/>
        <w:ind w:left="284" w:hanging="284"/>
        <w:jc w:val="both"/>
        <w:rPr>
          <w:rFonts w:ascii="Calibri" w:hAnsi="Calibri" w:cs="Calibri"/>
          <w:sz w:val="22"/>
        </w:rPr>
      </w:pPr>
      <w:r w:rsidRPr="00DE0ACF">
        <w:rPr>
          <w:rFonts w:ascii="Calibri" w:hAnsi="Calibri" w:cs="Calibri"/>
          <w:sz w:val="22"/>
        </w:rPr>
        <w:t>3.</w:t>
      </w:r>
      <w:r w:rsidRPr="00DE0ACF">
        <w:rPr>
          <w:rFonts w:ascii="Calibri" w:hAnsi="Calibri" w:cs="Calibri"/>
          <w:sz w:val="22"/>
        </w:rPr>
        <w:tab/>
        <w:t>L'appaltatore è obbligato a comunicare tempestivamente prima dell'inizio dei lavori e quindi periodicamente, a richiesta della Stazione appaltante o del coordinatore, l'iscrizione alla camera di commercio, industria, artigianato e agricoltura, l'indicazione dei contratti collettivi applicati ai lavoratori dipendenti e la dichiarazione circa l'assolvimento degli obblighi assicurativi e previdenziali. L’appaltatore è tenuto a curare il coordinamento di tutte le imprese operanti nel cantiere, al fine di rendere gli specifici piani redatti dalle imprese subappaltatrici compatibili tra loro e coerenti con il piano presentato dall’appaltatore. In caso di</w:t>
      </w:r>
      <w:r w:rsidR="00650287">
        <w:rPr>
          <w:rFonts w:ascii="Calibri" w:hAnsi="Calibri" w:cs="Calibri"/>
          <w:sz w:val="22"/>
        </w:rPr>
        <w:t xml:space="preserve"> </w:t>
      </w:r>
      <w:r w:rsidRPr="00DE0ACF">
        <w:rPr>
          <w:rFonts w:ascii="Calibri" w:hAnsi="Calibri" w:cs="Calibri"/>
          <w:sz w:val="22"/>
        </w:rPr>
        <w:t>raggruppamento temporaneo o di consorzio ordinario di imprese detto obbligo incombe all’impresa mandataria; in caso di consorzio stabile o di consorzio di cooperative o di imprese artigiane tale obbligo incombe al consorzio. Il direttore tecnico di cantiere è responsabile del rispetto del piano da parte di tutte le imprese impegnate nell’esecuzione dei lavori.</w:t>
      </w:r>
    </w:p>
    <w:p w:rsidR="00B51F4B" w:rsidRPr="00D736F0" w:rsidRDefault="00B51F4B" w:rsidP="00A30AEB">
      <w:pPr>
        <w:widowControl w:val="0"/>
        <w:tabs>
          <w:tab w:val="left" w:pos="426"/>
        </w:tabs>
        <w:spacing w:after="120"/>
        <w:ind w:left="284" w:hanging="284"/>
        <w:jc w:val="both"/>
        <w:rPr>
          <w:rFonts w:ascii="Calibri" w:hAnsi="Calibri" w:cs="Calibri"/>
          <w:sz w:val="22"/>
        </w:rPr>
      </w:pPr>
      <w:r w:rsidRPr="00D736F0">
        <w:rPr>
          <w:rFonts w:ascii="Calibri" w:hAnsi="Calibri" w:cs="Calibri"/>
          <w:sz w:val="22"/>
        </w:rPr>
        <w:t>4.</w:t>
      </w:r>
      <w:r w:rsidRPr="00D736F0">
        <w:rPr>
          <w:rFonts w:ascii="Calibri" w:hAnsi="Calibri" w:cs="Calibri"/>
          <w:sz w:val="22"/>
        </w:rPr>
        <w:tab/>
        <w:t xml:space="preserve">Il </w:t>
      </w:r>
      <w:r>
        <w:rPr>
          <w:rFonts w:ascii="Calibri" w:hAnsi="Calibri" w:cs="Calibri"/>
          <w:sz w:val="22"/>
        </w:rPr>
        <w:t>PSC</w:t>
      </w:r>
      <w:r w:rsidR="00650287">
        <w:rPr>
          <w:rFonts w:ascii="Calibri" w:hAnsi="Calibri" w:cs="Calibri"/>
          <w:sz w:val="22"/>
        </w:rPr>
        <w:t xml:space="preserve"> </w:t>
      </w:r>
      <w:r w:rsidRPr="00D736F0">
        <w:rPr>
          <w:rFonts w:ascii="Calibri" w:hAnsi="Calibri" w:cs="Calibri"/>
          <w:sz w:val="22"/>
        </w:rPr>
        <w:t>e</w:t>
      </w:r>
      <w:r>
        <w:rPr>
          <w:rFonts w:ascii="Calibri" w:hAnsi="Calibri" w:cs="Calibri"/>
          <w:sz w:val="22"/>
        </w:rPr>
        <w:t xml:space="preserve"> il POS (o i POS se più di uno) f</w:t>
      </w:r>
      <w:r w:rsidRPr="00D736F0">
        <w:rPr>
          <w:rFonts w:ascii="Calibri" w:hAnsi="Calibri" w:cs="Calibri"/>
          <w:sz w:val="22"/>
        </w:rPr>
        <w:t xml:space="preserve">ormano parte integrante del contratto di appalto. Le gravi o ripetute violazioni dei piani stessi da parte dell’appaltatore, comunque accertate, previa formale costituzione in mora dell’interessato, costituiscono causa di risoluzione del contratto. </w:t>
      </w:r>
    </w:p>
    <w:p w:rsidR="00B51F4B" w:rsidRPr="00DE0ACF" w:rsidRDefault="00B51F4B" w:rsidP="00727A8C">
      <w:pPr>
        <w:widowControl w:val="0"/>
        <w:tabs>
          <w:tab w:val="left" w:pos="426"/>
        </w:tabs>
        <w:spacing w:after="120"/>
        <w:ind w:left="284" w:hanging="284"/>
        <w:jc w:val="both"/>
        <w:rPr>
          <w:rFonts w:ascii="Calibri" w:hAnsi="Calibri" w:cs="Calibri"/>
          <w:sz w:val="22"/>
        </w:rPr>
      </w:pPr>
      <w:r>
        <w:rPr>
          <w:rFonts w:ascii="Calibri" w:hAnsi="Calibri" w:cs="Calibri"/>
          <w:sz w:val="22"/>
        </w:rPr>
        <w:t>5.</w:t>
      </w:r>
      <w:r>
        <w:rPr>
          <w:rFonts w:ascii="Calibri" w:hAnsi="Calibri" w:cs="Calibri"/>
          <w:sz w:val="22"/>
        </w:rPr>
        <w:tab/>
        <w:t>Ai sensi dell’articolo 105</w:t>
      </w:r>
      <w:r w:rsidRPr="00DE0ACF">
        <w:rPr>
          <w:rFonts w:ascii="Calibri" w:hAnsi="Calibri" w:cs="Calibri"/>
          <w:sz w:val="22"/>
        </w:rPr>
        <w:t xml:space="preserve">, comma </w:t>
      </w:r>
      <w:r>
        <w:rPr>
          <w:rFonts w:ascii="Calibri" w:hAnsi="Calibri" w:cs="Calibri"/>
          <w:sz w:val="22"/>
        </w:rPr>
        <w:t>17</w:t>
      </w:r>
      <w:r w:rsidRPr="00DE0ACF">
        <w:rPr>
          <w:rFonts w:ascii="Calibri" w:hAnsi="Calibri" w:cs="Calibri"/>
          <w:sz w:val="22"/>
        </w:rPr>
        <w:t xml:space="preserve"> del Codice dei contratti, l’appaltatore è solidalmente responsabile con i subappaltatori per gli adempimenti, da parte di questo ultimo, degli obblighi di sicurezza.</w:t>
      </w:r>
    </w:p>
    <w:p w:rsidR="00B51F4B" w:rsidRPr="00DE0ACF" w:rsidRDefault="00B51F4B" w:rsidP="00727A8C">
      <w:pPr>
        <w:widowControl w:val="0"/>
        <w:tabs>
          <w:tab w:val="left" w:pos="426"/>
        </w:tabs>
        <w:spacing w:after="120"/>
        <w:jc w:val="both"/>
        <w:rPr>
          <w:rFonts w:ascii="Calibri" w:hAnsi="Calibri" w:cs="Calibri"/>
          <w:sz w:val="22"/>
        </w:rPr>
      </w:pPr>
    </w:p>
    <w:p w:rsidR="00B51F4B" w:rsidRPr="00DE0ACF" w:rsidRDefault="00B51F4B" w:rsidP="00727A8C">
      <w:pPr>
        <w:pStyle w:val="Capo"/>
        <w:widowControl w:val="0"/>
        <w:tabs>
          <w:tab w:val="left" w:pos="426"/>
        </w:tabs>
        <w:spacing w:after="120"/>
        <w:rPr>
          <w:rFonts w:ascii="Calibri" w:hAnsi="Calibri" w:cs="Calibri"/>
          <w:u w:val="single"/>
        </w:rPr>
      </w:pPr>
      <w:r w:rsidRPr="00DE0ACF">
        <w:rPr>
          <w:rFonts w:ascii="Calibri" w:hAnsi="Calibri" w:cs="Calibri"/>
          <w:u w:val="single"/>
        </w:rPr>
        <w:t>CAPO</w:t>
      </w:r>
      <w:r w:rsidR="00650287">
        <w:rPr>
          <w:rFonts w:ascii="Calibri" w:hAnsi="Calibri" w:cs="Calibri"/>
          <w:u w:val="single"/>
        </w:rPr>
        <w:t xml:space="preserve"> </w:t>
      </w:r>
      <w:r w:rsidRPr="00DE0ACF">
        <w:rPr>
          <w:rFonts w:ascii="Calibri" w:hAnsi="Calibri" w:cs="Calibri"/>
          <w:u w:val="single"/>
        </w:rPr>
        <w:t>9.</w:t>
      </w:r>
      <w:r w:rsidR="00650287">
        <w:rPr>
          <w:rFonts w:ascii="Calibri" w:hAnsi="Calibri" w:cs="Calibri"/>
          <w:u w:val="single"/>
        </w:rPr>
        <w:t xml:space="preserve"> </w:t>
      </w:r>
      <w:r w:rsidRPr="00DE0ACF">
        <w:rPr>
          <w:rFonts w:ascii="Calibri" w:hAnsi="Calibri" w:cs="Calibri"/>
          <w:u w:val="single"/>
        </w:rPr>
        <w:t>DISCIPLINA DEL SUBAPPALTO</w:t>
      </w:r>
    </w:p>
    <w:p w:rsidR="00B51F4B" w:rsidRPr="00DE0ACF" w:rsidRDefault="00B51F4B" w:rsidP="00727A8C">
      <w:pPr>
        <w:widowControl w:val="0"/>
        <w:tabs>
          <w:tab w:val="left" w:pos="426"/>
        </w:tabs>
        <w:spacing w:after="120"/>
        <w:jc w:val="both"/>
        <w:rPr>
          <w:rFonts w:ascii="Calibri" w:hAnsi="Calibri" w:cs="Calibri"/>
          <w:sz w:val="22"/>
        </w:rPr>
      </w:pPr>
    </w:p>
    <w:p w:rsidR="00B51F4B" w:rsidRPr="00C2592F" w:rsidRDefault="00950A85" w:rsidP="007E4F2F">
      <w:pPr>
        <w:tabs>
          <w:tab w:val="left" w:pos="-1134"/>
          <w:tab w:val="left" w:pos="2268"/>
        </w:tabs>
        <w:spacing w:after="120"/>
        <w:ind w:left="284" w:hanging="284"/>
        <w:jc w:val="center"/>
        <w:rPr>
          <w:rFonts w:ascii="Calibri" w:hAnsi="Calibri" w:cs="Calibri"/>
          <w:b/>
          <w:sz w:val="24"/>
          <w:szCs w:val="24"/>
        </w:rPr>
      </w:pPr>
      <w:r>
        <w:rPr>
          <w:rFonts w:ascii="Calibri" w:hAnsi="Calibri" w:cs="Calibri"/>
          <w:b/>
          <w:sz w:val="24"/>
          <w:szCs w:val="24"/>
        </w:rPr>
        <w:t>Art. 39</w:t>
      </w:r>
      <w:r w:rsidR="00B51F4B" w:rsidRPr="00C2592F">
        <w:rPr>
          <w:rFonts w:ascii="Calibri" w:hAnsi="Calibri" w:cs="Calibri"/>
          <w:b/>
          <w:sz w:val="24"/>
          <w:szCs w:val="24"/>
        </w:rPr>
        <w:t>.</w:t>
      </w:r>
      <w:r w:rsidR="00650287" w:rsidRPr="00C2592F">
        <w:rPr>
          <w:rFonts w:ascii="Calibri" w:hAnsi="Calibri" w:cs="Calibri"/>
          <w:b/>
          <w:sz w:val="24"/>
          <w:szCs w:val="24"/>
        </w:rPr>
        <w:t xml:space="preserve"> </w:t>
      </w:r>
      <w:r w:rsidR="00B51F4B" w:rsidRPr="00C2592F">
        <w:rPr>
          <w:rFonts w:ascii="Calibri" w:hAnsi="Calibri" w:cs="Calibri"/>
          <w:b/>
          <w:sz w:val="24"/>
          <w:szCs w:val="24"/>
        </w:rPr>
        <w:t>Subappalto</w:t>
      </w:r>
    </w:p>
    <w:p w:rsidR="00DF3E70" w:rsidRPr="009D29BB" w:rsidRDefault="00B51F4B" w:rsidP="009D29BB">
      <w:pPr>
        <w:widowControl w:val="0"/>
        <w:tabs>
          <w:tab w:val="left" w:pos="-1418"/>
          <w:tab w:val="left" w:pos="-993"/>
          <w:tab w:val="right" w:pos="9214"/>
        </w:tabs>
        <w:spacing w:after="120"/>
        <w:ind w:left="284" w:right="2" w:hanging="284"/>
        <w:jc w:val="both"/>
        <w:rPr>
          <w:rFonts w:ascii="Calibri" w:hAnsi="Calibri" w:cs="Calibri"/>
          <w:bCs/>
          <w:iCs/>
          <w:sz w:val="22"/>
        </w:rPr>
      </w:pPr>
      <w:r w:rsidRPr="00826028">
        <w:rPr>
          <w:rFonts w:ascii="Calibri" w:hAnsi="Calibri" w:cs="Calibri"/>
          <w:bCs/>
          <w:iCs/>
          <w:sz w:val="22"/>
        </w:rPr>
        <w:lastRenderedPageBreak/>
        <w:t>1.</w:t>
      </w:r>
      <w:r w:rsidRPr="00826028">
        <w:rPr>
          <w:rFonts w:ascii="Calibri" w:hAnsi="Calibri" w:cs="Calibri"/>
          <w:bCs/>
          <w:iCs/>
          <w:sz w:val="22"/>
        </w:rPr>
        <w:tab/>
      </w:r>
      <w:r w:rsidR="007D0A8D" w:rsidRPr="00826028">
        <w:rPr>
          <w:rFonts w:ascii="Calibri" w:hAnsi="Calibri" w:cs="Calibri"/>
          <w:bCs/>
          <w:iCs/>
          <w:sz w:val="22"/>
        </w:rPr>
        <w:t>Ai sensi dell’art. 105</w:t>
      </w:r>
      <w:r w:rsidR="00F81CBB" w:rsidRPr="00826028">
        <w:rPr>
          <w:rFonts w:ascii="Calibri" w:hAnsi="Calibri" w:cs="Calibri"/>
          <w:bCs/>
          <w:iCs/>
          <w:sz w:val="22"/>
        </w:rPr>
        <w:t xml:space="preserve"> </w:t>
      </w:r>
      <w:r w:rsidR="00B00C8E" w:rsidRPr="00826028">
        <w:rPr>
          <w:rFonts w:ascii="Calibri" w:hAnsi="Calibri" w:cs="Calibri"/>
          <w:bCs/>
          <w:iCs/>
          <w:sz w:val="22"/>
        </w:rPr>
        <w:t xml:space="preserve">del D.Lgs. n. 50/2016 e </w:t>
      </w:r>
      <w:proofErr w:type="spellStart"/>
      <w:r w:rsidR="00B00C8E" w:rsidRPr="00826028">
        <w:rPr>
          <w:rFonts w:ascii="Calibri" w:hAnsi="Calibri" w:cs="Calibri"/>
          <w:bCs/>
          <w:iCs/>
          <w:sz w:val="22"/>
        </w:rPr>
        <w:t>s.m.i.</w:t>
      </w:r>
      <w:proofErr w:type="spellEnd"/>
      <w:r w:rsidR="00B00C8E" w:rsidRPr="00826028">
        <w:rPr>
          <w:rFonts w:ascii="Calibri" w:hAnsi="Calibri" w:cs="Calibri"/>
          <w:bCs/>
          <w:iCs/>
          <w:sz w:val="22"/>
        </w:rPr>
        <w:t xml:space="preserve"> </w:t>
      </w:r>
      <w:r w:rsidR="007D0A8D" w:rsidRPr="00826028">
        <w:rPr>
          <w:rFonts w:ascii="Calibri" w:hAnsi="Calibri" w:cs="Calibri"/>
          <w:bCs/>
          <w:iCs/>
          <w:sz w:val="22"/>
        </w:rPr>
        <w:t xml:space="preserve">il subappalto è il contratto con il quale l’appaltatore affida a terzi l’esecuzione di parte delle prestazioni o lavorazioni oggetto del contratto di appalto. </w:t>
      </w:r>
      <w:r w:rsidR="002E6B67" w:rsidRPr="00826028">
        <w:rPr>
          <w:rFonts w:ascii="Calibri" w:hAnsi="Calibri" w:cs="Calibri"/>
          <w:bCs/>
          <w:iCs/>
          <w:sz w:val="22"/>
        </w:rPr>
        <w:t xml:space="preserve">Costituisce comunque subappalto qualsiasi contratto avente ad oggetto attività ovunque espletate che richiedono l’impiego di manodopera, quali le forniture con posa in opera e i noli a caldo, se singolarmente di importo superiore al 2% (due per cento) dell’importo delle prestazioni affidate o di importo superiore a € 100.000,00 e qualora l’incidenza del costo della manodopera e del personale sia superiore al 50% (cinquanta per cento) dell’importo del contratto da affidare; </w:t>
      </w:r>
      <w:r w:rsidR="00F81CBB" w:rsidRPr="00826028">
        <w:rPr>
          <w:rFonts w:ascii="Calibri" w:hAnsi="Calibri" w:cs="Calibri"/>
          <w:bCs/>
          <w:iCs/>
          <w:sz w:val="22"/>
        </w:rPr>
        <w:t>L’eventuale</w:t>
      </w:r>
      <w:r w:rsidR="00B00C8E" w:rsidRPr="00826028">
        <w:rPr>
          <w:rFonts w:ascii="Calibri" w:hAnsi="Calibri" w:cs="Calibri"/>
          <w:bCs/>
          <w:iCs/>
          <w:sz w:val="22"/>
        </w:rPr>
        <w:t xml:space="preserve"> subappalto non può superare</w:t>
      </w:r>
      <w:r w:rsidR="00F81CBB" w:rsidRPr="00826028">
        <w:rPr>
          <w:rFonts w:ascii="Calibri" w:hAnsi="Calibri" w:cs="Calibri"/>
          <w:bCs/>
          <w:iCs/>
          <w:sz w:val="22"/>
        </w:rPr>
        <w:t xml:space="preserve"> la quota del</w:t>
      </w:r>
      <w:r w:rsidR="00B00C8E" w:rsidRPr="00826028">
        <w:rPr>
          <w:rFonts w:ascii="Calibri" w:hAnsi="Calibri" w:cs="Calibri"/>
          <w:bCs/>
          <w:iCs/>
          <w:sz w:val="22"/>
        </w:rPr>
        <w:t xml:space="preserve"> </w:t>
      </w:r>
      <w:r w:rsidR="00914786">
        <w:rPr>
          <w:rFonts w:ascii="Calibri" w:hAnsi="Calibri" w:cs="Calibri"/>
          <w:bCs/>
          <w:iCs/>
          <w:sz w:val="22"/>
        </w:rPr>
        <w:t>4</w:t>
      </w:r>
      <w:r w:rsidR="00B00C8E" w:rsidRPr="00826028">
        <w:rPr>
          <w:rFonts w:ascii="Calibri" w:hAnsi="Calibri" w:cs="Calibri"/>
          <w:bCs/>
          <w:iCs/>
          <w:sz w:val="22"/>
        </w:rPr>
        <w:t>0% (</w:t>
      </w:r>
      <w:r w:rsidR="00914786">
        <w:rPr>
          <w:rFonts w:ascii="Calibri" w:hAnsi="Calibri" w:cs="Calibri"/>
          <w:bCs/>
          <w:iCs/>
          <w:sz w:val="22"/>
        </w:rPr>
        <w:t>quaranta</w:t>
      </w:r>
      <w:r w:rsidR="00B00C8E" w:rsidRPr="00826028">
        <w:rPr>
          <w:rFonts w:ascii="Calibri" w:hAnsi="Calibri" w:cs="Calibri"/>
          <w:bCs/>
          <w:iCs/>
          <w:sz w:val="22"/>
        </w:rPr>
        <w:t xml:space="preserve"> per cento) dell’importo</w:t>
      </w:r>
      <w:r w:rsidR="00F81CBB" w:rsidRPr="00826028">
        <w:rPr>
          <w:rFonts w:ascii="Calibri" w:hAnsi="Calibri" w:cs="Calibri"/>
          <w:bCs/>
          <w:iCs/>
          <w:sz w:val="22"/>
        </w:rPr>
        <w:t xml:space="preserve"> </w:t>
      </w:r>
      <w:r w:rsidR="00F81CBB" w:rsidRPr="005249A6">
        <w:rPr>
          <w:rFonts w:ascii="Calibri" w:hAnsi="Calibri" w:cs="Calibri"/>
          <w:bCs/>
          <w:iCs/>
          <w:sz w:val="22"/>
        </w:rPr>
        <w:t>complessivo del contratto</w:t>
      </w:r>
      <w:r w:rsidR="005249A6">
        <w:rPr>
          <w:rFonts w:ascii="Calibri" w:hAnsi="Calibri" w:cs="Calibri"/>
          <w:bCs/>
          <w:iCs/>
          <w:sz w:val="22"/>
        </w:rPr>
        <w:t>.</w:t>
      </w:r>
    </w:p>
    <w:p w:rsidR="00B51F4B" w:rsidRPr="00DE0ACF" w:rsidRDefault="00B51F4B" w:rsidP="00B51B6B">
      <w:pPr>
        <w:widowControl w:val="0"/>
        <w:tabs>
          <w:tab w:val="left" w:pos="-1134"/>
          <w:tab w:val="left" w:pos="-709"/>
        </w:tabs>
        <w:spacing w:after="120"/>
        <w:ind w:left="284" w:hanging="284"/>
        <w:jc w:val="both"/>
        <w:rPr>
          <w:rFonts w:ascii="Calibri" w:hAnsi="Calibri" w:cs="Calibri"/>
          <w:sz w:val="22"/>
        </w:rPr>
      </w:pPr>
      <w:r w:rsidRPr="00DE0ACF">
        <w:rPr>
          <w:rFonts w:ascii="Calibri" w:hAnsi="Calibri" w:cs="Calibri"/>
          <w:sz w:val="22"/>
        </w:rPr>
        <w:t>2.</w:t>
      </w:r>
      <w:r w:rsidRPr="00DE0ACF">
        <w:rPr>
          <w:rFonts w:ascii="Calibri" w:hAnsi="Calibri" w:cs="Calibri"/>
          <w:sz w:val="22"/>
        </w:rPr>
        <w:tab/>
        <w:t>L’affidamento in subappalto o in cottimo è consentito, previa autorizzazione della Stazione appaltante</w:t>
      </w:r>
      <w:r>
        <w:rPr>
          <w:rFonts w:ascii="Calibri" w:hAnsi="Calibri" w:cs="Calibri"/>
          <w:sz w:val="22"/>
        </w:rPr>
        <w:t>, subordinata all’acquisizione</w:t>
      </w:r>
      <w:r w:rsidR="00650287">
        <w:rPr>
          <w:rFonts w:ascii="Calibri" w:hAnsi="Calibri" w:cs="Calibri"/>
          <w:sz w:val="22"/>
        </w:rPr>
        <w:t xml:space="preserve"> </w:t>
      </w:r>
      <w:r>
        <w:rPr>
          <w:rFonts w:ascii="Calibri" w:hAnsi="Calibri" w:cs="Calibri"/>
          <w:sz w:val="22"/>
        </w:rPr>
        <w:t xml:space="preserve">del </w:t>
      </w:r>
      <w:r w:rsidRPr="00DE0ACF">
        <w:rPr>
          <w:rFonts w:ascii="Calibri" w:hAnsi="Calibri" w:cs="Calibri"/>
          <w:sz w:val="22"/>
        </w:rPr>
        <w:t xml:space="preserve">DURC </w:t>
      </w:r>
      <w:r>
        <w:rPr>
          <w:rFonts w:ascii="Calibri" w:hAnsi="Calibri" w:cs="Calibri"/>
          <w:sz w:val="22"/>
        </w:rPr>
        <w:t xml:space="preserve">dell’appaltatore e del DURC </w:t>
      </w:r>
      <w:r w:rsidRPr="00DE0ACF">
        <w:rPr>
          <w:rFonts w:ascii="Calibri" w:hAnsi="Calibri" w:cs="Calibri"/>
          <w:sz w:val="22"/>
        </w:rPr>
        <w:t>del subappaltatore, ai sensi del</w:t>
      </w:r>
      <w:r w:rsidR="008F5E17">
        <w:rPr>
          <w:rFonts w:ascii="Calibri" w:hAnsi="Calibri" w:cs="Calibri"/>
          <w:sz w:val="22"/>
        </w:rPr>
        <w:t>l’articolo 54</w:t>
      </w:r>
      <w:r w:rsidRPr="00DE0ACF">
        <w:rPr>
          <w:rFonts w:ascii="Calibri" w:hAnsi="Calibri" w:cs="Calibri"/>
          <w:sz w:val="22"/>
        </w:rPr>
        <w:t>, comma 2</w:t>
      </w:r>
      <w:r>
        <w:rPr>
          <w:rFonts w:ascii="Calibri" w:hAnsi="Calibri" w:cs="Calibri"/>
          <w:sz w:val="22"/>
        </w:rPr>
        <w:t xml:space="preserve">, </w:t>
      </w:r>
      <w:r w:rsidR="008F5E17">
        <w:rPr>
          <w:rFonts w:ascii="Calibri" w:hAnsi="Calibri" w:cs="Calibri"/>
          <w:sz w:val="22"/>
        </w:rPr>
        <w:t xml:space="preserve">del presente </w:t>
      </w:r>
      <w:r w:rsidR="0065347E">
        <w:rPr>
          <w:rFonts w:ascii="Calibri" w:hAnsi="Calibri" w:cs="Calibri"/>
          <w:sz w:val="22"/>
        </w:rPr>
        <w:t>Quaderno Patti e Condizioni</w:t>
      </w:r>
      <w:r w:rsidR="008F5E17" w:rsidRPr="00DE0ACF">
        <w:rPr>
          <w:rFonts w:ascii="Calibri" w:hAnsi="Calibri" w:cs="Calibri"/>
          <w:sz w:val="22"/>
        </w:rPr>
        <w:t xml:space="preserve"> </w:t>
      </w:r>
      <w:r w:rsidRPr="00DE0ACF">
        <w:rPr>
          <w:rFonts w:ascii="Calibri" w:hAnsi="Calibri" w:cs="Calibri"/>
          <w:sz w:val="22"/>
        </w:rPr>
        <w:t>alle seguenti condizioni:</w:t>
      </w:r>
    </w:p>
    <w:p w:rsidR="00B51F4B" w:rsidRPr="00DE0ACF" w:rsidRDefault="00B51F4B" w:rsidP="00B51B6B">
      <w:pPr>
        <w:pStyle w:val="Rientrocorpodeltesto2"/>
        <w:widowControl w:val="0"/>
        <w:tabs>
          <w:tab w:val="left" w:pos="-1134"/>
        </w:tabs>
        <w:spacing w:after="120"/>
        <w:rPr>
          <w:rFonts w:ascii="Calibri" w:hAnsi="Calibri" w:cs="Calibri"/>
          <w:sz w:val="22"/>
        </w:rPr>
      </w:pPr>
      <w:r w:rsidRPr="00DE0ACF">
        <w:rPr>
          <w:rFonts w:ascii="Calibri" w:hAnsi="Calibri" w:cs="Calibri"/>
          <w:sz w:val="22"/>
        </w:rPr>
        <w:t>a)</w:t>
      </w:r>
      <w:r w:rsidRPr="00DE0ACF">
        <w:rPr>
          <w:rFonts w:ascii="Calibri" w:hAnsi="Calibri" w:cs="Calibri"/>
          <w:sz w:val="22"/>
        </w:rPr>
        <w:tab/>
        <w:t>che l’appaltatore abbia indicato all’atto dell’offerta i lavori o le parti di opere che intende subappaltare o concedere in cottimo</w:t>
      </w:r>
      <w:r>
        <w:rPr>
          <w:rFonts w:ascii="Calibri" w:hAnsi="Calibri" w:cs="Calibri"/>
          <w:sz w:val="22"/>
        </w:rPr>
        <w:t>, nell’ambito delle lavorazioni indicate come subappaltabili dalla documentazione di gara</w:t>
      </w:r>
      <w:r w:rsidRPr="00DE0ACF">
        <w:rPr>
          <w:rFonts w:ascii="Calibri" w:hAnsi="Calibri" w:cs="Calibri"/>
          <w:sz w:val="22"/>
        </w:rPr>
        <w:t>; l’omissione delle indicazioni sta a significare che il ricorso al subappalto o al cottimo è vietato e non può essere autorizzato;</w:t>
      </w:r>
    </w:p>
    <w:p w:rsidR="00B51F4B" w:rsidRPr="00DE0ACF" w:rsidRDefault="00B51F4B" w:rsidP="00B51B6B">
      <w:pPr>
        <w:widowControl w:val="0"/>
        <w:spacing w:after="120"/>
        <w:ind w:left="567" w:hanging="284"/>
        <w:jc w:val="both"/>
        <w:rPr>
          <w:rFonts w:ascii="Calibri" w:hAnsi="Calibri" w:cs="Calibri"/>
          <w:sz w:val="22"/>
        </w:rPr>
      </w:pPr>
      <w:r w:rsidRPr="00DE0ACF">
        <w:rPr>
          <w:rFonts w:ascii="Calibri" w:hAnsi="Calibri" w:cs="Calibri"/>
          <w:sz w:val="22"/>
        </w:rPr>
        <w:t>b)</w:t>
      </w:r>
      <w:r w:rsidRPr="00DE0ACF">
        <w:rPr>
          <w:rFonts w:ascii="Calibri" w:hAnsi="Calibri" w:cs="Calibri"/>
          <w:sz w:val="22"/>
        </w:rPr>
        <w:tab/>
        <w:t>che l’appaltatore provveda al deposito, presso la Stazione appaltante:</w:t>
      </w:r>
    </w:p>
    <w:p w:rsidR="00B51F4B" w:rsidRPr="00DE0ACF" w:rsidRDefault="00B51F4B" w:rsidP="00B51B6B">
      <w:pPr>
        <w:widowControl w:val="0"/>
        <w:spacing w:after="120"/>
        <w:ind w:left="851" w:hanging="284"/>
        <w:jc w:val="both"/>
        <w:rPr>
          <w:rFonts w:ascii="Calibri" w:hAnsi="Calibri" w:cs="Calibri"/>
          <w:sz w:val="22"/>
        </w:rPr>
      </w:pPr>
      <w:r w:rsidRPr="00DE0ACF">
        <w:rPr>
          <w:rFonts w:ascii="Calibri" w:hAnsi="Calibri" w:cs="Calibri"/>
          <w:sz w:val="22"/>
        </w:rPr>
        <w:t>1)</w:t>
      </w:r>
      <w:r w:rsidRPr="00DE0ACF">
        <w:rPr>
          <w:rFonts w:ascii="Calibri" w:hAnsi="Calibri" w:cs="Calibri"/>
          <w:sz w:val="22"/>
        </w:rPr>
        <w:tab/>
        <w:t xml:space="preserve">di copia autentica del contratto di subappalto presso la Stazione appaltante almeno 20 </w:t>
      </w:r>
      <w:r>
        <w:rPr>
          <w:rFonts w:ascii="Calibri" w:hAnsi="Calibri" w:cs="Calibri"/>
          <w:sz w:val="22"/>
        </w:rPr>
        <w:t xml:space="preserve">(venti) </w:t>
      </w:r>
      <w:r w:rsidRPr="00DE0ACF">
        <w:rPr>
          <w:rFonts w:ascii="Calibri" w:hAnsi="Calibri" w:cs="Calibri"/>
          <w:sz w:val="22"/>
        </w:rPr>
        <w:t>giorni prima della data di effettivo inizio dell’esecuzione delle relative lavorazioni subappaltate; dal contratto di subappalto devono risultare, pena rigetto dell’istanza o revoca dell’autorizzazione eventualmente rilasciata:</w:t>
      </w:r>
    </w:p>
    <w:p w:rsidR="00B51F4B" w:rsidRPr="00DE0ACF" w:rsidRDefault="00B51F4B" w:rsidP="00B51B6B">
      <w:pPr>
        <w:widowControl w:val="0"/>
        <w:spacing w:after="120"/>
        <w:ind w:left="1134" w:hanging="284"/>
        <w:jc w:val="both"/>
        <w:rPr>
          <w:rFonts w:ascii="Calibri" w:hAnsi="Calibri" w:cs="Calibri"/>
          <w:sz w:val="22"/>
        </w:rPr>
      </w:pPr>
      <w:r w:rsidRPr="00DE0ACF">
        <w:rPr>
          <w:rFonts w:ascii="Calibri" w:hAnsi="Calibri" w:cs="Calibri"/>
          <w:sz w:val="22"/>
        </w:rPr>
        <w:t>-</w:t>
      </w:r>
      <w:r w:rsidRPr="00DE0ACF">
        <w:rPr>
          <w:rFonts w:ascii="Calibri" w:hAnsi="Calibri" w:cs="Calibri"/>
          <w:sz w:val="22"/>
        </w:rPr>
        <w:tab/>
        <w:t xml:space="preserve">se al subappaltatore sono affidati parte degli apprestamenti, degli impianti o delle altre attività previste dal </w:t>
      </w:r>
      <w:r>
        <w:rPr>
          <w:rFonts w:ascii="Calibri" w:hAnsi="Calibri" w:cs="Calibri"/>
          <w:sz w:val="22"/>
        </w:rPr>
        <w:t xml:space="preserve">PSC </w:t>
      </w:r>
      <w:r w:rsidRPr="00DE0ACF">
        <w:rPr>
          <w:rFonts w:ascii="Calibri" w:hAnsi="Calibri" w:cs="Calibri"/>
          <w:sz w:val="22"/>
        </w:rPr>
        <w:t>di cui al punto 4 dell’allegato XV al Decreto n. 81 del 2008</w:t>
      </w:r>
      <w:r>
        <w:rPr>
          <w:rFonts w:ascii="Calibri" w:hAnsi="Calibri" w:cs="Calibri"/>
          <w:sz w:val="22"/>
        </w:rPr>
        <w:t>, le relative specificazioni e quantificazioni economiche in coerenza con i costi di sicurezza previsti dal PSC;</w:t>
      </w:r>
    </w:p>
    <w:p w:rsidR="00B51F4B" w:rsidRDefault="00B51F4B" w:rsidP="00B51B6B">
      <w:pPr>
        <w:widowControl w:val="0"/>
        <w:spacing w:after="120"/>
        <w:ind w:left="1134" w:hanging="284"/>
        <w:jc w:val="both"/>
        <w:rPr>
          <w:rFonts w:ascii="Calibri" w:hAnsi="Calibri" w:cs="Calibri"/>
          <w:sz w:val="22"/>
        </w:rPr>
      </w:pPr>
      <w:r w:rsidRPr="00DE0ACF">
        <w:rPr>
          <w:rFonts w:ascii="Calibri" w:hAnsi="Calibri" w:cs="Calibri"/>
          <w:sz w:val="22"/>
        </w:rPr>
        <w:t>-</w:t>
      </w:r>
      <w:r w:rsidRPr="00DE0ACF">
        <w:rPr>
          <w:rFonts w:ascii="Calibri" w:hAnsi="Calibri" w:cs="Calibri"/>
          <w:sz w:val="22"/>
        </w:rPr>
        <w:tab/>
        <w:t xml:space="preserve">l’inserimento delle clausole </w:t>
      </w:r>
      <w:r w:rsidR="00A80733">
        <w:rPr>
          <w:rFonts w:ascii="Calibri" w:hAnsi="Calibri" w:cs="Calibri"/>
          <w:sz w:val="22"/>
        </w:rPr>
        <w:t xml:space="preserve">di cui al successivo articolo 66 del presente </w:t>
      </w:r>
      <w:r w:rsidR="0065347E">
        <w:rPr>
          <w:rFonts w:ascii="Calibri" w:hAnsi="Calibri" w:cs="Calibri"/>
          <w:sz w:val="22"/>
        </w:rPr>
        <w:t>Quaderno Patti e Condizioni</w:t>
      </w:r>
      <w:r w:rsidRPr="00DE0ACF">
        <w:rPr>
          <w:rFonts w:ascii="Calibri" w:hAnsi="Calibri" w:cs="Calibri"/>
          <w:sz w:val="22"/>
        </w:rPr>
        <w:t>, per quanto di pertinenza, ai sensi dell’articolo 3, commi 1 e 9, della legge n. 136 del 2010, pena la nullità assoluta del contratto di subappalto;</w:t>
      </w:r>
    </w:p>
    <w:p w:rsidR="00B51F4B" w:rsidRDefault="00B51F4B" w:rsidP="00B51B6B">
      <w:pPr>
        <w:widowControl w:val="0"/>
        <w:spacing w:after="120"/>
        <w:ind w:left="1134" w:hanging="284"/>
        <w:jc w:val="both"/>
        <w:rPr>
          <w:rFonts w:ascii="Calibri" w:hAnsi="Calibri" w:cs="Calibri"/>
          <w:sz w:val="22"/>
        </w:rPr>
      </w:pPr>
      <w:r w:rsidRPr="00DE0ACF">
        <w:rPr>
          <w:rFonts w:ascii="Calibri" w:hAnsi="Calibri" w:cs="Calibri"/>
          <w:sz w:val="22"/>
        </w:rPr>
        <w:t>-</w:t>
      </w:r>
      <w:r w:rsidRPr="00DE0ACF">
        <w:rPr>
          <w:rFonts w:ascii="Calibri" w:hAnsi="Calibri" w:cs="Calibri"/>
          <w:sz w:val="22"/>
        </w:rPr>
        <w:tab/>
        <w:t>l’in</w:t>
      </w:r>
      <w:r>
        <w:rPr>
          <w:rFonts w:ascii="Calibri" w:hAnsi="Calibri" w:cs="Calibri"/>
          <w:sz w:val="22"/>
        </w:rPr>
        <w:t>dividuazione delle categorie, tra quelle previste dagli atti di gara</w:t>
      </w:r>
      <w:r w:rsidR="00650287">
        <w:rPr>
          <w:rFonts w:ascii="Calibri" w:hAnsi="Calibri" w:cs="Calibri"/>
          <w:sz w:val="22"/>
        </w:rPr>
        <w:t xml:space="preserve"> </w:t>
      </w:r>
      <w:r>
        <w:rPr>
          <w:rFonts w:ascii="Calibri" w:hAnsi="Calibri" w:cs="Calibri"/>
          <w:sz w:val="22"/>
        </w:rPr>
        <w:t>con i relativi importi, al fine della verifica della qualificazione del subappaltatore e del rilascio del certificato di esecuzione lavori di cui all’articolo 83</w:t>
      </w:r>
      <w:r w:rsidR="006A39BF">
        <w:rPr>
          <w:rFonts w:ascii="Calibri" w:hAnsi="Calibri" w:cs="Calibri"/>
          <w:sz w:val="22"/>
        </w:rPr>
        <w:t xml:space="preserve"> </w:t>
      </w:r>
      <w:r>
        <w:rPr>
          <w:rFonts w:ascii="Calibri" w:hAnsi="Calibri" w:cs="Calibri"/>
          <w:bCs/>
          <w:iCs/>
          <w:sz w:val="22"/>
        </w:rPr>
        <w:t>del</w:t>
      </w:r>
      <w:r>
        <w:rPr>
          <w:rFonts w:ascii="Calibri" w:hAnsi="Calibri" w:cs="Calibri"/>
          <w:sz w:val="22"/>
        </w:rPr>
        <w:t xml:space="preserve"> Regolamento generale</w:t>
      </w:r>
      <w:r w:rsidRPr="00DE0ACF">
        <w:rPr>
          <w:rFonts w:ascii="Calibri" w:hAnsi="Calibri" w:cs="Calibri"/>
          <w:sz w:val="22"/>
        </w:rPr>
        <w:t>;</w:t>
      </w:r>
    </w:p>
    <w:p w:rsidR="00B51F4B" w:rsidRDefault="00B51F4B" w:rsidP="00B51B6B">
      <w:pPr>
        <w:widowControl w:val="0"/>
        <w:spacing w:after="120"/>
        <w:ind w:left="1134" w:hanging="284"/>
        <w:jc w:val="both"/>
        <w:rPr>
          <w:rFonts w:ascii="Calibri" w:hAnsi="Calibri" w:cs="Calibri"/>
          <w:sz w:val="22"/>
        </w:rPr>
      </w:pPr>
      <w:r w:rsidRPr="00DE0ACF">
        <w:rPr>
          <w:rFonts w:ascii="Calibri" w:hAnsi="Calibri" w:cs="Calibri"/>
          <w:sz w:val="22"/>
        </w:rPr>
        <w:t>-</w:t>
      </w:r>
      <w:r w:rsidRPr="00DE0ACF">
        <w:rPr>
          <w:rFonts w:ascii="Calibri" w:hAnsi="Calibri" w:cs="Calibri"/>
          <w:sz w:val="22"/>
        </w:rPr>
        <w:tab/>
        <w:t>l’in</w:t>
      </w:r>
      <w:r>
        <w:rPr>
          <w:rFonts w:ascii="Calibri" w:hAnsi="Calibri" w:cs="Calibri"/>
          <w:sz w:val="22"/>
        </w:rPr>
        <w:t>dividuazione delle lavorazioni affidate, con i riferimenti alle lavorazioni previste dal contratto, distintamente per la parte a corpo e per la parte a misura, in modo da consentire alla DL e al RUP la verifica del rispetto della condizione dei prezzi minimi di cui al comma 4, lettere a) e b);</w:t>
      </w:r>
    </w:p>
    <w:p w:rsidR="00B51F4B" w:rsidRDefault="00B51F4B" w:rsidP="00B51B6B">
      <w:pPr>
        <w:widowControl w:val="0"/>
        <w:spacing w:after="120"/>
        <w:ind w:left="1134" w:hanging="284"/>
        <w:jc w:val="both"/>
        <w:rPr>
          <w:rFonts w:ascii="Calibri" w:hAnsi="Calibri" w:cs="Calibri"/>
          <w:sz w:val="22"/>
        </w:rPr>
      </w:pPr>
      <w:r>
        <w:rPr>
          <w:rFonts w:ascii="Calibri" w:hAnsi="Calibri" w:cs="Calibri"/>
          <w:sz w:val="22"/>
        </w:rPr>
        <w:t>-</w:t>
      </w:r>
      <w:r>
        <w:rPr>
          <w:rFonts w:ascii="Calibri" w:hAnsi="Calibri" w:cs="Calibri"/>
          <w:sz w:val="22"/>
        </w:rPr>
        <w:tab/>
        <w:t>l’importo del costo della manodopera (comprensivo degli oneri previdenziali) ai sensi dell’articolo 105, comma 14, del Codice dei contratti;</w:t>
      </w:r>
    </w:p>
    <w:p w:rsidR="00B51F4B" w:rsidRPr="00DE0ACF" w:rsidRDefault="00B51F4B" w:rsidP="00B51B6B">
      <w:pPr>
        <w:widowControl w:val="0"/>
        <w:spacing w:after="120"/>
        <w:ind w:left="851" w:hanging="284"/>
        <w:jc w:val="both"/>
        <w:rPr>
          <w:rFonts w:ascii="Calibri" w:hAnsi="Calibri" w:cs="Calibri"/>
          <w:sz w:val="22"/>
        </w:rPr>
      </w:pPr>
      <w:r w:rsidRPr="00DE0ACF">
        <w:rPr>
          <w:rFonts w:ascii="Calibri" w:hAnsi="Calibri" w:cs="Calibri"/>
          <w:sz w:val="22"/>
        </w:rPr>
        <w:t>2)</w:t>
      </w:r>
      <w:r w:rsidRPr="00DE0ACF">
        <w:rPr>
          <w:rFonts w:ascii="Calibri" w:hAnsi="Calibri" w:cs="Calibri"/>
          <w:sz w:val="22"/>
        </w:rPr>
        <w:tab/>
        <w:t>di una dichiarazione circa la sussistenza o meno di eventuali forme di controllo o di collegamento, a norma dell’articolo 2359 del codice civile, con l’impresa alla quale è affidato il subappalto o il cottimo; in caso di raggruppamento temporaneo, società di imprese o conso</w:t>
      </w:r>
      <w:r w:rsidR="00650287">
        <w:rPr>
          <w:rFonts w:ascii="Calibri" w:hAnsi="Calibri" w:cs="Calibri"/>
          <w:sz w:val="22"/>
        </w:rPr>
        <w:t xml:space="preserve">rzio, analoga dichiarazione deve </w:t>
      </w:r>
      <w:r w:rsidRPr="00DE0ACF">
        <w:rPr>
          <w:rFonts w:ascii="Calibri" w:hAnsi="Calibri" w:cs="Calibri"/>
          <w:sz w:val="22"/>
        </w:rPr>
        <w:t>essere fatta da ciascuna delle imprese partecipanti al raggruppamento, società o consorzio;</w:t>
      </w:r>
    </w:p>
    <w:p w:rsidR="00B51F4B" w:rsidRPr="00DE0ACF" w:rsidRDefault="00B51F4B" w:rsidP="00B51B6B">
      <w:pPr>
        <w:pStyle w:val="Rientrocorpodeltesto2"/>
        <w:widowControl w:val="0"/>
        <w:spacing w:after="120"/>
        <w:rPr>
          <w:rFonts w:ascii="Calibri" w:hAnsi="Calibri" w:cs="Calibri"/>
          <w:sz w:val="22"/>
        </w:rPr>
      </w:pPr>
      <w:r w:rsidRPr="00DE0ACF">
        <w:rPr>
          <w:rFonts w:ascii="Calibri" w:hAnsi="Calibri" w:cs="Calibri"/>
          <w:sz w:val="22"/>
        </w:rPr>
        <w:t>c)</w:t>
      </w:r>
      <w:r w:rsidRPr="00DE0ACF">
        <w:rPr>
          <w:rFonts w:ascii="Calibri" w:hAnsi="Calibri" w:cs="Calibri"/>
          <w:sz w:val="22"/>
        </w:rPr>
        <w:tab/>
        <w:t>che l’appaltatore, unitamente al deposito del contratto di subappalto presso la Stazione appaltante, ai sensi della lettera b), trasmetta alla Stazione appaltante:</w:t>
      </w:r>
    </w:p>
    <w:p w:rsidR="00B51F4B" w:rsidRPr="00DE0ACF" w:rsidRDefault="00B51F4B" w:rsidP="00B51B6B">
      <w:pPr>
        <w:pStyle w:val="Rientrocorpodeltesto2"/>
        <w:widowControl w:val="0"/>
        <w:spacing w:after="120"/>
        <w:ind w:left="851"/>
        <w:rPr>
          <w:rFonts w:ascii="Calibri" w:hAnsi="Calibri" w:cs="Calibri"/>
          <w:sz w:val="22"/>
        </w:rPr>
      </w:pPr>
      <w:r w:rsidRPr="00DE0ACF">
        <w:rPr>
          <w:rFonts w:ascii="Calibri" w:hAnsi="Calibri" w:cs="Calibri"/>
          <w:sz w:val="22"/>
        </w:rPr>
        <w:t>1)</w:t>
      </w:r>
      <w:r w:rsidRPr="00DE0ACF">
        <w:rPr>
          <w:rFonts w:ascii="Calibri" w:hAnsi="Calibri" w:cs="Calibri"/>
          <w:sz w:val="22"/>
        </w:rPr>
        <w:tab/>
        <w:t>la documentazione attestante che il subappaltatore è in possesso dei requisiti prescritti dalla normativa vigente per la partecipazione alle gare di lavori pubblici, in relazione alla categoria e all’importo dei lavori</w:t>
      </w:r>
      <w:r w:rsidR="00650287">
        <w:rPr>
          <w:rFonts w:ascii="Calibri" w:hAnsi="Calibri" w:cs="Calibri"/>
          <w:sz w:val="22"/>
        </w:rPr>
        <w:t xml:space="preserve"> </w:t>
      </w:r>
      <w:r w:rsidRPr="00DE0ACF">
        <w:rPr>
          <w:rFonts w:ascii="Calibri" w:hAnsi="Calibri" w:cs="Calibri"/>
          <w:sz w:val="22"/>
        </w:rPr>
        <w:t>da realizzare in subappalto o in cottimo;</w:t>
      </w:r>
    </w:p>
    <w:p w:rsidR="00B51F4B" w:rsidRPr="00DE0ACF" w:rsidRDefault="00B51F4B" w:rsidP="00B51B6B">
      <w:pPr>
        <w:pStyle w:val="Rientrocorpodeltesto2"/>
        <w:widowControl w:val="0"/>
        <w:spacing w:after="120"/>
        <w:ind w:left="851"/>
        <w:rPr>
          <w:rFonts w:ascii="Calibri" w:hAnsi="Calibri" w:cs="Calibri"/>
          <w:sz w:val="22"/>
        </w:rPr>
      </w:pPr>
      <w:r w:rsidRPr="00DE0ACF">
        <w:rPr>
          <w:rFonts w:ascii="Calibri" w:hAnsi="Calibri" w:cs="Calibri"/>
          <w:sz w:val="22"/>
        </w:rPr>
        <w:t>2)</w:t>
      </w:r>
      <w:r w:rsidRPr="00DE0ACF">
        <w:rPr>
          <w:rFonts w:ascii="Calibri" w:hAnsi="Calibri" w:cs="Calibri"/>
          <w:sz w:val="22"/>
        </w:rPr>
        <w:tab/>
        <w:t xml:space="preserve">una o più dichiarazioni del subappaltatore, rilasciate ai sensi degli articoli 46 e 47 del </w:t>
      </w:r>
      <w:proofErr w:type="spellStart"/>
      <w:r w:rsidRPr="00DE0ACF">
        <w:rPr>
          <w:rFonts w:ascii="Calibri" w:hAnsi="Calibri" w:cs="Calibri"/>
          <w:sz w:val="22"/>
        </w:rPr>
        <w:t>d.P.R.</w:t>
      </w:r>
      <w:proofErr w:type="spellEnd"/>
      <w:r w:rsidRPr="00DE0ACF">
        <w:rPr>
          <w:rFonts w:ascii="Calibri" w:hAnsi="Calibri" w:cs="Calibri"/>
          <w:sz w:val="22"/>
        </w:rPr>
        <w:t xml:space="preserve"> n. 445 del 2000, attestante il possesso dei requisiti di ordine generale e assenza dell</w:t>
      </w:r>
      <w:r>
        <w:rPr>
          <w:rFonts w:ascii="Calibri" w:hAnsi="Calibri" w:cs="Calibri"/>
          <w:sz w:val="22"/>
        </w:rPr>
        <w:t>e</w:t>
      </w:r>
      <w:r w:rsidRPr="00DE0ACF">
        <w:rPr>
          <w:rFonts w:ascii="Calibri" w:hAnsi="Calibri" w:cs="Calibri"/>
          <w:sz w:val="22"/>
        </w:rPr>
        <w:t xml:space="preserve"> cause di esclusione di cui all’artic</w:t>
      </w:r>
      <w:r>
        <w:rPr>
          <w:rFonts w:ascii="Calibri" w:hAnsi="Calibri" w:cs="Calibri"/>
          <w:sz w:val="22"/>
        </w:rPr>
        <w:t>olo 80</w:t>
      </w:r>
      <w:r w:rsidRPr="00DE0ACF">
        <w:rPr>
          <w:rFonts w:ascii="Calibri" w:hAnsi="Calibri" w:cs="Calibri"/>
          <w:sz w:val="22"/>
        </w:rPr>
        <w:t xml:space="preserve"> del Codice dei contratti;</w:t>
      </w:r>
    </w:p>
    <w:p w:rsidR="00B51F4B" w:rsidRDefault="00B51F4B" w:rsidP="00B51B6B">
      <w:pPr>
        <w:pStyle w:val="Rientrocorpodeltesto3"/>
        <w:tabs>
          <w:tab w:val="left" w:pos="426"/>
        </w:tabs>
        <w:spacing w:after="120"/>
        <w:rPr>
          <w:rFonts w:ascii="Calibri" w:hAnsi="Calibri" w:cs="Calibri"/>
          <w:sz w:val="22"/>
        </w:rPr>
      </w:pPr>
      <w:r>
        <w:rPr>
          <w:rFonts w:ascii="Calibri" w:hAnsi="Calibri" w:cs="Calibri"/>
          <w:sz w:val="22"/>
        </w:rPr>
        <w:t>d)</w:t>
      </w:r>
      <w:r>
        <w:rPr>
          <w:rFonts w:ascii="Calibri" w:hAnsi="Calibri" w:cs="Calibri"/>
          <w:sz w:val="22"/>
        </w:rPr>
        <w:tab/>
        <w:t>che non sussista, nei confronti del subappaltatore, alcuno dei divieti previsti dall’articolo 67 del decreto legislativo n. 159 del 2011; a tale scopo:</w:t>
      </w:r>
    </w:p>
    <w:p w:rsidR="00B51F4B" w:rsidRDefault="00B51F4B" w:rsidP="00B51B6B">
      <w:pPr>
        <w:pStyle w:val="Rientrocorpodeltesto2"/>
        <w:widowControl w:val="0"/>
        <w:spacing w:after="120"/>
        <w:ind w:left="851"/>
        <w:rPr>
          <w:rFonts w:ascii="Calibri" w:hAnsi="Calibri" w:cs="Calibri"/>
          <w:sz w:val="22"/>
        </w:rPr>
      </w:pPr>
      <w:r>
        <w:rPr>
          <w:rFonts w:ascii="Calibri" w:hAnsi="Calibri" w:cs="Calibri"/>
          <w:sz w:val="22"/>
          <w:szCs w:val="22"/>
        </w:rPr>
        <w:t>1)</w:t>
      </w:r>
      <w:r>
        <w:rPr>
          <w:rFonts w:ascii="Calibri" w:hAnsi="Calibri" w:cs="Calibri"/>
          <w:sz w:val="22"/>
          <w:szCs w:val="22"/>
        </w:rPr>
        <w:tab/>
        <w:t xml:space="preserve">se l’importo del contratto di subappalto è superiore ad euro 150.000, la condizione è accertata mediante acquisizione </w:t>
      </w:r>
      <w:r>
        <w:rPr>
          <w:rFonts w:ascii="Calibri" w:hAnsi="Calibri" w:cs="Calibri"/>
          <w:spacing w:val="-2"/>
          <w:sz w:val="22"/>
          <w:szCs w:val="22"/>
        </w:rPr>
        <w:t xml:space="preserve">dell’informazione antimafia di cui all’articolo 91, comma 1, lettera c), del citato decreto legislativo </w:t>
      </w:r>
      <w:r>
        <w:rPr>
          <w:rFonts w:ascii="Calibri" w:hAnsi="Calibri" w:cs="Calibri"/>
          <w:spacing w:val="-2"/>
          <w:sz w:val="22"/>
          <w:szCs w:val="22"/>
        </w:rPr>
        <w:lastRenderedPageBreak/>
        <w:t xml:space="preserve">n. 159 del 2011 acquisita con le modalità di cui al successivo articolo </w:t>
      </w:r>
      <w:r w:rsidR="00A80733">
        <w:rPr>
          <w:rFonts w:ascii="Calibri" w:hAnsi="Calibri" w:cs="Calibri"/>
          <w:spacing w:val="-2"/>
          <w:sz w:val="22"/>
          <w:szCs w:val="22"/>
        </w:rPr>
        <w:t>68</w:t>
      </w:r>
      <w:r>
        <w:rPr>
          <w:rFonts w:ascii="Calibri" w:hAnsi="Calibri" w:cs="Calibri"/>
          <w:spacing w:val="-2"/>
          <w:sz w:val="22"/>
          <w:szCs w:val="22"/>
        </w:rPr>
        <w:t>, comma 2</w:t>
      </w:r>
      <w:r w:rsidR="00A80733">
        <w:rPr>
          <w:rFonts w:ascii="Calibri" w:hAnsi="Calibri" w:cs="Calibri"/>
          <w:spacing w:val="-2"/>
          <w:sz w:val="22"/>
          <w:szCs w:val="22"/>
        </w:rPr>
        <w:t xml:space="preserve"> </w:t>
      </w:r>
      <w:r w:rsidR="00A80733">
        <w:rPr>
          <w:rFonts w:ascii="Calibri" w:hAnsi="Calibri" w:cs="Calibri"/>
          <w:sz w:val="22"/>
        </w:rPr>
        <w:t xml:space="preserve">del presente </w:t>
      </w:r>
      <w:r w:rsidR="0065347E">
        <w:rPr>
          <w:rFonts w:ascii="Calibri" w:hAnsi="Calibri" w:cs="Calibri"/>
          <w:sz w:val="22"/>
        </w:rPr>
        <w:t>Quaderno Patti e Condizioni</w:t>
      </w:r>
      <w:r w:rsidR="00A80733">
        <w:rPr>
          <w:rFonts w:ascii="Calibri" w:hAnsi="Calibri" w:cs="Calibri"/>
          <w:sz w:val="22"/>
        </w:rPr>
        <w:t>1</w:t>
      </w:r>
    </w:p>
    <w:p w:rsidR="00B51F4B" w:rsidRDefault="00B51F4B" w:rsidP="00B51B6B">
      <w:pPr>
        <w:pStyle w:val="Rientrocorpodeltesto2"/>
        <w:widowControl w:val="0"/>
        <w:spacing w:after="120"/>
        <w:ind w:left="851"/>
        <w:rPr>
          <w:rFonts w:ascii="Calibri" w:hAnsi="Calibri" w:cs="Calibri"/>
          <w:sz w:val="22"/>
        </w:rPr>
      </w:pPr>
      <w:r>
        <w:rPr>
          <w:rFonts w:ascii="Calibri" w:hAnsi="Calibri" w:cs="Calibri"/>
          <w:sz w:val="22"/>
        </w:rPr>
        <w:t>2)</w:t>
      </w:r>
      <w:r>
        <w:rPr>
          <w:rFonts w:ascii="Calibri" w:hAnsi="Calibri" w:cs="Calibri"/>
          <w:sz w:val="22"/>
        </w:rPr>
        <w:tab/>
        <w:t>il subappalto è vietato, a prescindere dall’importo dei relativi lavori, se per l’impresa subappaltatrice è accertata una delle situazioni indicate dagli articoli 84, comma 4, o 91, comma 7, del citato decreto legislativo n. 159 del 2011.</w:t>
      </w:r>
    </w:p>
    <w:p w:rsidR="007D0A8D" w:rsidRPr="00826028" w:rsidRDefault="007D0A8D" w:rsidP="00826028">
      <w:pPr>
        <w:pStyle w:val="Rientrocorpodeltesto2"/>
        <w:spacing w:after="120"/>
        <w:ind w:left="568"/>
        <w:rPr>
          <w:rFonts w:ascii="Calibri" w:hAnsi="Calibri" w:cs="Calibri"/>
          <w:sz w:val="22"/>
        </w:rPr>
      </w:pPr>
      <w:r w:rsidRPr="00826028">
        <w:rPr>
          <w:rFonts w:ascii="Calibri" w:hAnsi="Calibri" w:cs="Calibri"/>
          <w:sz w:val="22"/>
        </w:rPr>
        <w:t>e)</w:t>
      </w:r>
      <w:r w:rsidRPr="00826028">
        <w:rPr>
          <w:rFonts w:ascii="Calibri" w:hAnsi="Calibri" w:cs="Calibri"/>
          <w:sz w:val="22"/>
        </w:rPr>
        <w:tab/>
        <w:t>che l’affidatario del subappalto non abbia partecipato alla procedura per l’affidamento dell’appalto.</w:t>
      </w:r>
    </w:p>
    <w:p w:rsidR="00B51F4B" w:rsidRDefault="00B51F4B" w:rsidP="00B51B6B">
      <w:pPr>
        <w:pStyle w:val="Rientrocorpodeltesto3"/>
        <w:spacing w:after="120"/>
        <w:ind w:left="284"/>
        <w:rPr>
          <w:rFonts w:ascii="Calibri" w:hAnsi="Calibri" w:cs="Calibri"/>
          <w:sz w:val="22"/>
        </w:rPr>
      </w:pPr>
      <w:r w:rsidRPr="00DE0ACF">
        <w:rPr>
          <w:rFonts w:ascii="Calibri" w:hAnsi="Calibri" w:cs="Calibri"/>
          <w:sz w:val="22"/>
        </w:rPr>
        <w:t>3.</w:t>
      </w:r>
      <w:r w:rsidRPr="00DE0ACF">
        <w:rPr>
          <w:rFonts w:ascii="Calibri" w:hAnsi="Calibri" w:cs="Calibri"/>
          <w:sz w:val="22"/>
        </w:rPr>
        <w:tab/>
        <w:t>Il subappalto e l’affidamento in cottimo devono essere autorizzati preventivamente dalla Stazione appaltante in seguito a ri</w:t>
      </w:r>
      <w:r>
        <w:rPr>
          <w:rFonts w:ascii="Calibri" w:hAnsi="Calibri" w:cs="Calibri"/>
          <w:sz w:val="22"/>
        </w:rPr>
        <w:t>chiesta scritta dell'appaltatore, nei termini che seguono:</w:t>
      </w:r>
    </w:p>
    <w:p w:rsidR="00B51F4B" w:rsidRDefault="00B51F4B" w:rsidP="00B51B6B">
      <w:pPr>
        <w:pStyle w:val="Rientrocorpodeltesto3"/>
        <w:spacing w:after="120"/>
        <w:ind w:left="567"/>
        <w:rPr>
          <w:rFonts w:ascii="Calibri" w:hAnsi="Calibri" w:cs="Calibri"/>
          <w:sz w:val="22"/>
        </w:rPr>
      </w:pPr>
      <w:r>
        <w:rPr>
          <w:rFonts w:ascii="Calibri" w:hAnsi="Calibri" w:cs="Calibri"/>
          <w:sz w:val="22"/>
        </w:rPr>
        <w:t>a)</w:t>
      </w:r>
      <w:r>
        <w:rPr>
          <w:rFonts w:ascii="Calibri" w:hAnsi="Calibri" w:cs="Calibri"/>
          <w:sz w:val="22"/>
        </w:rPr>
        <w:tab/>
      </w:r>
      <w:r w:rsidRPr="00DE0ACF">
        <w:rPr>
          <w:rFonts w:ascii="Calibri" w:hAnsi="Calibri" w:cs="Calibri"/>
          <w:sz w:val="22"/>
        </w:rPr>
        <w:t>l’autorizzazione è rilasciata entro 30 giorni dal ricevimento della richiesta; tale termine può essere prorogato una sola volta per non più di 30 giorni, ove ricorrano giustificati motivi;</w:t>
      </w:r>
    </w:p>
    <w:p w:rsidR="00B51F4B" w:rsidRDefault="00B51F4B" w:rsidP="00B51B6B">
      <w:pPr>
        <w:pStyle w:val="Rientrocorpodeltesto3"/>
        <w:spacing w:after="120"/>
        <w:ind w:left="567"/>
        <w:rPr>
          <w:rFonts w:ascii="Calibri" w:hAnsi="Calibri" w:cs="Calibri"/>
          <w:sz w:val="22"/>
        </w:rPr>
      </w:pPr>
      <w:r>
        <w:rPr>
          <w:rFonts w:ascii="Calibri" w:hAnsi="Calibri" w:cs="Calibri"/>
          <w:sz w:val="22"/>
        </w:rPr>
        <w:t>b)</w:t>
      </w:r>
      <w:r>
        <w:rPr>
          <w:rFonts w:ascii="Calibri" w:hAnsi="Calibri" w:cs="Calibri"/>
          <w:sz w:val="22"/>
        </w:rPr>
        <w:tab/>
      </w:r>
      <w:r w:rsidRPr="00DE0ACF">
        <w:rPr>
          <w:rFonts w:ascii="Calibri" w:hAnsi="Calibri" w:cs="Calibri"/>
          <w:sz w:val="22"/>
        </w:rPr>
        <w:t>trascorso il medesimo termine, eventualmente prorogato, senza che la Stazione appaltante abbia provveduto, l'autorizzazione si intende concessa a tutti gli effetti se sono verificate tutte le condizioni di legge per l’affidamento del subappalto</w:t>
      </w:r>
      <w:r>
        <w:rPr>
          <w:rFonts w:ascii="Calibri" w:hAnsi="Calibri" w:cs="Calibri"/>
          <w:sz w:val="22"/>
        </w:rPr>
        <w:t>;</w:t>
      </w:r>
    </w:p>
    <w:p w:rsidR="00B51F4B" w:rsidRPr="00DE0ACF" w:rsidRDefault="00B51F4B" w:rsidP="00B51B6B">
      <w:pPr>
        <w:pStyle w:val="Rientrocorpodeltesto3"/>
        <w:spacing w:after="120"/>
        <w:ind w:left="567"/>
        <w:rPr>
          <w:rFonts w:ascii="Calibri" w:hAnsi="Calibri" w:cs="Calibri"/>
          <w:sz w:val="22"/>
        </w:rPr>
      </w:pPr>
      <w:r>
        <w:rPr>
          <w:rFonts w:ascii="Calibri" w:hAnsi="Calibri" w:cs="Calibri"/>
          <w:sz w:val="22"/>
        </w:rPr>
        <w:t>c)</w:t>
      </w:r>
      <w:r>
        <w:rPr>
          <w:rFonts w:ascii="Calibri" w:hAnsi="Calibri" w:cs="Calibri"/>
          <w:sz w:val="22"/>
        </w:rPr>
        <w:tab/>
        <w:t>p</w:t>
      </w:r>
      <w:r w:rsidRPr="00DE0ACF">
        <w:rPr>
          <w:rFonts w:ascii="Calibri" w:hAnsi="Calibri" w:cs="Calibri"/>
          <w:sz w:val="22"/>
        </w:rPr>
        <w:t xml:space="preserve">er i subappalti o cottimi di importo inferiore al 2% dell’importo contrattuale o di importo inferiore a 100.000 euro, i termini </w:t>
      </w:r>
      <w:r>
        <w:rPr>
          <w:rFonts w:ascii="Calibri" w:hAnsi="Calibri" w:cs="Calibri"/>
          <w:sz w:val="22"/>
        </w:rPr>
        <w:t>di cui alla lettera a) s</w:t>
      </w:r>
      <w:r w:rsidRPr="00DE0ACF">
        <w:rPr>
          <w:rFonts w:ascii="Calibri" w:hAnsi="Calibri" w:cs="Calibri"/>
          <w:sz w:val="22"/>
        </w:rPr>
        <w:t xml:space="preserve">ono ridotti </w:t>
      </w:r>
      <w:r>
        <w:rPr>
          <w:rFonts w:ascii="Calibri" w:hAnsi="Calibri" w:cs="Calibri"/>
          <w:sz w:val="22"/>
        </w:rPr>
        <w:t>a 15 giorni</w:t>
      </w:r>
      <w:r w:rsidRPr="00DE0ACF">
        <w:rPr>
          <w:rFonts w:ascii="Calibri" w:hAnsi="Calibri" w:cs="Calibri"/>
          <w:sz w:val="22"/>
        </w:rPr>
        <w:t>.</w:t>
      </w:r>
    </w:p>
    <w:p w:rsidR="00B51F4B" w:rsidRPr="00DE0ACF" w:rsidRDefault="00B51F4B" w:rsidP="00B51B6B">
      <w:pPr>
        <w:pStyle w:val="Rientrocorpodeltesto3"/>
        <w:spacing w:after="120"/>
        <w:ind w:left="284"/>
        <w:rPr>
          <w:rFonts w:ascii="Calibri" w:hAnsi="Calibri" w:cs="Calibri"/>
          <w:sz w:val="22"/>
        </w:rPr>
      </w:pPr>
      <w:r w:rsidRPr="00DE0ACF">
        <w:rPr>
          <w:rFonts w:ascii="Calibri" w:hAnsi="Calibri" w:cs="Calibri"/>
          <w:sz w:val="22"/>
        </w:rPr>
        <w:t>4.</w:t>
      </w:r>
      <w:r w:rsidRPr="00DE0ACF">
        <w:rPr>
          <w:rFonts w:ascii="Calibri" w:hAnsi="Calibri" w:cs="Calibri"/>
          <w:sz w:val="22"/>
        </w:rPr>
        <w:tab/>
        <w:t>L’affidamento di lavori in subappalto o in cottimo comporta i seguenti obblighi:</w:t>
      </w:r>
    </w:p>
    <w:p w:rsidR="00B51F4B" w:rsidRPr="00942AAB" w:rsidRDefault="00B51F4B" w:rsidP="00B51B6B">
      <w:pPr>
        <w:pStyle w:val="Rientrocorpodeltesto3"/>
        <w:spacing w:after="120"/>
        <w:ind w:left="567" w:hanging="283"/>
        <w:rPr>
          <w:rFonts w:ascii="Calibri" w:hAnsi="Calibri" w:cs="Calibri"/>
          <w:spacing w:val="-2"/>
          <w:sz w:val="22"/>
        </w:rPr>
      </w:pPr>
      <w:r w:rsidRPr="00CA72EB">
        <w:rPr>
          <w:rFonts w:ascii="Calibri" w:hAnsi="Calibri" w:cs="Calibri"/>
          <w:sz w:val="22"/>
        </w:rPr>
        <w:t>a)</w:t>
      </w:r>
      <w:r w:rsidRPr="00CA72EB">
        <w:rPr>
          <w:rFonts w:ascii="Calibri" w:hAnsi="Calibri" w:cs="Calibri"/>
          <w:sz w:val="22"/>
        </w:rPr>
        <w:tab/>
      </w:r>
      <w:r w:rsidRPr="00CA72EB">
        <w:rPr>
          <w:rFonts w:ascii="Calibri" w:hAnsi="Calibri" w:cs="Calibri"/>
          <w:spacing w:val="-2"/>
          <w:sz w:val="22"/>
        </w:rPr>
        <w:t>ai sensi dell’articolo 1</w:t>
      </w:r>
      <w:r>
        <w:rPr>
          <w:rFonts w:ascii="Calibri" w:hAnsi="Calibri" w:cs="Calibri"/>
          <w:spacing w:val="-2"/>
          <w:sz w:val="22"/>
        </w:rPr>
        <w:t>05</w:t>
      </w:r>
      <w:r w:rsidRPr="00CA72EB">
        <w:rPr>
          <w:rFonts w:ascii="Calibri" w:hAnsi="Calibri" w:cs="Calibri"/>
          <w:spacing w:val="-2"/>
          <w:sz w:val="22"/>
        </w:rPr>
        <w:t xml:space="preserve">, comma </w:t>
      </w:r>
      <w:r>
        <w:rPr>
          <w:rFonts w:ascii="Calibri" w:hAnsi="Calibri" w:cs="Calibri"/>
          <w:spacing w:val="-2"/>
          <w:sz w:val="22"/>
        </w:rPr>
        <w:t>1</w:t>
      </w:r>
      <w:r w:rsidRPr="00CA72EB">
        <w:rPr>
          <w:rFonts w:ascii="Calibri" w:hAnsi="Calibri" w:cs="Calibri"/>
          <w:spacing w:val="-2"/>
          <w:sz w:val="22"/>
        </w:rPr>
        <w:t xml:space="preserve">4, del Codice dei contratti, l’appaltatore deve praticare, per i lavori e le opere </w:t>
      </w:r>
      <w:r w:rsidRPr="000358DF">
        <w:rPr>
          <w:rFonts w:ascii="Calibri" w:hAnsi="Calibri" w:cs="Calibri"/>
          <w:spacing w:val="-2"/>
          <w:sz w:val="22"/>
        </w:rPr>
        <w:t>affidate in subappalto, i prezzi risultanti dall’aggiudicazione ribassati in misura non superiore al 20% (venti per cento)</w:t>
      </w:r>
      <w:r>
        <w:rPr>
          <w:rFonts w:ascii="Calibri" w:hAnsi="Calibri" w:cs="Calibri"/>
          <w:sz w:val="22"/>
        </w:rPr>
        <w:t>, deve altresì garantire che il costo del lavoro sostenuto dal subappaltatore non sia soggetto a ribasso;</w:t>
      </w:r>
    </w:p>
    <w:p w:rsidR="00B51F4B" w:rsidRPr="00DE0ACF" w:rsidRDefault="00B51F4B" w:rsidP="00B51B6B">
      <w:pPr>
        <w:pStyle w:val="Rientrocorpodeltesto3"/>
        <w:spacing w:after="120"/>
        <w:ind w:left="567" w:hanging="283"/>
        <w:rPr>
          <w:rFonts w:ascii="Calibri" w:hAnsi="Calibri" w:cs="Calibri"/>
          <w:sz w:val="22"/>
        </w:rPr>
      </w:pPr>
      <w:r w:rsidRPr="00DE0ACF">
        <w:rPr>
          <w:rFonts w:ascii="Calibri" w:hAnsi="Calibri" w:cs="Calibri"/>
          <w:spacing w:val="-2"/>
          <w:sz w:val="22"/>
        </w:rPr>
        <w:t>b)</w:t>
      </w:r>
      <w:r w:rsidRPr="00DE0ACF">
        <w:rPr>
          <w:rFonts w:ascii="Calibri" w:hAnsi="Calibri" w:cs="Calibri"/>
          <w:spacing w:val="-2"/>
          <w:sz w:val="22"/>
        </w:rPr>
        <w:tab/>
        <w:t xml:space="preserve">se al subappaltatore sono affidati, in tutto o in parte, gli apprestamenti, gli impianti o le altre attività previste dal </w:t>
      </w:r>
      <w:r>
        <w:rPr>
          <w:rFonts w:ascii="Calibri" w:hAnsi="Calibri" w:cs="Calibri"/>
          <w:spacing w:val="-2"/>
          <w:sz w:val="22"/>
        </w:rPr>
        <w:t>PSC</w:t>
      </w:r>
      <w:r w:rsidRPr="00DE0ACF">
        <w:rPr>
          <w:rFonts w:ascii="Calibri" w:hAnsi="Calibri" w:cs="Calibri"/>
          <w:spacing w:val="-2"/>
          <w:sz w:val="22"/>
        </w:rPr>
        <w:t xml:space="preserve"> di cui al punto 4 dell’allegato XV al Decreto n. 81 del 2008 connessi ai lavori in subappalto, i relativi oneri</w:t>
      </w:r>
      <w:r w:rsidR="00650287">
        <w:rPr>
          <w:rFonts w:ascii="Calibri" w:hAnsi="Calibri" w:cs="Calibri"/>
          <w:spacing w:val="-2"/>
          <w:sz w:val="22"/>
        </w:rPr>
        <w:t xml:space="preserve"> </w:t>
      </w:r>
      <w:r w:rsidRPr="00DE0ACF">
        <w:rPr>
          <w:rFonts w:ascii="Calibri" w:hAnsi="Calibri" w:cs="Calibri"/>
          <w:spacing w:val="-2"/>
          <w:sz w:val="22"/>
        </w:rPr>
        <w:t xml:space="preserve">per la sicurezza sono pattuiti al prezzo originario previsto dal progetto, senza alcun ribasso; la Stazione appaltante, per il tramite </w:t>
      </w:r>
      <w:r>
        <w:rPr>
          <w:rFonts w:ascii="Calibri" w:hAnsi="Calibri" w:cs="Calibri"/>
          <w:spacing w:val="-2"/>
          <w:sz w:val="22"/>
        </w:rPr>
        <w:t>della DL</w:t>
      </w:r>
      <w:r w:rsidRPr="00DE0ACF">
        <w:rPr>
          <w:rFonts w:ascii="Calibri" w:hAnsi="Calibri" w:cs="Calibri"/>
          <w:spacing w:val="-2"/>
          <w:sz w:val="22"/>
        </w:rPr>
        <w:t xml:space="preserve"> e sentito il coordinatore della sicurezza in fase di esecuzione, provvede alla verifica dell'effettiva applicazione della presente disposizione;</w:t>
      </w:r>
    </w:p>
    <w:p w:rsidR="00B51F4B" w:rsidRPr="00DE0ACF" w:rsidRDefault="00B51F4B" w:rsidP="00B51B6B">
      <w:pPr>
        <w:pStyle w:val="Rientrocorpodeltesto3"/>
        <w:spacing w:after="120"/>
        <w:ind w:left="567" w:hanging="283"/>
        <w:rPr>
          <w:rFonts w:ascii="Calibri" w:hAnsi="Calibri" w:cs="Calibri"/>
          <w:sz w:val="22"/>
        </w:rPr>
      </w:pPr>
      <w:r w:rsidRPr="00DE0ACF">
        <w:rPr>
          <w:rFonts w:ascii="Calibri" w:hAnsi="Calibri" w:cs="Calibri"/>
          <w:sz w:val="22"/>
        </w:rPr>
        <w:t>c)</w:t>
      </w:r>
      <w:r w:rsidRPr="00DE0ACF">
        <w:rPr>
          <w:rFonts w:ascii="Calibri" w:hAnsi="Calibri" w:cs="Calibri"/>
          <w:sz w:val="22"/>
        </w:rPr>
        <w:tab/>
        <w:t>nei cartelli esposti all’esterno del cantiere devono essere indicati anche i nominativi di tutte le imprese subappaltatrici, completi dell’indicazione della categoria dei lavori subappaltati e dell’importo dei medesimi;</w:t>
      </w:r>
    </w:p>
    <w:p w:rsidR="00B51F4B" w:rsidRPr="00DE0ACF" w:rsidRDefault="00B51F4B" w:rsidP="00B51B6B">
      <w:pPr>
        <w:widowControl w:val="0"/>
        <w:spacing w:after="120"/>
        <w:ind w:left="567" w:hanging="283"/>
        <w:jc w:val="both"/>
        <w:rPr>
          <w:rFonts w:ascii="Calibri" w:hAnsi="Calibri" w:cs="Calibri"/>
          <w:sz w:val="22"/>
        </w:rPr>
      </w:pPr>
      <w:r w:rsidRPr="00DE0ACF">
        <w:rPr>
          <w:rFonts w:ascii="Calibri" w:hAnsi="Calibri" w:cs="Calibri"/>
          <w:sz w:val="22"/>
        </w:rPr>
        <w:t>d)</w:t>
      </w:r>
      <w:r w:rsidRPr="00DE0ACF">
        <w:rPr>
          <w:rFonts w:ascii="Calibri" w:hAnsi="Calibri" w:cs="Calibri"/>
          <w:sz w:val="22"/>
        </w:rPr>
        <w:tab/>
        <w:t xml:space="preserve">le imprese subappaltatrici devono osservare integralmente il trattamento economico e normativo stabilito dai contratti collettivi nazionale e territoriale in vigore per il settore e per la zona nella quale si svolgono i lavori e sono responsabili, in solido con l’appaltatore, dell’osservanza delle norme anzidette nei confronti dei loro dipendenti per le prestazioni rese nell’ambito del subappalto; </w:t>
      </w:r>
    </w:p>
    <w:p w:rsidR="00B51F4B" w:rsidRPr="00DE0ACF" w:rsidRDefault="00B51F4B" w:rsidP="00B51B6B">
      <w:pPr>
        <w:pStyle w:val="Rientrocorpodeltesto3"/>
        <w:tabs>
          <w:tab w:val="left" w:pos="-1134"/>
        </w:tabs>
        <w:spacing w:after="120"/>
        <w:ind w:left="567" w:hanging="283"/>
        <w:rPr>
          <w:rFonts w:ascii="Calibri" w:hAnsi="Calibri" w:cs="Calibri"/>
          <w:sz w:val="22"/>
        </w:rPr>
      </w:pPr>
      <w:r w:rsidRPr="00DE0ACF">
        <w:rPr>
          <w:rFonts w:ascii="Calibri" w:hAnsi="Calibri" w:cs="Calibri"/>
          <w:sz w:val="22"/>
        </w:rPr>
        <w:t>e)</w:t>
      </w:r>
      <w:r w:rsidRPr="00DE0ACF">
        <w:rPr>
          <w:rFonts w:ascii="Calibri" w:hAnsi="Calibri" w:cs="Calibri"/>
          <w:sz w:val="22"/>
        </w:rPr>
        <w:tab/>
        <w:t>le imprese subappaltatrici, per tramite dell’appaltatore, devono trasmettere alla Stazione appaltante, prima dell’inizio dei lavori in subappalto:</w:t>
      </w:r>
    </w:p>
    <w:p w:rsidR="00B51F4B" w:rsidRPr="00DE0ACF" w:rsidRDefault="00B51F4B" w:rsidP="00B51B6B">
      <w:pPr>
        <w:pStyle w:val="Rientrocorpodeltesto2"/>
        <w:widowControl w:val="0"/>
        <w:spacing w:after="120"/>
        <w:ind w:left="851"/>
        <w:rPr>
          <w:rFonts w:ascii="Calibri" w:hAnsi="Calibri" w:cs="Calibri"/>
          <w:sz w:val="22"/>
        </w:rPr>
      </w:pPr>
      <w:r w:rsidRPr="00DE0ACF">
        <w:rPr>
          <w:rFonts w:ascii="Calibri" w:hAnsi="Calibri" w:cs="Calibri"/>
          <w:sz w:val="22"/>
        </w:rPr>
        <w:t>1)</w:t>
      </w:r>
      <w:r w:rsidRPr="00DE0ACF">
        <w:rPr>
          <w:rFonts w:ascii="Calibri" w:hAnsi="Calibri" w:cs="Calibri"/>
          <w:sz w:val="22"/>
        </w:rPr>
        <w:tab/>
        <w:t>la documentazione di avvenuta denunzia agli enti previdenziali, inclusa la Cassa edile, assicurativi ed antinfortunistici;</w:t>
      </w:r>
    </w:p>
    <w:p w:rsidR="00B51F4B" w:rsidRDefault="00B51F4B" w:rsidP="00B51B6B">
      <w:pPr>
        <w:pStyle w:val="Rientrocorpodeltesto2"/>
        <w:widowControl w:val="0"/>
        <w:spacing w:after="120"/>
        <w:ind w:left="851"/>
        <w:rPr>
          <w:rFonts w:ascii="Calibri" w:hAnsi="Calibri" w:cs="Calibri"/>
          <w:sz w:val="22"/>
        </w:rPr>
      </w:pPr>
      <w:r w:rsidRPr="00DE0ACF">
        <w:rPr>
          <w:rFonts w:ascii="Calibri" w:hAnsi="Calibri" w:cs="Calibri"/>
          <w:sz w:val="22"/>
        </w:rPr>
        <w:t>2)</w:t>
      </w:r>
      <w:r w:rsidRPr="00DE0ACF">
        <w:rPr>
          <w:rFonts w:ascii="Calibri" w:hAnsi="Calibri" w:cs="Calibri"/>
          <w:sz w:val="22"/>
        </w:rPr>
        <w:tab/>
        <w:t xml:space="preserve">copia del proprio </w:t>
      </w:r>
      <w:r>
        <w:rPr>
          <w:rFonts w:ascii="Calibri" w:hAnsi="Calibri" w:cs="Calibri"/>
          <w:sz w:val="22"/>
        </w:rPr>
        <w:t>POS</w:t>
      </w:r>
      <w:r w:rsidRPr="00DE0ACF">
        <w:rPr>
          <w:rFonts w:ascii="Calibri" w:hAnsi="Calibri" w:cs="Calibri"/>
          <w:sz w:val="22"/>
        </w:rPr>
        <w:t xml:space="preserve"> in coerenza con i piani di cui agli articoli 43 e 45 del presente Capitolato speciale;</w:t>
      </w:r>
    </w:p>
    <w:p w:rsidR="006A39BF" w:rsidRPr="00826028" w:rsidRDefault="006A39BF" w:rsidP="006A39BF">
      <w:pPr>
        <w:pStyle w:val="Rientrocorpodeltesto3"/>
        <w:tabs>
          <w:tab w:val="left" w:pos="-1134"/>
        </w:tabs>
        <w:spacing w:after="120"/>
        <w:ind w:left="567" w:hanging="283"/>
        <w:rPr>
          <w:rFonts w:ascii="Calibri" w:hAnsi="Calibri" w:cs="Calibri"/>
          <w:sz w:val="22"/>
        </w:rPr>
      </w:pPr>
      <w:r w:rsidRPr="00826028">
        <w:rPr>
          <w:rFonts w:cs="Arial"/>
          <w:sz w:val="22"/>
          <w:szCs w:val="22"/>
        </w:rPr>
        <w:t xml:space="preserve">f) </w:t>
      </w:r>
      <w:r w:rsidRPr="00826028">
        <w:rPr>
          <w:rFonts w:ascii="Calibri" w:hAnsi="Calibri" w:cs="Calibri"/>
          <w:sz w:val="22"/>
        </w:rPr>
        <w:t xml:space="preserve">Ai sensi di quanto previsto dall’art. 105, c.12 del D.Lgs. n.50/2016 e </w:t>
      </w:r>
      <w:proofErr w:type="spellStart"/>
      <w:r w:rsidRPr="00826028">
        <w:rPr>
          <w:rFonts w:ascii="Calibri" w:hAnsi="Calibri" w:cs="Calibri"/>
          <w:sz w:val="22"/>
        </w:rPr>
        <w:t>s.m.i.</w:t>
      </w:r>
      <w:proofErr w:type="spellEnd"/>
      <w:r w:rsidRPr="00826028">
        <w:rPr>
          <w:rFonts w:ascii="Calibri" w:hAnsi="Calibri" w:cs="Calibri"/>
          <w:sz w:val="22"/>
        </w:rPr>
        <w:t xml:space="preserve"> l’appaltatore deve provvedere a sostituire i subappaltatori relativamente ai quali apposita verifica abbia dimostrato la sussistenza dei motivi di esclusione del citato art.80.</w:t>
      </w:r>
    </w:p>
    <w:p w:rsidR="00B51F4B" w:rsidRPr="00DE0ACF" w:rsidRDefault="00B51F4B" w:rsidP="00B51B6B">
      <w:pPr>
        <w:pStyle w:val="Rientrocorpodeltesto3"/>
        <w:tabs>
          <w:tab w:val="left" w:pos="-1134"/>
        </w:tabs>
        <w:spacing w:after="120"/>
        <w:ind w:left="284"/>
        <w:rPr>
          <w:rFonts w:ascii="Calibri" w:hAnsi="Calibri" w:cs="Calibri"/>
          <w:sz w:val="22"/>
        </w:rPr>
      </w:pPr>
      <w:r w:rsidRPr="00DE0ACF">
        <w:rPr>
          <w:rFonts w:ascii="Calibri" w:hAnsi="Calibri" w:cs="Calibri"/>
          <w:sz w:val="22"/>
        </w:rPr>
        <w:t>5.</w:t>
      </w:r>
      <w:r w:rsidRPr="00DE0ACF">
        <w:rPr>
          <w:rFonts w:ascii="Calibri" w:hAnsi="Calibri" w:cs="Calibri"/>
          <w:sz w:val="22"/>
        </w:rPr>
        <w:tab/>
        <w:t>Le presenti disposizioni si applicano anche ai raggruppamenti temporanei di imprese e alle società anche consortili, quando le imprese riunite o consorziate non intendono eseguire direttamente i lavori scorporabili.</w:t>
      </w:r>
    </w:p>
    <w:p w:rsidR="00B51F4B" w:rsidRPr="00DE0ACF" w:rsidRDefault="00B51F4B" w:rsidP="00B51B6B">
      <w:pPr>
        <w:widowControl w:val="0"/>
        <w:tabs>
          <w:tab w:val="left" w:pos="-1134"/>
        </w:tabs>
        <w:spacing w:after="120"/>
        <w:ind w:left="284" w:hanging="284"/>
        <w:jc w:val="both"/>
        <w:rPr>
          <w:rFonts w:ascii="Calibri" w:hAnsi="Calibri" w:cs="Calibri"/>
          <w:sz w:val="22"/>
        </w:rPr>
      </w:pPr>
      <w:r w:rsidRPr="00DE0ACF">
        <w:rPr>
          <w:rFonts w:ascii="Calibri" w:hAnsi="Calibri" w:cs="Calibri"/>
          <w:sz w:val="22"/>
        </w:rPr>
        <w:t>6.</w:t>
      </w:r>
      <w:r w:rsidRPr="00DE0ACF">
        <w:rPr>
          <w:rFonts w:ascii="Calibri" w:hAnsi="Calibri" w:cs="Calibri"/>
          <w:sz w:val="22"/>
        </w:rPr>
        <w:tab/>
        <w:t xml:space="preserve">I lavori affidati in subappalto non possono essere oggetto di ulteriore subappalto pertanto il subappaltatore non può subappaltare a sua volta i lavori. </w:t>
      </w:r>
    </w:p>
    <w:p w:rsidR="00B51F4B" w:rsidRPr="00DE0ACF" w:rsidRDefault="00B51F4B" w:rsidP="00B51B6B">
      <w:pPr>
        <w:widowControl w:val="0"/>
        <w:tabs>
          <w:tab w:val="left" w:pos="-1134"/>
        </w:tabs>
        <w:spacing w:after="120"/>
        <w:ind w:left="284" w:hanging="284"/>
        <w:jc w:val="both"/>
        <w:rPr>
          <w:rFonts w:ascii="Calibri" w:hAnsi="Calibri" w:cs="Calibri"/>
          <w:sz w:val="22"/>
        </w:rPr>
      </w:pPr>
      <w:r w:rsidRPr="00DE0ACF">
        <w:rPr>
          <w:rFonts w:ascii="Calibri" w:hAnsi="Calibri" w:cs="Calibri"/>
          <w:sz w:val="22"/>
        </w:rPr>
        <w:t>7.</w:t>
      </w:r>
      <w:r w:rsidRPr="00DE0ACF">
        <w:rPr>
          <w:rFonts w:ascii="Calibri" w:hAnsi="Calibri" w:cs="Calibri"/>
          <w:sz w:val="22"/>
        </w:rPr>
        <w:tab/>
        <w:t xml:space="preserve">Se l’appaltatore intende avvalersi della fattispecie disciplinata dall’articolo 30 del decreto legislativo n. 276 del 2003 (distacco di manodopera) dovrà trasmettere, almeno 20 giorni prima della data di effettivo utilizzo della manodopera distaccata, apposita comunicazione con la quale dichiara: </w:t>
      </w:r>
    </w:p>
    <w:p w:rsidR="00B51F4B" w:rsidRPr="00DE0ACF" w:rsidRDefault="00B51F4B" w:rsidP="00B51B6B">
      <w:pPr>
        <w:pStyle w:val="Rientrocorpodeltesto3"/>
        <w:tabs>
          <w:tab w:val="left" w:pos="-1134"/>
        </w:tabs>
        <w:spacing w:after="120"/>
        <w:ind w:left="567" w:hanging="283"/>
        <w:rPr>
          <w:rFonts w:ascii="Calibri" w:hAnsi="Calibri" w:cs="Calibri"/>
          <w:sz w:val="22"/>
        </w:rPr>
      </w:pPr>
      <w:r w:rsidRPr="00DE0ACF">
        <w:rPr>
          <w:rFonts w:ascii="Calibri" w:hAnsi="Calibri" w:cs="Calibri"/>
          <w:sz w:val="22"/>
        </w:rPr>
        <w:t>a)</w:t>
      </w:r>
      <w:r w:rsidRPr="00DE0ACF">
        <w:rPr>
          <w:rFonts w:ascii="Calibri" w:hAnsi="Calibri" w:cs="Calibri"/>
          <w:sz w:val="22"/>
        </w:rPr>
        <w:tab/>
        <w:t>di avere in essere con la società distaccante un contratto di distacco (da allegare in copia);</w:t>
      </w:r>
    </w:p>
    <w:p w:rsidR="00B51F4B" w:rsidRPr="00DE0ACF" w:rsidRDefault="00B51F4B" w:rsidP="00B51B6B">
      <w:pPr>
        <w:pStyle w:val="Rientrocorpodeltesto3"/>
        <w:tabs>
          <w:tab w:val="left" w:pos="-1134"/>
        </w:tabs>
        <w:spacing w:after="120"/>
        <w:ind w:left="567" w:hanging="283"/>
        <w:rPr>
          <w:rFonts w:ascii="Calibri" w:hAnsi="Calibri" w:cs="Calibri"/>
          <w:sz w:val="22"/>
        </w:rPr>
      </w:pPr>
      <w:r w:rsidRPr="00DE0ACF">
        <w:rPr>
          <w:rFonts w:ascii="Calibri" w:hAnsi="Calibri" w:cs="Calibri"/>
          <w:sz w:val="22"/>
        </w:rPr>
        <w:t>b)</w:t>
      </w:r>
      <w:r w:rsidRPr="00DE0ACF">
        <w:rPr>
          <w:rFonts w:ascii="Calibri" w:hAnsi="Calibri" w:cs="Calibri"/>
          <w:sz w:val="22"/>
        </w:rPr>
        <w:tab/>
        <w:t>di volersi avvalere dell’istituto del distacco per l’appalto in oggetto indicando i nominativi dei soggetti distaccati;</w:t>
      </w:r>
    </w:p>
    <w:p w:rsidR="00B51F4B" w:rsidRPr="00DE0ACF" w:rsidRDefault="00B51F4B" w:rsidP="00B51B6B">
      <w:pPr>
        <w:pStyle w:val="Rientrocorpodeltesto3"/>
        <w:tabs>
          <w:tab w:val="left" w:pos="-1134"/>
        </w:tabs>
        <w:spacing w:after="120"/>
        <w:ind w:left="567" w:hanging="283"/>
        <w:rPr>
          <w:rFonts w:ascii="Calibri" w:hAnsi="Calibri" w:cs="Calibri"/>
          <w:sz w:val="22"/>
        </w:rPr>
      </w:pPr>
      <w:r w:rsidRPr="00DE0ACF">
        <w:rPr>
          <w:rFonts w:ascii="Calibri" w:hAnsi="Calibri" w:cs="Calibri"/>
          <w:sz w:val="22"/>
        </w:rPr>
        <w:lastRenderedPageBreak/>
        <w:t>c)</w:t>
      </w:r>
      <w:r w:rsidRPr="00DE0ACF">
        <w:rPr>
          <w:rFonts w:ascii="Calibri" w:hAnsi="Calibri" w:cs="Calibri"/>
          <w:sz w:val="22"/>
        </w:rPr>
        <w:tab/>
        <w:t>che le condizioni per le quali è stato stipulato il contratto di distacco sono tuttora vigenti e che non si ricade nella fattispecie di mera somministrazione di lavoro.</w:t>
      </w:r>
    </w:p>
    <w:p w:rsidR="00B51F4B" w:rsidRDefault="00B51F4B" w:rsidP="00B51B6B">
      <w:pPr>
        <w:widowControl w:val="0"/>
        <w:tabs>
          <w:tab w:val="left" w:pos="-1134"/>
        </w:tabs>
        <w:spacing w:after="120"/>
        <w:ind w:left="284" w:hanging="284"/>
        <w:jc w:val="both"/>
        <w:rPr>
          <w:rFonts w:ascii="Calibri" w:hAnsi="Calibri" w:cs="Calibri"/>
          <w:sz w:val="22"/>
        </w:rPr>
      </w:pPr>
      <w:r w:rsidRPr="00DE0ACF">
        <w:rPr>
          <w:rFonts w:ascii="Calibri" w:hAnsi="Calibri" w:cs="Calibri"/>
          <w:sz w:val="22"/>
        </w:rPr>
        <w:t>8.</w:t>
      </w:r>
      <w:r w:rsidRPr="00DE0ACF">
        <w:rPr>
          <w:rFonts w:ascii="Calibri" w:hAnsi="Calibri" w:cs="Calibri"/>
          <w:sz w:val="22"/>
        </w:rPr>
        <w:tab/>
        <w:t xml:space="preserve">La comunicazione deve indicare anche le motivazioni che giustificano l’interesse della società distaccante a ricorrere al distacco di manodopera se questa non risulta in modo evidente dal contratto tra le parti. Alla comunicazione deve essere allegata la documentazione necessaria a comprovare in </w:t>
      </w:r>
      <w:r>
        <w:rPr>
          <w:rFonts w:ascii="Calibri" w:hAnsi="Calibri" w:cs="Calibri"/>
          <w:sz w:val="22"/>
        </w:rPr>
        <w:t>c</w:t>
      </w:r>
      <w:r w:rsidRPr="00DE0ACF">
        <w:rPr>
          <w:rFonts w:ascii="Calibri" w:hAnsi="Calibri" w:cs="Calibri"/>
          <w:sz w:val="22"/>
        </w:rPr>
        <w:t xml:space="preserve">apo al soggetto distaccante il possesso dei requisiti generali di cui all’articolo </w:t>
      </w:r>
      <w:r>
        <w:rPr>
          <w:rFonts w:ascii="Calibri" w:hAnsi="Calibri" w:cs="Calibri"/>
          <w:sz w:val="22"/>
        </w:rPr>
        <w:t>80</w:t>
      </w:r>
      <w:r w:rsidRPr="00DE0ACF">
        <w:rPr>
          <w:rFonts w:ascii="Calibri" w:hAnsi="Calibri" w:cs="Calibri"/>
          <w:sz w:val="22"/>
        </w:rPr>
        <w:t xml:space="preserve"> del Codice dei contratti. La Stazione appaltante, entro 15 giorni dal ricevimento della comunicazione e della documentazione allegata, può negare l’autorizzazione al distacco se in sede di verifica non sussistono i requisiti di cui sopra.</w:t>
      </w:r>
    </w:p>
    <w:p w:rsidR="00B51F4B" w:rsidRDefault="00B51F4B" w:rsidP="00B51B6B">
      <w:pPr>
        <w:widowControl w:val="0"/>
        <w:tabs>
          <w:tab w:val="left" w:pos="-1134"/>
        </w:tabs>
        <w:spacing w:after="120"/>
        <w:ind w:left="284" w:hanging="284"/>
        <w:jc w:val="both"/>
        <w:rPr>
          <w:rFonts w:ascii="Calibri" w:hAnsi="Calibri" w:cs="Calibri"/>
          <w:sz w:val="22"/>
        </w:rPr>
      </w:pPr>
    </w:p>
    <w:p w:rsidR="00B51F4B" w:rsidRPr="00C2592F" w:rsidRDefault="00B51F4B" w:rsidP="00B51B6B">
      <w:pPr>
        <w:widowControl w:val="0"/>
        <w:tabs>
          <w:tab w:val="left" w:pos="-1134"/>
          <w:tab w:val="left" w:pos="2268"/>
        </w:tabs>
        <w:spacing w:after="120"/>
        <w:ind w:left="284" w:hanging="284"/>
        <w:jc w:val="center"/>
        <w:rPr>
          <w:rFonts w:ascii="Calibri" w:hAnsi="Calibri" w:cs="Calibri"/>
          <w:b/>
          <w:sz w:val="24"/>
          <w:szCs w:val="24"/>
        </w:rPr>
      </w:pPr>
      <w:r w:rsidRPr="00C2592F">
        <w:rPr>
          <w:rFonts w:ascii="Calibri" w:hAnsi="Calibri" w:cs="Calibri"/>
          <w:b/>
          <w:sz w:val="24"/>
          <w:szCs w:val="24"/>
        </w:rPr>
        <w:t>Art. 4</w:t>
      </w:r>
      <w:r w:rsidR="00950A85">
        <w:rPr>
          <w:rFonts w:ascii="Calibri" w:hAnsi="Calibri" w:cs="Calibri"/>
          <w:b/>
          <w:sz w:val="24"/>
          <w:szCs w:val="24"/>
        </w:rPr>
        <w:t>0</w:t>
      </w:r>
      <w:r w:rsidRPr="00C2592F">
        <w:rPr>
          <w:rFonts w:ascii="Calibri" w:hAnsi="Calibri" w:cs="Calibri"/>
          <w:b/>
          <w:sz w:val="24"/>
          <w:szCs w:val="24"/>
        </w:rPr>
        <w:t>.Responsabilità in materia di subappalto</w:t>
      </w:r>
    </w:p>
    <w:p w:rsidR="00B51F4B" w:rsidRPr="00DE0ACF" w:rsidRDefault="00B51F4B" w:rsidP="00B51B6B">
      <w:pPr>
        <w:widowControl w:val="0"/>
        <w:spacing w:after="120"/>
        <w:ind w:left="284" w:hanging="284"/>
        <w:jc w:val="both"/>
        <w:rPr>
          <w:rFonts w:ascii="Calibri" w:hAnsi="Calibri" w:cs="Calibri"/>
          <w:sz w:val="22"/>
        </w:rPr>
      </w:pPr>
      <w:r w:rsidRPr="00DE0ACF">
        <w:rPr>
          <w:rFonts w:ascii="Calibri" w:hAnsi="Calibri" w:cs="Calibri"/>
          <w:sz w:val="22"/>
        </w:rPr>
        <w:t>1.</w:t>
      </w:r>
      <w:r w:rsidRPr="00DE0ACF">
        <w:rPr>
          <w:rFonts w:ascii="Calibri" w:hAnsi="Calibri" w:cs="Calibri"/>
          <w:sz w:val="22"/>
        </w:rPr>
        <w:tab/>
        <w:t>L'appaltatore resta in ogni caso responsa</w:t>
      </w:r>
      <w:r w:rsidRPr="00DE0ACF">
        <w:rPr>
          <w:rFonts w:ascii="Calibri" w:hAnsi="Calibri" w:cs="Calibri"/>
          <w:sz w:val="22"/>
        </w:rPr>
        <w:softHyphen/>
        <w:t>bil</w:t>
      </w:r>
      <w:r w:rsidR="00406E14">
        <w:rPr>
          <w:rFonts w:ascii="Calibri" w:hAnsi="Calibri" w:cs="Calibri"/>
          <w:sz w:val="22"/>
        </w:rPr>
        <w:t>e nei confronti della Stazione A</w:t>
      </w:r>
      <w:r w:rsidRPr="00DE0ACF">
        <w:rPr>
          <w:rFonts w:ascii="Calibri" w:hAnsi="Calibri" w:cs="Calibri"/>
          <w:sz w:val="22"/>
        </w:rPr>
        <w:t>ppaltante per l'esecuzione</w:t>
      </w:r>
      <w:r w:rsidR="00650287">
        <w:rPr>
          <w:rFonts w:ascii="Calibri" w:hAnsi="Calibri" w:cs="Calibri"/>
          <w:sz w:val="22"/>
        </w:rPr>
        <w:t xml:space="preserve"> </w:t>
      </w:r>
      <w:r w:rsidRPr="00DE0ACF">
        <w:rPr>
          <w:rFonts w:ascii="Calibri" w:hAnsi="Calibri" w:cs="Calibri"/>
          <w:sz w:val="22"/>
        </w:rPr>
        <w:t>delle opere oggetto di subappalto, sollevando la Stazione appaltante medesima da ogni pretesa dei subappaltatori o da richieste di risarcimento danni avanzate da terzi in conseguenza all’esecuzione di lavori sub</w:t>
      </w:r>
      <w:r w:rsidRPr="00DE0ACF">
        <w:rPr>
          <w:rFonts w:ascii="Calibri" w:hAnsi="Calibri" w:cs="Calibri"/>
          <w:sz w:val="22"/>
        </w:rPr>
        <w:softHyphen/>
        <w:t>appaltati.</w:t>
      </w:r>
    </w:p>
    <w:p w:rsidR="00B51F4B" w:rsidRPr="00DE0ACF" w:rsidRDefault="00B51F4B" w:rsidP="00B51B6B">
      <w:pPr>
        <w:widowControl w:val="0"/>
        <w:tabs>
          <w:tab w:val="left" w:pos="6237"/>
          <w:tab w:val="right" w:pos="8364"/>
        </w:tabs>
        <w:spacing w:after="120"/>
        <w:ind w:left="284" w:hanging="284"/>
        <w:jc w:val="both"/>
        <w:rPr>
          <w:rFonts w:ascii="Calibri" w:hAnsi="Calibri" w:cs="Calibri"/>
          <w:sz w:val="22"/>
        </w:rPr>
      </w:pPr>
      <w:r w:rsidRPr="00DE0ACF">
        <w:rPr>
          <w:rFonts w:ascii="Calibri" w:hAnsi="Calibri" w:cs="Calibri"/>
          <w:sz w:val="22"/>
        </w:rPr>
        <w:t>2.</w:t>
      </w:r>
      <w:r>
        <w:rPr>
          <w:rFonts w:ascii="Calibri" w:hAnsi="Calibri" w:cs="Calibri"/>
          <w:sz w:val="22"/>
        </w:rPr>
        <w:tab/>
        <w:t>La DL</w:t>
      </w:r>
      <w:r w:rsidRPr="00DE0ACF">
        <w:rPr>
          <w:rFonts w:ascii="Calibri" w:hAnsi="Calibri" w:cs="Calibri"/>
          <w:sz w:val="22"/>
        </w:rPr>
        <w:t xml:space="preserve"> e il </w:t>
      </w:r>
      <w:r>
        <w:rPr>
          <w:rFonts w:ascii="Calibri" w:hAnsi="Calibri" w:cs="Calibri"/>
          <w:sz w:val="22"/>
        </w:rPr>
        <w:t>RUP</w:t>
      </w:r>
      <w:r w:rsidR="00406E14">
        <w:rPr>
          <w:rFonts w:ascii="Calibri" w:hAnsi="Calibri" w:cs="Calibri"/>
          <w:sz w:val="22"/>
        </w:rPr>
        <w:t>, nonché il Coordinatore per l’Esecuzione in materia di S</w:t>
      </w:r>
      <w:r w:rsidRPr="00DE0ACF">
        <w:rPr>
          <w:rFonts w:ascii="Calibri" w:hAnsi="Calibri" w:cs="Calibri"/>
          <w:sz w:val="22"/>
        </w:rPr>
        <w:t>icurezza di cui all’articolo 92 del Decreto n. 81 del 2008, provvedono a verificare, ognuno per la propria competenza, il rispetto di tutte le condizioni di ammissibilità e di esecuzione dei contratti di subappalto.</w:t>
      </w:r>
    </w:p>
    <w:p w:rsidR="00B51F4B" w:rsidRPr="00826028" w:rsidRDefault="00B51F4B" w:rsidP="00B51B6B">
      <w:pPr>
        <w:widowControl w:val="0"/>
        <w:tabs>
          <w:tab w:val="left" w:pos="6237"/>
          <w:tab w:val="right" w:pos="8364"/>
        </w:tabs>
        <w:spacing w:after="120"/>
        <w:ind w:left="284" w:hanging="284"/>
        <w:jc w:val="both"/>
        <w:rPr>
          <w:rFonts w:ascii="Calibri" w:hAnsi="Calibri" w:cs="Calibri"/>
          <w:sz w:val="22"/>
        </w:rPr>
      </w:pPr>
      <w:r w:rsidRPr="00DE0ACF">
        <w:rPr>
          <w:rFonts w:ascii="Calibri" w:hAnsi="Calibri" w:cs="Calibri"/>
          <w:sz w:val="22"/>
        </w:rPr>
        <w:t>3.</w:t>
      </w:r>
      <w:r w:rsidRPr="00DE0ACF">
        <w:rPr>
          <w:rFonts w:ascii="Calibri" w:hAnsi="Calibri" w:cs="Calibri"/>
          <w:sz w:val="22"/>
        </w:rPr>
        <w:tab/>
        <w:t>Il subappalto non autorizzato comporta inadempimento contrattualmente grave ed essenziale anche a</w:t>
      </w:r>
      <w:r w:rsidR="00406E14">
        <w:rPr>
          <w:rFonts w:ascii="Calibri" w:hAnsi="Calibri" w:cs="Calibri"/>
          <w:sz w:val="22"/>
        </w:rPr>
        <w:t>i sensi dell’articolo 1456 del Codice C</w:t>
      </w:r>
      <w:r w:rsidRPr="00DE0ACF">
        <w:rPr>
          <w:rFonts w:ascii="Calibri" w:hAnsi="Calibri" w:cs="Calibri"/>
          <w:sz w:val="22"/>
        </w:rPr>
        <w:t xml:space="preserve">ivile con la conseguente possibilità, per la Stazione appaltante, di risolvere il contratto in danno dell’appaltatore, ferme restando le sanzioni penali previste dall’articolo 21 della legge 13 settembre 1982, n. 646, come modificato dal decreto-legge 29 aprile 1995, n. 139, convertito dalla legge 28 </w:t>
      </w:r>
      <w:r w:rsidRPr="00826028">
        <w:rPr>
          <w:rFonts w:ascii="Calibri" w:hAnsi="Calibri" w:cs="Calibri"/>
          <w:sz w:val="22"/>
        </w:rPr>
        <w:t>giugno 1995, n. 246 (ammenda fino a un terzo dell’importo dell’appalto, arresto da sei mesi ad un anno).</w:t>
      </w:r>
    </w:p>
    <w:p w:rsidR="00B51F4B" w:rsidRPr="00826028" w:rsidRDefault="00B51F4B" w:rsidP="00B51B6B">
      <w:pPr>
        <w:widowControl w:val="0"/>
        <w:tabs>
          <w:tab w:val="left" w:pos="-1134"/>
        </w:tabs>
        <w:spacing w:after="120"/>
        <w:ind w:left="284" w:hanging="284"/>
        <w:jc w:val="both"/>
        <w:rPr>
          <w:rFonts w:ascii="Calibri" w:hAnsi="Calibri" w:cs="Calibri"/>
          <w:strike/>
          <w:sz w:val="22"/>
        </w:rPr>
      </w:pPr>
      <w:r w:rsidRPr="00826028">
        <w:rPr>
          <w:rFonts w:ascii="Calibri" w:hAnsi="Calibri" w:cs="Calibri"/>
          <w:sz w:val="22"/>
        </w:rPr>
        <w:t>4.</w:t>
      </w:r>
      <w:r w:rsidRPr="00826028">
        <w:rPr>
          <w:rFonts w:ascii="Calibri" w:hAnsi="Calibri" w:cs="Calibri"/>
          <w:sz w:val="22"/>
        </w:rPr>
        <w:tab/>
        <w:t xml:space="preserve">Fermo restando quanto previsto all’articolo 47, commi </w:t>
      </w:r>
      <w:r w:rsidR="00406E14">
        <w:rPr>
          <w:rFonts w:ascii="Calibri" w:hAnsi="Calibri" w:cs="Calibri"/>
          <w:sz w:val="22"/>
        </w:rPr>
        <w:t>6 e 7, del presente Capitolato S</w:t>
      </w:r>
      <w:r w:rsidRPr="00826028">
        <w:rPr>
          <w:rFonts w:ascii="Calibri" w:hAnsi="Calibri" w:cs="Calibri"/>
          <w:sz w:val="22"/>
        </w:rPr>
        <w:t>peciale</w:t>
      </w:r>
      <w:r w:rsidR="007D0A8D" w:rsidRPr="00826028">
        <w:rPr>
          <w:rFonts w:ascii="Arial" w:hAnsi="Arial"/>
          <w:sz w:val="22"/>
        </w:rPr>
        <w:t xml:space="preserve"> </w:t>
      </w:r>
      <w:r w:rsidR="007D0A8D" w:rsidRPr="00826028">
        <w:rPr>
          <w:rFonts w:ascii="Calibri" w:hAnsi="Calibri" w:cs="Calibri"/>
          <w:sz w:val="22"/>
        </w:rPr>
        <w:t xml:space="preserve">ai sensi dell’articolo 105 commi 2, del D. </w:t>
      </w:r>
      <w:proofErr w:type="spellStart"/>
      <w:r w:rsidR="007D0A8D" w:rsidRPr="00826028">
        <w:rPr>
          <w:rFonts w:ascii="Calibri" w:hAnsi="Calibri" w:cs="Calibri"/>
          <w:sz w:val="22"/>
        </w:rPr>
        <w:t>Lgs</w:t>
      </w:r>
      <w:proofErr w:type="spellEnd"/>
      <w:r w:rsidR="007D0A8D" w:rsidRPr="00826028">
        <w:rPr>
          <w:rFonts w:ascii="Calibri" w:hAnsi="Calibri" w:cs="Calibri"/>
          <w:sz w:val="22"/>
        </w:rPr>
        <w:t xml:space="preserve">. 50/2016 e </w:t>
      </w:r>
      <w:proofErr w:type="spellStart"/>
      <w:r w:rsidR="007D0A8D" w:rsidRPr="00826028">
        <w:rPr>
          <w:rFonts w:ascii="Calibri" w:hAnsi="Calibri" w:cs="Calibri"/>
          <w:sz w:val="22"/>
        </w:rPr>
        <w:t>s.m.i.</w:t>
      </w:r>
      <w:proofErr w:type="spellEnd"/>
      <w:r w:rsidR="007D0A8D" w:rsidRPr="00826028">
        <w:rPr>
          <w:rFonts w:ascii="Calibri" w:hAnsi="Calibri" w:cs="Calibri"/>
          <w:sz w:val="22"/>
        </w:rPr>
        <w:t xml:space="preserve"> il subappalto è il contratto con il quale l’appaltatore affida a terzi l’esecuzione di parte delle prestazioni o lavorazioni oggetto del contratto di appalto; costituisce, comunque, subappalto qualsiasi contratto avente ad oggetto attività ovunque espletate che richiedano l'impiego di manodopera, quali le forniture con posa in opera e i noli a caldo, se singolarmente di importo superiore al 2 per cento dell'importo dei lavori affidati o di importo superiore a 100.000 euro e qualora l’incidenza del costo della manodopera e del personale sia superiore al 50 per cento dell'importo del contratto da affidare.</w:t>
      </w:r>
    </w:p>
    <w:p w:rsidR="008B0AC6" w:rsidRPr="00826028" w:rsidRDefault="008B0AC6" w:rsidP="008B0AC6">
      <w:pPr>
        <w:widowControl w:val="0"/>
        <w:tabs>
          <w:tab w:val="left" w:pos="-1134"/>
        </w:tabs>
        <w:ind w:left="284" w:hanging="284"/>
        <w:jc w:val="both"/>
        <w:rPr>
          <w:rFonts w:ascii="Calibri" w:hAnsi="Calibri"/>
          <w:sz w:val="22"/>
        </w:rPr>
      </w:pPr>
      <w:r w:rsidRPr="00826028">
        <w:rPr>
          <w:rFonts w:ascii="Calibri" w:hAnsi="Calibri"/>
          <w:sz w:val="22"/>
        </w:rPr>
        <w:t>5.</w:t>
      </w:r>
      <w:r w:rsidRPr="00826028">
        <w:rPr>
          <w:rFonts w:ascii="Calibri" w:hAnsi="Calibri"/>
          <w:sz w:val="22"/>
        </w:rPr>
        <w:tab/>
        <w:t xml:space="preserve">i </w:t>
      </w:r>
      <w:proofErr w:type="spellStart"/>
      <w:r w:rsidRPr="00826028">
        <w:rPr>
          <w:rFonts w:ascii="Calibri" w:hAnsi="Calibri"/>
          <w:sz w:val="22"/>
        </w:rPr>
        <w:t>subaffidamenti</w:t>
      </w:r>
      <w:proofErr w:type="spellEnd"/>
      <w:r w:rsidRPr="00826028">
        <w:rPr>
          <w:rFonts w:ascii="Calibri" w:hAnsi="Calibri"/>
          <w:sz w:val="22"/>
        </w:rPr>
        <w:t xml:space="preserve"> che non costituiscono subappalto, devono essere comunicati al R.U.P. e al coordinatore per la sicurezza in fase di esecuzione, entro il giorno feriale antecedente all’ingresso in cantiere dei soggetti </w:t>
      </w:r>
      <w:proofErr w:type="spellStart"/>
      <w:r w:rsidRPr="00826028">
        <w:rPr>
          <w:rFonts w:ascii="Calibri" w:hAnsi="Calibri"/>
          <w:sz w:val="22"/>
        </w:rPr>
        <w:t>subaffidatari</w:t>
      </w:r>
      <w:proofErr w:type="spellEnd"/>
      <w:r w:rsidRPr="00826028">
        <w:rPr>
          <w:rFonts w:ascii="Calibri" w:hAnsi="Calibri"/>
          <w:sz w:val="22"/>
        </w:rPr>
        <w:t>. L’appaltatore deve comunicare il nome del subcontraente, l’importo del subcontratto e l’oggetto del lavoro affidato.</w:t>
      </w:r>
    </w:p>
    <w:p w:rsidR="008B0AC6" w:rsidRPr="00826028" w:rsidRDefault="008B0AC6" w:rsidP="008B0AC6">
      <w:pPr>
        <w:widowControl w:val="0"/>
        <w:tabs>
          <w:tab w:val="left" w:pos="-1134"/>
        </w:tabs>
        <w:spacing w:after="120"/>
        <w:ind w:left="284" w:hanging="284"/>
        <w:jc w:val="both"/>
        <w:rPr>
          <w:rFonts w:ascii="Calibri" w:hAnsi="Calibri"/>
          <w:sz w:val="22"/>
        </w:rPr>
      </w:pPr>
      <w:r w:rsidRPr="00826028">
        <w:rPr>
          <w:rFonts w:ascii="Calibri" w:hAnsi="Calibri"/>
          <w:sz w:val="22"/>
        </w:rPr>
        <w:tab/>
        <w:t>L’appaltatore è, inoltre, tenuto a presentare all’amministrazione committente la seguente documentazione:</w:t>
      </w:r>
    </w:p>
    <w:p w:rsidR="008B0AC6" w:rsidRPr="00826028" w:rsidRDefault="008B0AC6" w:rsidP="008B0AC6">
      <w:pPr>
        <w:widowControl w:val="0"/>
        <w:tabs>
          <w:tab w:val="left" w:pos="-1134"/>
        </w:tabs>
        <w:spacing w:after="120"/>
        <w:ind w:left="719" w:hanging="435"/>
        <w:jc w:val="both"/>
        <w:rPr>
          <w:rFonts w:ascii="Calibri" w:hAnsi="Calibri"/>
          <w:sz w:val="22"/>
        </w:rPr>
      </w:pPr>
      <w:r w:rsidRPr="00826028">
        <w:rPr>
          <w:rFonts w:ascii="Calibri" w:hAnsi="Calibri"/>
          <w:sz w:val="22"/>
        </w:rPr>
        <w:t>-</w:t>
      </w:r>
      <w:r w:rsidRPr="00826028">
        <w:rPr>
          <w:rFonts w:ascii="Calibri" w:hAnsi="Calibri"/>
          <w:sz w:val="22"/>
        </w:rPr>
        <w:tab/>
        <w:t xml:space="preserve">contratto di </w:t>
      </w:r>
      <w:proofErr w:type="spellStart"/>
      <w:r w:rsidRPr="00826028">
        <w:rPr>
          <w:rFonts w:ascii="Calibri" w:hAnsi="Calibri"/>
          <w:sz w:val="22"/>
        </w:rPr>
        <w:t>subaffidamento</w:t>
      </w:r>
      <w:proofErr w:type="spellEnd"/>
      <w:r w:rsidRPr="00826028">
        <w:rPr>
          <w:rFonts w:ascii="Calibri" w:hAnsi="Calibri"/>
          <w:sz w:val="22"/>
        </w:rPr>
        <w:t xml:space="preserve"> o atto equivalente;</w:t>
      </w:r>
    </w:p>
    <w:p w:rsidR="008B0AC6" w:rsidRPr="00826028" w:rsidRDefault="008B0AC6" w:rsidP="008B0AC6">
      <w:pPr>
        <w:widowControl w:val="0"/>
        <w:tabs>
          <w:tab w:val="left" w:pos="-1134"/>
        </w:tabs>
        <w:spacing w:after="120"/>
        <w:ind w:left="719" w:hanging="435"/>
        <w:jc w:val="both"/>
        <w:rPr>
          <w:rFonts w:ascii="Calibri" w:hAnsi="Calibri"/>
          <w:sz w:val="22"/>
        </w:rPr>
      </w:pPr>
      <w:r w:rsidRPr="00826028">
        <w:rPr>
          <w:rFonts w:ascii="Calibri" w:hAnsi="Calibri"/>
          <w:sz w:val="22"/>
        </w:rPr>
        <w:t>-</w:t>
      </w:r>
      <w:r w:rsidRPr="00826028">
        <w:rPr>
          <w:rFonts w:ascii="Calibri" w:hAnsi="Calibri"/>
          <w:sz w:val="22"/>
        </w:rPr>
        <w:tab/>
        <w:t xml:space="preserve">dichiarazione del </w:t>
      </w:r>
      <w:proofErr w:type="spellStart"/>
      <w:r w:rsidRPr="00826028">
        <w:rPr>
          <w:rFonts w:ascii="Calibri" w:hAnsi="Calibri"/>
          <w:sz w:val="22"/>
        </w:rPr>
        <w:t>subaffidatario</w:t>
      </w:r>
      <w:proofErr w:type="spellEnd"/>
      <w:r w:rsidRPr="00826028">
        <w:rPr>
          <w:rFonts w:ascii="Calibri" w:hAnsi="Calibri"/>
          <w:sz w:val="22"/>
        </w:rPr>
        <w:t xml:space="preserve"> attestante la conformità delle macchine e delle attrezzature utilizzate, allegando per ciascuna di esse copia del libretto di circolazione e dell’assicurazione;</w:t>
      </w:r>
    </w:p>
    <w:p w:rsidR="008B0AC6" w:rsidRPr="00826028" w:rsidRDefault="008B0AC6" w:rsidP="008B0AC6">
      <w:pPr>
        <w:widowControl w:val="0"/>
        <w:tabs>
          <w:tab w:val="left" w:pos="-1134"/>
        </w:tabs>
        <w:spacing w:after="120"/>
        <w:ind w:left="284"/>
        <w:jc w:val="both"/>
        <w:rPr>
          <w:rFonts w:ascii="Calibri" w:hAnsi="Calibri"/>
          <w:sz w:val="22"/>
        </w:rPr>
      </w:pPr>
      <w:r w:rsidRPr="00826028">
        <w:rPr>
          <w:rFonts w:ascii="Calibri" w:hAnsi="Calibri"/>
          <w:sz w:val="22"/>
        </w:rPr>
        <w:t>-</w:t>
      </w:r>
      <w:r w:rsidRPr="00826028">
        <w:rPr>
          <w:rFonts w:ascii="Calibri" w:hAnsi="Calibri"/>
          <w:sz w:val="22"/>
        </w:rPr>
        <w:tab/>
        <w:t xml:space="preserve">elenco del personale autorizzato ad accedere al cantiere; </w:t>
      </w:r>
    </w:p>
    <w:p w:rsidR="008B0AC6" w:rsidRPr="00826028" w:rsidRDefault="008B0AC6" w:rsidP="008B0AC6">
      <w:pPr>
        <w:widowControl w:val="0"/>
        <w:tabs>
          <w:tab w:val="left" w:pos="-1134"/>
        </w:tabs>
        <w:spacing w:after="120"/>
        <w:ind w:left="284"/>
        <w:jc w:val="both"/>
        <w:rPr>
          <w:rFonts w:ascii="Calibri" w:hAnsi="Calibri"/>
          <w:sz w:val="22"/>
        </w:rPr>
      </w:pPr>
      <w:r w:rsidRPr="00826028">
        <w:rPr>
          <w:rFonts w:ascii="Calibri" w:hAnsi="Calibri"/>
          <w:sz w:val="22"/>
        </w:rPr>
        <w:t>-</w:t>
      </w:r>
      <w:r w:rsidRPr="00826028">
        <w:rPr>
          <w:rFonts w:ascii="Calibri" w:hAnsi="Calibri"/>
          <w:sz w:val="22"/>
        </w:rPr>
        <w:tab/>
        <w:t>dichiarazione attestante il rispetto della normativa in materia di sicurezza e salute dei lavoratori;</w:t>
      </w:r>
    </w:p>
    <w:p w:rsidR="008B0AC6" w:rsidRPr="00826028" w:rsidRDefault="008B0AC6" w:rsidP="008B0AC6">
      <w:pPr>
        <w:widowControl w:val="0"/>
        <w:tabs>
          <w:tab w:val="left" w:pos="-1134"/>
        </w:tabs>
        <w:spacing w:after="120"/>
        <w:ind w:left="719" w:hanging="435"/>
        <w:jc w:val="both"/>
        <w:rPr>
          <w:rFonts w:ascii="Calibri" w:hAnsi="Calibri"/>
          <w:sz w:val="22"/>
        </w:rPr>
      </w:pPr>
      <w:r w:rsidRPr="00826028">
        <w:rPr>
          <w:rFonts w:ascii="Calibri" w:hAnsi="Calibri"/>
          <w:sz w:val="22"/>
        </w:rPr>
        <w:t xml:space="preserve">- </w:t>
      </w:r>
      <w:r w:rsidRPr="00826028">
        <w:rPr>
          <w:rFonts w:ascii="Calibri" w:hAnsi="Calibri"/>
          <w:sz w:val="22"/>
        </w:rPr>
        <w:tab/>
        <w:t xml:space="preserve">dichiarazione del </w:t>
      </w:r>
      <w:proofErr w:type="spellStart"/>
      <w:r w:rsidRPr="00826028">
        <w:rPr>
          <w:rFonts w:ascii="Calibri" w:hAnsi="Calibri"/>
          <w:sz w:val="22"/>
        </w:rPr>
        <w:t>subaffidatario</w:t>
      </w:r>
      <w:proofErr w:type="spellEnd"/>
      <w:r w:rsidRPr="00826028">
        <w:rPr>
          <w:rFonts w:ascii="Calibri" w:hAnsi="Calibri"/>
          <w:sz w:val="22"/>
        </w:rPr>
        <w:t>, in ottemperanza agli obblighi di tracciabilità previsti dall’art. 3 del D.Lgs. 136/2010.</w:t>
      </w:r>
    </w:p>
    <w:p w:rsidR="008B0AC6" w:rsidRPr="00826028" w:rsidRDefault="008B0AC6" w:rsidP="008B0AC6">
      <w:pPr>
        <w:widowControl w:val="0"/>
        <w:tabs>
          <w:tab w:val="left" w:pos="-1134"/>
        </w:tabs>
        <w:spacing w:after="120"/>
        <w:ind w:left="284" w:hanging="284"/>
        <w:jc w:val="both"/>
        <w:rPr>
          <w:rFonts w:ascii="Calibri" w:hAnsi="Calibri"/>
          <w:sz w:val="22"/>
        </w:rPr>
      </w:pPr>
      <w:r w:rsidRPr="00826028">
        <w:rPr>
          <w:rFonts w:ascii="Calibri" w:hAnsi="Calibri"/>
          <w:sz w:val="22"/>
        </w:rPr>
        <w:tab/>
        <w:t>L’appaltatore è, altresì, obbligato a comunicare alla stazione appaltante eventuali modifiche a tali informazioni avvenute nel corso del subcontratto.</w:t>
      </w:r>
    </w:p>
    <w:p w:rsidR="008B0AC6" w:rsidRPr="00826028" w:rsidRDefault="008B0AC6" w:rsidP="008B0AC6">
      <w:pPr>
        <w:widowControl w:val="0"/>
        <w:tabs>
          <w:tab w:val="left" w:pos="-1134"/>
        </w:tabs>
        <w:spacing w:after="120"/>
        <w:ind w:left="284" w:hanging="284"/>
        <w:jc w:val="both"/>
        <w:rPr>
          <w:rFonts w:ascii="Calibri" w:hAnsi="Calibri"/>
          <w:sz w:val="22"/>
        </w:rPr>
      </w:pPr>
      <w:r w:rsidRPr="00826028">
        <w:rPr>
          <w:rFonts w:ascii="Calibri" w:hAnsi="Calibri"/>
          <w:sz w:val="22"/>
        </w:rPr>
        <w:t>6.</w:t>
      </w:r>
      <w:r w:rsidRPr="00826028">
        <w:rPr>
          <w:rFonts w:ascii="Calibri" w:hAnsi="Calibri"/>
          <w:sz w:val="22"/>
        </w:rPr>
        <w:tab/>
        <w:t>Non si configurano inoltre come attività affidate in subappalto le categorie di forniture e servizi indicate nell’art. 105, comma 3 del D.Lgs. 50/2016. Con riferimento ad esse l’appaltatore, prima dell’inizio delle singole prestazioni, dovrà comunque:</w:t>
      </w:r>
    </w:p>
    <w:p w:rsidR="008B0AC6" w:rsidRPr="00826028" w:rsidRDefault="008B0AC6" w:rsidP="008B0AC6">
      <w:pPr>
        <w:widowControl w:val="0"/>
        <w:tabs>
          <w:tab w:val="left" w:pos="-1134"/>
        </w:tabs>
        <w:spacing w:after="120"/>
        <w:ind w:left="284" w:hanging="284"/>
        <w:jc w:val="both"/>
        <w:rPr>
          <w:rFonts w:ascii="Calibri" w:hAnsi="Calibri"/>
          <w:sz w:val="22"/>
        </w:rPr>
      </w:pPr>
      <w:r w:rsidRPr="00826028">
        <w:rPr>
          <w:rFonts w:ascii="Calibri" w:hAnsi="Calibri"/>
          <w:sz w:val="22"/>
        </w:rPr>
        <w:tab/>
        <w:t>-</w:t>
      </w:r>
      <w:r w:rsidRPr="00826028">
        <w:rPr>
          <w:rFonts w:ascii="Calibri" w:hAnsi="Calibri"/>
          <w:sz w:val="22"/>
        </w:rPr>
        <w:tab/>
        <w:t>effettuare apposita comunicazione alla stazione appaltante dell’affidamento di attività specifiche a lavoratori autonomi (art.105, c.3, lett. A);</w:t>
      </w:r>
    </w:p>
    <w:p w:rsidR="008B0AC6" w:rsidRPr="00826028" w:rsidRDefault="008B0AC6" w:rsidP="008B0AC6">
      <w:pPr>
        <w:widowControl w:val="0"/>
        <w:tabs>
          <w:tab w:val="left" w:pos="-1134"/>
        </w:tabs>
        <w:spacing w:after="120"/>
        <w:ind w:left="284" w:hanging="284"/>
        <w:jc w:val="both"/>
        <w:rPr>
          <w:rFonts w:ascii="Calibri" w:hAnsi="Calibri"/>
          <w:sz w:val="22"/>
        </w:rPr>
      </w:pPr>
      <w:r w:rsidRPr="00826028">
        <w:rPr>
          <w:rFonts w:ascii="Calibri" w:hAnsi="Calibri"/>
          <w:sz w:val="22"/>
        </w:rPr>
        <w:tab/>
        <w:t>-</w:t>
      </w:r>
      <w:r w:rsidRPr="00826028">
        <w:rPr>
          <w:rFonts w:ascii="Calibri" w:hAnsi="Calibri"/>
          <w:sz w:val="22"/>
        </w:rPr>
        <w:tab/>
        <w:t xml:space="preserve">depositare presso la stazione appaltante, prima della sottoscrizione del contratto di appalto, i contratti </w:t>
      </w:r>
      <w:r w:rsidRPr="00826028">
        <w:rPr>
          <w:rFonts w:ascii="Calibri" w:hAnsi="Calibri"/>
          <w:sz w:val="22"/>
        </w:rPr>
        <w:lastRenderedPageBreak/>
        <w:t xml:space="preserve">continuativi di cooperazione, servizio e/o fornitura sottoscritti in epoca anteriore alla indizione della presente procedura di appalto (art.105, c.3, </w:t>
      </w:r>
      <w:r w:rsidR="00826028" w:rsidRPr="00826028">
        <w:rPr>
          <w:rFonts w:ascii="Calibri" w:hAnsi="Calibri"/>
          <w:sz w:val="22"/>
        </w:rPr>
        <w:t>lett. C-bis</w:t>
      </w:r>
      <w:r w:rsidRPr="00826028">
        <w:rPr>
          <w:rFonts w:ascii="Calibri" w:hAnsi="Calibri"/>
          <w:sz w:val="22"/>
        </w:rPr>
        <w:t>).</w:t>
      </w:r>
    </w:p>
    <w:p w:rsidR="008B0AC6" w:rsidRPr="00826028" w:rsidRDefault="008B0AC6" w:rsidP="008B0AC6">
      <w:pPr>
        <w:widowControl w:val="0"/>
        <w:tabs>
          <w:tab w:val="left" w:pos="-1134"/>
        </w:tabs>
        <w:spacing w:after="120"/>
        <w:ind w:left="284" w:hanging="284"/>
        <w:jc w:val="both"/>
        <w:rPr>
          <w:rFonts w:ascii="Calibri" w:hAnsi="Calibri"/>
          <w:sz w:val="22"/>
        </w:rPr>
      </w:pPr>
      <w:r w:rsidRPr="00826028">
        <w:rPr>
          <w:rFonts w:ascii="Calibri" w:hAnsi="Calibri"/>
          <w:sz w:val="22"/>
        </w:rPr>
        <w:tab/>
        <w:t xml:space="preserve">La sottoscrizione antecedente all’indizione della gara deve risultare da data certa, verificabile da parte della Stazione Appaltante (ad es: data di registrazione dell’atto, sottoscrizione effettuata con firma digitale, ecc.)  </w:t>
      </w:r>
    </w:p>
    <w:p w:rsidR="00B51F4B" w:rsidRDefault="008B0AC6" w:rsidP="00B51B6B">
      <w:pPr>
        <w:widowControl w:val="0"/>
        <w:tabs>
          <w:tab w:val="left" w:pos="-1134"/>
        </w:tabs>
        <w:spacing w:after="120"/>
        <w:ind w:left="284" w:hanging="284"/>
        <w:jc w:val="both"/>
        <w:rPr>
          <w:rFonts w:ascii="Calibri" w:hAnsi="Calibri" w:cs="Calibri"/>
          <w:sz w:val="22"/>
        </w:rPr>
      </w:pPr>
      <w:r w:rsidRPr="008B0AC6">
        <w:rPr>
          <w:rFonts w:ascii="Calibri" w:hAnsi="Calibri" w:cs="Calibri"/>
          <w:sz w:val="22"/>
        </w:rPr>
        <w:t>7</w:t>
      </w:r>
      <w:r w:rsidR="00B51F4B" w:rsidRPr="008B0AC6">
        <w:rPr>
          <w:rFonts w:ascii="Calibri" w:hAnsi="Calibri" w:cs="Calibri"/>
          <w:sz w:val="22"/>
        </w:rPr>
        <w:t>.</w:t>
      </w:r>
      <w:r w:rsidR="00B51F4B" w:rsidRPr="008B0AC6">
        <w:rPr>
          <w:rFonts w:ascii="Calibri" w:hAnsi="Calibri" w:cs="Calibri"/>
          <w:sz w:val="22"/>
        </w:rPr>
        <w:tab/>
        <w:t>Ai subappaltatori, ai sub affidatari, nonché ai soggetti titolari delle prestazioni che non sono considerate subappalto ai sensi de</w:t>
      </w:r>
      <w:r w:rsidRPr="008B0AC6">
        <w:rPr>
          <w:rFonts w:ascii="Calibri" w:hAnsi="Calibri" w:cs="Calibri"/>
          <w:sz w:val="22"/>
        </w:rPr>
        <w:t>i precedenti</w:t>
      </w:r>
      <w:r w:rsidR="00B51F4B" w:rsidRPr="008B0AC6">
        <w:rPr>
          <w:rFonts w:ascii="Calibri" w:hAnsi="Calibri" w:cs="Calibri"/>
          <w:sz w:val="22"/>
        </w:rPr>
        <w:t xml:space="preserve"> comm</w:t>
      </w:r>
      <w:r w:rsidRPr="008B0AC6">
        <w:rPr>
          <w:rFonts w:ascii="Calibri" w:hAnsi="Calibri" w:cs="Calibri"/>
          <w:sz w:val="22"/>
        </w:rPr>
        <w:t>i</w:t>
      </w:r>
      <w:r w:rsidR="00B51F4B" w:rsidRPr="008B0AC6">
        <w:rPr>
          <w:rFonts w:ascii="Calibri" w:hAnsi="Calibri" w:cs="Calibri"/>
          <w:sz w:val="22"/>
        </w:rPr>
        <w:t xml:space="preserve"> 4</w:t>
      </w:r>
      <w:r w:rsidRPr="008B0AC6">
        <w:rPr>
          <w:rFonts w:ascii="Calibri" w:hAnsi="Calibri" w:cs="Calibri"/>
          <w:sz w:val="22"/>
        </w:rPr>
        <w:t xml:space="preserve"> e 5</w:t>
      </w:r>
      <w:r w:rsidR="00B51F4B" w:rsidRPr="008B0AC6">
        <w:rPr>
          <w:rFonts w:ascii="Calibri" w:hAnsi="Calibri" w:cs="Calibri"/>
          <w:sz w:val="22"/>
        </w:rPr>
        <w:t>, si applica</w:t>
      </w:r>
      <w:r w:rsidRPr="008B0AC6">
        <w:rPr>
          <w:rFonts w:ascii="Calibri" w:hAnsi="Calibri" w:cs="Calibri"/>
          <w:sz w:val="22"/>
        </w:rPr>
        <w:t xml:space="preserve"> il successivo </w:t>
      </w:r>
      <w:r w:rsidR="00B51F4B" w:rsidRPr="008B0AC6">
        <w:rPr>
          <w:rFonts w:ascii="Calibri" w:hAnsi="Calibri" w:cs="Calibri"/>
          <w:sz w:val="22"/>
        </w:rPr>
        <w:t>articolo 5</w:t>
      </w:r>
      <w:r w:rsidR="008F5E17">
        <w:rPr>
          <w:rFonts w:ascii="Calibri" w:hAnsi="Calibri" w:cs="Calibri"/>
          <w:sz w:val="22"/>
        </w:rPr>
        <w:t>3</w:t>
      </w:r>
      <w:r w:rsidR="00B51F4B" w:rsidRPr="008B0AC6">
        <w:rPr>
          <w:rFonts w:ascii="Calibri" w:hAnsi="Calibri" w:cs="Calibri"/>
          <w:sz w:val="22"/>
        </w:rPr>
        <w:t xml:space="preserve">, commi 4, 5 e 6, </w:t>
      </w:r>
      <w:r w:rsidR="008F5E17">
        <w:rPr>
          <w:rFonts w:ascii="Calibri" w:hAnsi="Calibri" w:cs="Calibri"/>
          <w:sz w:val="22"/>
        </w:rPr>
        <w:t xml:space="preserve">del presente </w:t>
      </w:r>
      <w:r w:rsidR="0065347E">
        <w:rPr>
          <w:rFonts w:ascii="Calibri" w:hAnsi="Calibri" w:cs="Calibri"/>
          <w:sz w:val="22"/>
        </w:rPr>
        <w:t>Quaderno Patti e Condizioni</w:t>
      </w:r>
      <w:r w:rsidR="008F5E17">
        <w:rPr>
          <w:rFonts w:ascii="Calibri" w:hAnsi="Calibri" w:cs="Calibri"/>
          <w:sz w:val="22"/>
        </w:rPr>
        <w:t>,</w:t>
      </w:r>
      <w:r w:rsidR="008F5E17" w:rsidRPr="008B0AC6">
        <w:rPr>
          <w:rFonts w:ascii="Calibri" w:hAnsi="Calibri" w:cs="Calibri"/>
          <w:sz w:val="22"/>
        </w:rPr>
        <w:t xml:space="preserve"> </w:t>
      </w:r>
      <w:r w:rsidR="00B51F4B" w:rsidRPr="008B0AC6">
        <w:rPr>
          <w:rFonts w:ascii="Calibri" w:hAnsi="Calibri" w:cs="Calibri"/>
          <w:sz w:val="22"/>
        </w:rPr>
        <w:t>in materia di tessera di riconoscimento.</w:t>
      </w:r>
    </w:p>
    <w:p w:rsidR="00B51F4B" w:rsidRDefault="00B51F4B" w:rsidP="00B51B6B">
      <w:pPr>
        <w:widowControl w:val="0"/>
        <w:tabs>
          <w:tab w:val="left" w:pos="-1134"/>
          <w:tab w:val="left" w:pos="2268"/>
        </w:tabs>
        <w:spacing w:after="120"/>
        <w:ind w:left="284" w:hanging="284"/>
        <w:jc w:val="both"/>
        <w:rPr>
          <w:rFonts w:ascii="Calibri" w:hAnsi="Calibri" w:cs="Calibri"/>
          <w:sz w:val="22"/>
        </w:rPr>
      </w:pPr>
    </w:p>
    <w:p w:rsidR="00B51F4B" w:rsidRPr="00C2592F" w:rsidRDefault="00B51F4B" w:rsidP="00B51B6B">
      <w:pPr>
        <w:widowControl w:val="0"/>
        <w:tabs>
          <w:tab w:val="left" w:pos="-1134"/>
          <w:tab w:val="left" w:pos="2268"/>
        </w:tabs>
        <w:spacing w:after="120"/>
        <w:ind w:left="284" w:hanging="284"/>
        <w:jc w:val="center"/>
        <w:rPr>
          <w:rFonts w:ascii="Calibri" w:hAnsi="Calibri" w:cs="Calibri"/>
          <w:b/>
          <w:sz w:val="24"/>
          <w:szCs w:val="24"/>
        </w:rPr>
      </w:pPr>
      <w:r w:rsidRPr="00C2592F">
        <w:rPr>
          <w:rFonts w:ascii="Calibri" w:hAnsi="Calibri" w:cs="Calibri"/>
          <w:b/>
          <w:sz w:val="24"/>
          <w:szCs w:val="24"/>
        </w:rPr>
        <w:t>Art. 4</w:t>
      </w:r>
      <w:r w:rsidR="00950A85">
        <w:rPr>
          <w:rFonts w:ascii="Calibri" w:hAnsi="Calibri" w:cs="Calibri"/>
          <w:b/>
          <w:sz w:val="24"/>
          <w:szCs w:val="24"/>
        </w:rPr>
        <w:t>1</w:t>
      </w:r>
      <w:r w:rsidRPr="00C2592F">
        <w:rPr>
          <w:rFonts w:ascii="Calibri" w:hAnsi="Calibri" w:cs="Calibri"/>
          <w:b/>
          <w:sz w:val="24"/>
          <w:szCs w:val="24"/>
        </w:rPr>
        <w:t>.</w:t>
      </w:r>
      <w:r w:rsidR="00650287" w:rsidRPr="00C2592F">
        <w:rPr>
          <w:rFonts w:ascii="Calibri" w:hAnsi="Calibri" w:cs="Calibri"/>
          <w:b/>
          <w:sz w:val="24"/>
          <w:szCs w:val="24"/>
        </w:rPr>
        <w:t xml:space="preserve"> </w:t>
      </w:r>
      <w:r w:rsidRPr="00C2592F">
        <w:rPr>
          <w:rFonts w:ascii="Calibri" w:hAnsi="Calibri" w:cs="Calibri"/>
          <w:b/>
          <w:sz w:val="24"/>
          <w:szCs w:val="24"/>
        </w:rPr>
        <w:t>Pagamento dei subappaltatori</w:t>
      </w:r>
    </w:p>
    <w:p w:rsidR="00FB027B" w:rsidRPr="00720EF8" w:rsidRDefault="00FB027B" w:rsidP="00FB027B">
      <w:pPr>
        <w:widowControl w:val="0"/>
        <w:tabs>
          <w:tab w:val="left" w:pos="426"/>
        </w:tabs>
        <w:ind w:left="284" w:hanging="284"/>
        <w:jc w:val="both"/>
        <w:rPr>
          <w:rFonts w:ascii="Calibri" w:hAnsi="Calibri"/>
          <w:sz w:val="22"/>
        </w:rPr>
      </w:pPr>
      <w:r w:rsidRPr="00720EF8">
        <w:rPr>
          <w:rFonts w:ascii="Calibri" w:hAnsi="Calibri"/>
          <w:sz w:val="22"/>
        </w:rPr>
        <w:t>1. l’Amministrazione Committente provvede a corrispondere direttamente ai subappaltatori</w:t>
      </w:r>
      <w:r w:rsidRPr="00720EF8">
        <w:rPr>
          <w:rFonts w:ascii="Calibri" w:hAnsi="Calibri"/>
          <w:sz w:val="22"/>
          <w:szCs w:val="22"/>
        </w:rPr>
        <w:t xml:space="preserve"> e ai cottimisti </w:t>
      </w:r>
      <w:r w:rsidRPr="00720EF8">
        <w:rPr>
          <w:rFonts w:ascii="Calibri" w:hAnsi="Calibri"/>
          <w:sz w:val="22"/>
        </w:rPr>
        <w:t>l’importo dei lavori da loro eseguiti.</w:t>
      </w:r>
    </w:p>
    <w:p w:rsidR="00FB027B" w:rsidRPr="00720EF8" w:rsidRDefault="00FB027B" w:rsidP="00FB027B">
      <w:pPr>
        <w:widowControl w:val="0"/>
        <w:tabs>
          <w:tab w:val="left" w:pos="426"/>
        </w:tabs>
        <w:ind w:left="284" w:hanging="284"/>
        <w:jc w:val="both"/>
        <w:rPr>
          <w:rFonts w:ascii="Calibri" w:hAnsi="Calibri"/>
          <w:sz w:val="22"/>
        </w:rPr>
      </w:pPr>
      <w:r w:rsidRPr="00720EF8">
        <w:rPr>
          <w:rFonts w:ascii="Calibri" w:hAnsi="Calibri"/>
          <w:sz w:val="22"/>
        </w:rPr>
        <w:tab/>
        <w:t xml:space="preserve">L’appaltatore è obbligato a trasmettere all’Amministrazione Committente, tempestivamente e comunque entro 20 (venti) giorni dall’emissione di ciascun </w:t>
      </w:r>
      <w:r w:rsidR="00A65031">
        <w:rPr>
          <w:rFonts w:ascii="Calibri" w:hAnsi="Calibri"/>
          <w:sz w:val="22"/>
        </w:rPr>
        <w:t>S</w:t>
      </w:r>
      <w:r w:rsidRPr="00720EF8">
        <w:rPr>
          <w:rFonts w:ascii="Calibri" w:hAnsi="Calibri"/>
          <w:sz w:val="22"/>
        </w:rPr>
        <w:t xml:space="preserve">tato di </w:t>
      </w:r>
      <w:r w:rsidR="00A65031">
        <w:rPr>
          <w:rFonts w:ascii="Calibri" w:hAnsi="Calibri"/>
          <w:sz w:val="22"/>
        </w:rPr>
        <w:t>A</w:t>
      </w:r>
      <w:r w:rsidRPr="00720EF8">
        <w:rPr>
          <w:rFonts w:ascii="Calibri" w:hAnsi="Calibri"/>
          <w:sz w:val="22"/>
        </w:rPr>
        <w:t>vanz</w:t>
      </w:r>
      <w:r w:rsidR="00A65031">
        <w:rPr>
          <w:rFonts w:ascii="Calibri" w:hAnsi="Calibri"/>
          <w:sz w:val="22"/>
        </w:rPr>
        <w:t>amento L</w:t>
      </w:r>
      <w:r w:rsidRPr="00720EF8">
        <w:rPr>
          <w:rFonts w:ascii="Calibri" w:hAnsi="Calibri"/>
          <w:sz w:val="22"/>
        </w:rPr>
        <w:t>avori, una comunicazione che indichi la parte dei lavori eseguiti dai subappaltatori o dai cottimisti, specificando i relativi importi e la proposta motivata di pagamento.</w:t>
      </w:r>
    </w:p>
    <w:p w:rsidR="00A06EB8" w:rsidRPr="00841037" w:rsidRDefault="00FB027B" w:rsidP="00A06EB8">
      <w:pPr>
        <w:widowControl w:val="0"/>
        <w:tabs>
          <w:tab w:val="left" w:pos="0"/>
        </w:tabs>
        <w:ind w:left="284" w:hanging="284"/>
        <w:jc w:val="both"/>
        <w:rPr>
          <w:rFonts w:ascii="Calibri" w:hAnsi="Calibri" w:cs="Calibri"/>
          <w:sz w:val="22"/>
        </w:rPr>
      </w:pPr>
      <w:r w:rsidRPr="00720EF8">
        <w:rPr>
          <w:rFonts w:ascii="Calibri" w:hAnsi="Calibri"/>
          <w:sz w:val="22"/>
        </w:rPr>
        <w:tab/>
      </w:r>
      <w:r w:rsidR="00A06EB8" w:rsidRPr="00841037">
        <w:rPr>
          <w:rFonts w:ascii="Calibri" w:hAnsi="Calibri"/>
          <w:sz w:val="22"/>
        </w:rPr>
        <w:t xml:space="preserve">Ai sensi dell’articolo 105 comma 9 del D. </w:t>
      </w:r>
      <w:proofErr w:type="spellStart"/>
      <w:r w:rsidR="00A06EB8" w:rsidRPr="00841037">
        <w:rPr>
          <w:rFonts w:ascii="Calibri" w:hAnsi="Calibri"/>
          <w:sz w:val="22"/>
        </w:rPr>
        <w:t>Lgs</w:t>
      </w:r>
      <w:proofErr w:type="spellEnd"/>
      <w:r w:rsidR="00A06EB8" w:rsidRPr="00841037">
        <w:rPr>
          <w:rFonts w:ascii="Calibri" w:hAnsi="Calibri"/>
          <w:sz w:val="22"/>
        </w:rPr>
        <w:t>. n. 50/2016, i</w:t>
      </w:r>
      <w:r w:rsidR="00A06EB8" w:rsidRPr="00841037">
        <w:rPr>
          <w:rFonts w:ascii="Calibri" w:hAnsi="Calibri" w:cs="Calibri"/>
          <w:sz w:val="22"/>
        </w:rPr>
        <w:t xml:space="preserve"> pagamenti al subappaltatore sono subordinati:</w:t>
      </w:r>
    </w:p>
    <w:p w:rsidR="00A06EB8" w:rsidRPr="00841037" w:rsidRDefault="00A06EB8" w:rsidP="00A06EB8">
      <w:pPr>
        <w:pStyle w:val="regolamento"/>
        <w:ind w:left="567"/>
        <w:rPr>
          <w:rFonts w:ascii="Calibri" w:hAnsi="Calibri" w:cs="Calibri"/>
          <w:sz w:val="22"/>
        </w:rPr>
      </w:pPr>
      <w:r w:rsidRPr="00841037">
        <w:rPr>
          <w:rFonts w:ascii="Calibri" w:hAnsi="Calibri" w:cs="Calibri"/>
          <w:sz w:val="22"/>
        </w:rPr>
        <w:t>a)</w:t>
      </w:r>
      <w:r w:rsidRPr="00841037">
        <w:rPr>
          <w:rFonts w:ascii="Calibri" w:hAnsi="Calibri" w:cs="Calibri"/>
          <w:sz w:val="22"/>
        </w:rPr>
        <w:tab/>
        <w:t xml:space="preserve">all’acquisizione del DURC del subappaltatore, da parte dell’Amministrazione Committente; </w:t>
      </w:r>
    </w:p>
    <w:p w:rsidR="00A06EB8" w:rsidRPr="00841037" w:rsidRDefault="00A06EB8" w:rsidP="00A06EB8">
      <w:pPr>
        <w:pStyle w:val="regolamento"/>
        <w:ind w:left="567"/>
        <w:rPr>
          <w:rFonts w:ascii="Calibri" w:hAnsi="Calibri" w:cs="Calibri"/>
          <w:sz w:val="22"/>
        </w:rPr>
      </w:pPr>
      <w:r w:rsidRPr="00841037">
        <w:rPr>
          <w:rFonts w:ascii="Calibri" w:hAnsi="Calibri" w:cs="Calibri"/>
          <w:sz w:val="22"/>
        </w:rPr>
        <w:t>b)</w:t>
      </w:r>
      <w:r w:rsidRPr="00841037">
        <w:rPr>
          <w:rFonts w:ascii="Calibri" w:hAnsi="Calibri" w:cs="Calibri"/>
          <w:sz w:val="22"/>
        </w:rPr>
        <w:tab/>
        <w:t>all’ottemperanza alle pre</w:t>
      </w:r>
      <w:r w:rsidR="00A80733">
        <w:rPr>
          <w:rFonts w:ascii="Calibri" w:hAnsi="Calibri" w:cs="Calibri"/>
          <w:sz w:val="22"/>
        </w:rPr>
        <w:t xml:space="preserve">scrizioni di cui all’articolo 67 del presente </w:t>
      </w:r>
      <w:r w:rsidR="0065347E">
        <w:rPr>
          <w:rFonts w:ascii="Calibri" w:hAnsi="Calibri" w:cs="Calibri"/>
          <w:sz w:val="22"/>
        </w:rPr>
        <w:t>Quaderno Patti e Condizioni</w:t>
      </w:r>
      <w:r w:rsidRPr="00841037">
        <w:rPr>
          <w:rFonts w:ascii="Calibri" w:hAnsi="Calibri" w:cs="Calibri"/>
          <w:sz w:val="22"/>
        </w:rPr>
        <w:t xml:space="preserve"> in materia di tracciabilità dei pagamenti;</w:t>
      </w:r>
    </w:p>
    <w:p w:rsidR="00A06EB8" w:rsidRPr="00841037" w:rsidRDefault="00A06EB8" w:rsidP="00A06EB8">
      <w:pPr>
        <w:pStyle w:val="regolamento"/>
        <w:spacing w:after="120"/>
        <w:ind w:left="567"/>
        <w:rPr>
          <w:rFonts w:ascii="Calibri" w:hAnsi="Calibri" w:cs="Calibri"/>
          <w:sz w:val="22"/>
        </w:rPr>
      </w:pPr>
      <w:r w:rsidRPr="00841037">
        <w:rPr>
          <w:rFonts w:ascii="Calibri" w:hAnsi="Calibri" w:cs="Calibri"/>
          <w:sz w:val="22"/>
        </w:rPr>
        <w:t>c)</w:t>
      </w:r>
      <w:r w:rsidRPr="00841037">
        <w:rPr>
          <w:rFonts w:ascii="Calibri" w:hAnsi="Calibri" w:cs="Calibri"/>
          <w:sz w:val="22"/>
        </w:rPr>
        <w:tab/>
        <w:t xml:space="preserve">alle limitazioni di cui agli articoli </w:t>
      </w:r>
      <w:r w:rsidR="008F5E17">
        <w:rPr>
          <w:rFonts w:ascii="Calibri" w:hAnsi="Calibri" w:cs="Calibri"/>
          <w:sz w:val="22"/>
        </w:rPr>
        <w:t>53, comma 2 e 54</w:t>
      </w:r>
      <w:r w:rsidRPr="00841037">
        <w:rPr>
          <w:rFonts w:ascii="Calibri" w:hAnsi="Calibri" w:cs="Calibri"/>
          <w:sz w:val="22"/>
        </w:rPr>
        <w:t>, comma 4</w:t>
      </w:r>
      <w:r w:rsidR="008F5E17">
        <w:rPr>
          <w:rFonts w:ascii="Calibri" w:hAnsi="Calibri" w:cs="Calibri"/>
          <w:sz w:val="22"/>
        </w:rPr>
        <w:t xml:space="preserve"> del presente </w:t>
      </w:r>
      <w:r w:rsidR="0065347E">
        <w:rPr>
          <w:rFonts w:ascii="Calibri" w:hAnsi="Calibri" w:cs="Calibri"/>
          <w:sz w:val="22"/>
        </w:rPr>
        <w:t>Quaderno Patti e Condizioni</w:t>
      </w:r>
      <w:r w:rsidRPr="00841037">
        <w:rPr>
          <w:rFonts w:ascii="Calibri" w:hAnsi="Calibri" w:cs="Calibri"/>
          <w:sz w:val="22"/>
        </w:rPr>
        <w:t>;</w:t>
      </w:r>
    </w:p>
    <w:p w:rsidR="00FB027B" w:rsidRPr="00720EF8" w:rsidRDefault="003F100B" w:rsidP="00FB027B">
      <w:pPr>
        <w:widowControl w:val="0"/>
        <w:tabs>
          <w:tab w:val="left" w:pos="6237"/>
          <w:tab w:val="right" w:pos="8364"/>
        </w:tabs>
        <w:ind w:left="284" w:right="1" w:hanging="284"/>
        <w:jc w:val="both"/>
        <w:rPr>
          <w:rFonts w:ascii="Calibri" w:hAnsi="Calibri"/>
          <w:sz w:val="22"/>
        </w:rPr>
      </w:pPr>
      <w:r>
        <w:rPr>
          <w:rFonts w:ascii="Calibri" w:hAnsi="Calibri"/>
          <w:sz w:val="22"/>
        </w:rPr>
        <w:t>2</w:t>
      </w:r>
      <w:r w:rsidR="00FB027B" w:rsidRPr="00720EF8">
        <w:rPr>
          <w:rFonts w:ascii="Calibri" w:hAnsi="Calibri"/>
          <w:sz w:val="22"/>
        </w:rPr>
        <w:t>.</w:t>
      </w:r>
      <w:r w:rsidR="00FB027B" w:rsidRPr="00720EF8">
        <w:rPr>
          <w:rFonts w:ascii="Calibri" w:hAnsi="Calibri"/>
          <w:sz w:val="22"/>
        </w:rPr>
        <w:tab/>
        <w:t>Se l’appaltatore non provvede nei termini agli adempimenti di cui al comma 1</w:t>
      </w:r>
      <w:r w:rsidR="00A65031" w:rsidRPr="00A65031">
        <w:rPr>
          <w:rFonts w:ascii="Calibri" w:hAnsi="Calibri"/>
          <w:sz w:val="22"/>
        </w:rPr>
        <w:t xml:space="preserve">, </w:t>
      </w:r>
      <w:r w:rsidR="00FB027B" w:rsidRPr="00720EF8">
        <w:rPr>
          <w:rFonts w:ascii="Calibri" w:hAnsi="Calibri"/>
          <w:sz w:val="22"/>
        </w:rPr>
        <w:t>l’Amministrazione Committente sospende l’erogazione delle rate di acconto o di saldo fino a che l’appaltatore non adempie a quanto previsto.</w:t>
      </w:r>
    </w:p>
    <w:p w:rsidR="00FB027B" w:rsidRPr="00720EF8" w:rsidRDefault="003F100B" w:rsidP="00FB027B">
      <w:pPr>
        <w:widowControl w:val="0"/>
        <w:tabs>
          <w:tab w:val="left" w:pos="6237"/>
          <w:tab w:val="right" w:pos="8364"/>
        </w:tabs>
        <w:ind w:left="284" w:hanging="284"/>
        <w:jc w:val="both"/>
        <w:rPr>
          <w:rFonts w:ascii="Calibri" w:hAnsi="Calibri"/>
          <w:sz w:val="22"/>
        </w:rPr>
      </w:pPr>
      <w:r>
        <w:rPr>
          <w:rFonts w:ascii="Calibri" w:hAnsi="Calibri"/>
          <w:sz w:val="22"/>
        </w:rPr>
        <w:t>3</w:t>
      </w:r>
      <w:r w:rsidR="00FB027B" w:rsidRPr="00720EF8">
        <w:rPr>
          <w:rFonts w:ascii="Calibri" w:hAnsi="Calibri"/>
          <w:sz w:val="22"/>
        </w:rPr>
        <w:t>.</w:t>
      </w:r>
      <w:r w:rsidR="00FB027B" w:rsidRPr="00720EF8">
        <w:rPr>
          <w:rFonts w:ascii="Calibri" w:hAnsi="Calibri"/>
          <w:sz w:val="22"/>
        </w:rPr>
        <w:tab/>
        <w:t>La documentazione contabile di cui al comma 1 deve specificare separatamente:</w:t>
      </w:r>
    </w:p>
    <w:p w:rsidR="00FB027B" w:rsidRDefault="00FB027B" w:rsidP="00FB027B">
      <w:pPr>
        <w:widowControl w:val="0"/>
        <w:tabs>
          <w:tab w:val="left" w:pos="6237"/>
          <w:tab w:val="right" w:pos="8364"/>
        </w:tabs>
        <w:ind w:left="567" w:hanging="284"/>
        <w:jc w:val="both"/>
        <w:rPr>
          <w:rFonts w:ascii="Calibri" w:hAnsi="Calibri"/>
          <w:sz w:val="22"/>
        </w:rPr>
      </w:pPr>
      <w:r w:rsidRPr="00720EF8">
        <w:rPr>
          <w:rFonts w:ascii="Calibri" w:hAnsi="Calibri"/>
          <w:sz w:val="22"/>
        </w:rPr>
        <w:t>a)</w:t>
      </w:r>
      <w:r w:rsidRPr="00720EF8">
        <w:rPr>
          <w:rFonts w:ascii="Calibri" w:hAnsi="Calibri"/>
          <w:sz w:val="22"/>
        </w:rPr>
        <w:tab/>
        <w:t>l’importo degli eventuali oneri per la sicurezza da liquidare al subappaltatore ai sensi del precedente articolo 47, comma 4, lettera b);</w:t>
      </w:r>
    </w:p>
    <w:p w:rsidR="003F100B" w:rsidRPr="00826028" w:rsidRDefault="003F100B" w:rsidP="003F100B">
      <w:pPr>
        <w:widowControl w:val="0"/>
        <w:tabs>
          <w:tab w:val="left" w:pos="6237"/>
          <w:tab w:val="right" w:pos="8364"/>
        </w:tabs>
        <w:ind w:left="567" w:hanging="284"/>
        <w:jc w:val="both"/>
        <w:rPr>
          <w:rFonts w:ascii="Calibri" w:hAnsi="Calibri" w:cs="Calibri"/>
          <w:sz w:val="22"/>
        </w:rPr>
      </w:pPr>
      <w:r w:rsidRPr="00826028">
        <w:rPr>
          <w:rFonts w:ascii="Calibri" w:hAnsi="Calibri" w:cs="Calibri"/>
          <w:sz w:val="22"/>
        </w:rPr>
        <w:t>b)</w:t>
      </w:r>
      <w:r w:rsidRPr="00826028">
        <w:rPr>
          <w:rFonts w:ascii="Calibri" w:hAnsi="Calibri" w:cs="Calibri"/>
          <w:sz w:val="22"/>
        </w:rPr>
        <w:tab/>
        <w:t>il costo del lavoro sostenuto e documentato del subappaltatore relativo alle prestazioni fatturate;</w:t>
      </w:r>
    </w:p>
    <w:p w:rsidR="00FB027B" w:rsidRPr="00720EF8" w:rsidRDefault="003F100B" w:rsidP="00FB027B">
      <w:pPr>
        <w:widowControl w:val="0"/>
        <w:tabs>
          <w:tab w:val="left" w:pos="6237"/>
          <w:tab w:val="right" w:pos="8364"/>
        </w:tabs>
        <w:ind w:left="567" w:right="1" w:hanging="284"/>
        <w:jc w:val="both"/>
        <w:rPr>
          <w:rFonts w:ascii="Calibri" w:hAnsi="Calibri"/>
          <w:sz w:val="22"/>
        </w:rPr>
      </w:pPr>
      <w:r>
        <w:rPr>
          <w:rFonts w:ascii="Calibri" w:hAnsi="Calibri"/>
          <w:sz w:val="22"/>
        </w:rPr>
        <w:t>c</w:t>
      </w:r>
      <w:r w:rsidR="00FB027B" w:rsidRPr="00720EF8">
        <w:rPr>
          <w:rFonts w:ascii="Calibri" w:hAnsi="Calibri"/>
          <w:sz w:val="22"/>
        </w:rPr>
        <w:t>)</w:t>
      </w:r>
      <w:r w:rsidR="00FB027B" w:rsidRPr="00720EF8">
        <w:rPr>
          <w:rFonts w:ascii="Calibri" w:hAnsi="Calibri"/>
          <w:sz w:val="22"/>
        </w:rPr>
        <w:tab/>
        <w:t xml:space="preserve">l’individuazione delle categorie, tra quelle di cui all’allegato A al </w:t>
      </w:r>
      <w:proofErr w:type="spellStart"/>
      <w:r w:rsidR="00FB027B" w:rsidRPr="00720EF8">
        <w:rPr>
          <w:rFonts w:ascii="Calibri" w:hAnsi="Calibri"/>
          <w:sz w:val="22"/>
        </w:rPr>
        <w:t>d.P.R.</w:t>
      </w:r>
      <w:proofErr w:type="spellEnd"/>
      <w:r w:rsidR="00FB027B" w:rsidRPr="00720EF8">
        <w:rPr>
          <w:rFonts w:ascii="Calibri" w:hAnsi="Calibri"/>
          <w:sz w:val="22"/>
        </w:rPr>
        <w:t xml:space="preserve"> n. 207 del 2010, al fine della verifica della compatibilità con le lavorazioni autorizzate di cui all’articolo 47, comma 2, lettera b), numero 1), terzo trattino, e ai fini del rilascio del certificato di esecuzione lavori di cui all’allegato B al predetto </w:t>
      </w:r>
      <w:proofErr w:type="spellStart"/>
      <w:r w:rsidR="00FB027B" w:rsidRPr="00720EF8">
        <w:rPr>
          <w:rFonts w:ascii="Calibri" w:hAnsi="Calibri"/>
          <w:sz w:val="22"/>
        </w:rPr>
        <w:t>d.P.R.</w:t>
      </w:r>
      <w:proofErr w:type="spellEnd"/>
    </w:p>
    <w:p w:rsidR="00FB027B" w:rsidRPr="00720EF8" w:rsidRDefault="003F100B" w:rsidP="00FB027B">
      <w:pPr>
        <w:widowControl w:val="0"/>
        <w:tabs>
          <w:tab w:val="left" w:pos="6237"/>
          <w:tab w:val="right" w:pos="8364"/>
        </w:tabs>
        <w:ind w:left="284" w:right="1" w:hanging="284"/>
        <w:jc w:val="both"/>
        <w:rPr>
          <w:rFonts w:ascii="Calibri" w:hAnsi="Calibri"/>
          <w:sz w:val="22"/>
        </w:rPr>
      </w:pPr>
      <w:r>
        <w:rPr>
          <w:rFonts w:ascii="Calibri" w:hAnsi="Calibri"/>
          <w:sz w:val="22"/>
        </w:rPr>
        <w:t>4</w:t>
      </w:r>
      <w:r w:rsidR="00FB027B" w:rsidRPr="00720EF8">
        <w:rPr>
          <w:rFonts w:ascii="Calibri" w:hAnsi="Calibri"/>
          <w:sz w:val="22"/>
        </w:rPr>
        <w:t>.</w:t>
      </w:r>
      <w:r w:rsidR="00FB027B" w:rsidRPr="00720EF8">
        <w:rPr>
          <w:rFonts w:ascii="Calibri" w:hAnsi="Calibri"/>
          <w:sz w:val="22"/>
        </w:rPr>
        <w:tab/>
        <w:t xml:space="preserve">Ai sensi dell’articolo 105, comma 8, del D. </w:t>
      </w:r>
      <w:proofErr w:type="spellStart"/>
      <w:r w:rsidR="00FB027B" w:rsidRPr="00720EF8">
        <w:rPr>
          <w:rFonts w:ascii="Calibri" w:hAnsi="Calibri"/>
          <w:sz w:val="22"/>
        </w:rPr>
        <w:t>Lgs</w:t>
      </w:r>
      <w:proofErr w:type="spellEnd"/>
      <w:r w:rsidR="00FB027B" w:rsidRPr="00720EF8">
        <w:rPr>
          <w:rFonts w:ascii="Calibri" w:hAnsi="Calibri"/>
          <w:sz w:val="22"/>
        </w:rPr>
        <w:t>. n. 50/2016</w:t>
      </w:r>
      <w:r>
        <w:rPr>
          <w:rFonts w:ascii="Calibri" w:hAnsi="Calibri"/>
          <w:sz w:val="22"/>
        </w:rPr>
        <w:t xml:space="preserve"> e </w:t>
      </w:r>
      <w:proofErr w:type="spellStart"/>
      <w:r>
        <w:rPr>
          <w:rFonts w:ascii="Calibri" w:hAnsi="Calibri"/>
          <w:sz w:val="22"/>
        </w:rPr>
        <w:t>s.m.i.</w:t>
      </w:r>
      <w:proofErr w:type="spellEnd"/>
      <w:r w:rsidR="00FB027B" w:rsidRPr="00720EF8">
        <w:rPr>
          <w:rFonts w:ascii="Calibri" w:hAnsi="Calibri"/>
          <w:sz w:val="22"/>
        </w:rPr>
        <w:t xml:space="preserve">, il pagamento diretto dei subappaltatori da parte della Stazione appaltante esonera l’appaltatore dalla responsabilità solidale in relazione agli obblighi retributivi e contributivi, ai sensi dell'articolo 29 del decreto legislativo n. 276 del 2003. </w:t>
      </w:r>
    </w:p>
    <w:p w:rsidR="00FB027B" w:rsidRPr="00720EF8" w:rsidRDefault="003F100B" w:rsidP="00FB027B">
      <w:pPr>
        <w:widowControl w:val="0"/>
        <w:tabs>
          <w:tab w:val="left" w:pos="6237"/>
          <w:tab w:val="right" w:pos="8364"/>
        </w:tabs>
        <w:ind w:left="284" w:right="1" w:hanging="284"/>
        <w:jc w:val="both"/>
        <w:rPr>
          <w:rFonts w:ascii="Calibri" w:hAnsi="Calibri"/>
          <w:sz w:val="22"/>
        </w:rPr>
      </w:pPr>
      <w:r>
        <w:rPr>
          <w:rFonts w:ascii="Calibri" w:hAnsi="Calibri"/>
          <w:sz w:val="22"/>
        </w:rPr>
        <w:t>5</w:t>
      </w:r>
      <w:r w:rsidR="00FB027B" w:rsidRPr="00720EF8">
        <w:rPr>
          <w:rFonts w:ascii="Calibri" w:hAnsi="Calibri"/>
          <w:sz w:val="22"/>
        </w:rPr>
        <w:t>.</w:t>
      </w:r>
      <w:r w:rsidR="00FB027B" w:rsidRPr="00720EF8">
        <w:rPr>
          <w:rFonts w:ascii="Calibri" w:hAnsi="Calibri"/>
          <w:sz w:val="22"/>
        </w:rPr>
        <w:tab/>
        <w:t xml:space="preserve">Ai sensi dell’articolo 17, ultimo comma, del </w:t>
      </w:r>
      <w:proofErr w:type="spellStart"/>
      <w:r w:rsidR="00FB027B" w:rsidRPr="00720EF8">
        <w:rPr>
          <w:rFonts w:ascii="Calibri" w:hAnsi="Calibri"/>
          <w:sz w:val="22"/>
        </w:rPr>
        <w:t>d.P.R.</w:t>
      </w:r>
      <w:proofErr w:type="spellEnd"/>
      <w:r w:rsidR="00FB027B" w:rsidRPr="00720EF8">
        <w:rPr>
          <w:rFonts w:ascii="Calibri" w:hAnsi="Calibri"/>
          <w:sz w:val="22"/>
        </w:rPr>
        <w:t xml:space="preserve"> n. 633 del 1972, aggiunto dall’articolo 35, comma 5, della legge 4 agosto 2006, n. 248, gli adempimenti in materia di I.V.A. relativi alle fatture quietanziate di cui al comma 1, devono essere assolti dall’appaltatore principale.</w:t>
      </w:r>
    </w:p>
    <w:p w:rsidR="00FB027B" w:rsidRPr="00720EF8" w:rsidRDefault="003F100B" w:rsidP="00FB027B">
      <w:pPr>
        <w:widowControl w:val="0"/>
        <w:tabs>
          <w:tab w:val="left" w:pos="6237"/>
          <w:tab w:val="right" w:pos="8364"/>
        </w:tabs>
        <w:ind w:left="284" w:right="1" w:hanging="284"/>
        <w:jc w:val="both"/>
        <w:rPr>
          <w:rFonts w:ascii="Calibri" w:hAnsi="Calibri"/>
          <w:sz w:val="22"/>
        </w:rPr>
      </w:pPr>
      <w:r>
        <w:rPr>
          <w:rFonts w:ascii="Calibri" w:hAnsi="Calibri"/>
          <w:sz w:val="22"/>
        </w:rPr>
        <w:t>6</w:t>
      </w:r>
      <w:r w:rsidR="00FB027B" w:rsidRPr="00720EF8">
        <w:rPr>
          <w:rFonts w:ascii="Calibri" w:hAnsi="Calibri"/>
          <w:sz w:val="22"/>
        </w:rPr>
        <w:t>.</w:t>
      </w:r>
      <w:r w:rsidR="00FB027B" w:rsidRPr="00720EF8">
        <w:rPr>
          <w:rFonts w:ascii="Calibri" w:hAnsi="Calibri"/>
          <w:sz w:val="22"/>
        </w:rPr>
        <w:tab/>
        <w:t>Ai sensi dell’articolo 1271, commi secondo e terzo, del Codice civile, in quanto applicabili, tra la Stazione appaltante e l’aggiudicatario, con la stipula del contratto, è automaticamente assunto e concordato il patto secondo il quale il pagamento diretto a favore dei subappaltatori è comunque e in ogni caso subordinato:</w:t>
      </w:r>
    </w:p>
    <w:p w:rsidR="00FB027B" w:rsidRPr="00720EF8" w:rsidRDefault="00FB027B" w:rsidP="00FB027B">
      <w:pPr>
        <w:widowControl w:val="0"/>
        <w:tabs>
          <w:tab w:val="left" w:pos="6237"/>
          <w:tab w:val="right" w:pos="8364"/>
        </w:tabs>
        <w:ind w:left="567" w:right="1" w:hanging="284"/>
        <w:jc w:val="both"/>
        <w:rPr>
          <w:rFonts w:ascii="Calibri" w:hAnsi="Calibri"/>
          <w:sz w:val="22"/>
        </w:rPr>
      </w:pPr>
      <w:r w:rsidRPr="00720EF8">
        <w:rPr>
          <w:rFonts w:ascii="Calibri" w:hAnsi="Calibri"/>
          <w:sz w:val="22"/>
        </w:rPr>
        <w:t>a)</w:t>
      </w:r>
      <w:r w:rsidRPr="00720EF8">
        <w:rPr>
          <w:rFonts w:ascii="Calibri" w:hAnsi="Calibri"/>
          <w:sz w:val="22"/>
        </w:rPr>
        <w:tab/>
        <w:t xml:space="preserve">all’emissione dello Stato di avanzamento, a termini di contratto, dopo il raggiungimento dell’importo dei lavori eseguiti e contabilizzati previsto dal </w:t>
      </w:r>
      <w:r w:rsidR="0065347E">
        <w:rPr>
          <w:rFonts w:ascii="Calibri" w:hAnsi="Calibri"/>
          <w:sz w:val="22"/>
        </w:rPr>
        <w:t>Quaderno Patti e Condizioni</w:t>
      </w:r>
      <w:r w:rsidRPr="00720EF8">
        <w:rPr>
          <w:rFonts w:ascii="Calibri" w:hAnsi="Calibri"/>
          <w:sz w:val="22"/>
        </w:rPr>
        <w:t>;</w:t>
      </w:r>
    </w:p>
    <w:p w:rsidR="00FB027B" w:rsidRPr="00720EF8" w:rsidRDefault="00FB027B" w:rsidP="00FB027B">
      <w:pPr>
        <w:widowControl w:val="0"/>
        <w:tabs>
          <w:tab w:val="left" w:pos="6237"/>
          <w:tab w:val="right" w:pos="8364"/>
        </w:tabs>
        <w:ind w:left="567" w:right="1" w:hanging="284"/>
        <w:jc w:val="both"/>
        <w:rPr>
          <w:rFonts w:ascii="Calibri" w:hAnsi="Calibri"/>
          <w:sz w:val="22"/>
        </w:rPr>
      </w:pPr>
      <w:r w:rsidRPr="00720EF8">
        <w:rPr>
          <w:rFonts w:ascii="Calibri" w:hAnsi="Calibri"/>
          <w:sz w:val="22"/>
        </w:rPr>
        <w:t>b)</w:t>
      </w:r>
      <w:r w:rsidRPr="00720EF8">
        <w:rPr>
          <w:rFonts w:ascii="Calibri" w:hAnsi="Calibri"/>
          <w:sz w:val="22"/>
        </w:rPr>
        <w:tab/>
        <w:t xml:space="preserve">all’assenza di contestazioni o rilievi da parte della DL, del RUP o del coordinatore per la sicurezza in fase di esecuzione e formalmente comunicate all’appaltatore e al subappaltatore, relativi a lavorazioni eseguite dallo stesso subappaltatore; </w:t>
      </w:r>
    </w:p>
    <w:p w:rsidR="00FB027B" w:rsidRPr="00720EF8" w:rsidRDefault="00FB027B" w:rsidP="00FB027B">
      <w:pPr>
        <w:widowControl w:val="0"/>
        <w:tabs>
          <w:tab w:val="left" w:pos="6237"/>
          <w:tab w:val="right" w:pos="8364"/>
        </w:tabs>
        <w:ind w:left="567" w:right="1" w:hanging="284"/>
        <w:jc w:val="both"/>
        <w:rPr>
          <w:rFonts w:ascii="Calibri" w:hAnsi="Calibri"/>
          <w:sz w:val="22"/>
        </w:rPr>
      </w:pPr>
      <w:r w:rsidRPr="00720EF8">
        <w:rPr>
          <w:rFonts w:ascii="Calibri" w:hAnsi="Calibri"/>
          <w:sz w:val="22"/>
        </w:rPr>
        <w:t>c)</w:t>
      </w:r>
      <w:r w:rsidRPr="00720EF8">
        <w:rPr>
          <w:rFonts w:ascii="Calibri" w:hAnsi="Calibri"/>
          <w:sz w:val="22"/>
        </w:rPr>
        <w:tab/>
        <w:t>alla condizione che l’importo richiesto dal subappaltatore, non ecceda l’importo dello Stato di avanzamento di cui alla lettera) e, nel contempo, sommato ad eventuali pagamenti precedenti, non ecceda l’importo del contratto di subappalto depositato agli atti della Stazione appaltante;</w:t>
      </w:r>
    </w:p>
    <w:p w:rsidR="00FB027B" w:rsidRPr="00720EF8" w:rsidRDefault="00FB027B" w:rsidP="00FB027B">
      <w:pPr>
        <w:widowControl w:val="0"/>
        <w:tabs>
          <w:tab w:val="left" w:pos="6237"/>
          <w:tab w:val="right" w:pos="8364"/>
        </w:tabs>
        <w:ind w:left="567" w:right="1" w:hanging="284"/>
        <w:jc w:val="both"/>
        <w:rPr>
          <w:rFonts w:ascii="Calibri" w:hAnsi="Calibri"/>
          <w:sz w:val="22"/>
        </w:rPr>
      </w:pPr>
      <w:r w:rsidRPr="00720EF8">
        <w:rPr>
          <w:rFonts w:ascii="Calibri" w:hAnsi="Calibri"/>
          <w:sz w:val="22"/>
        </w:rPr>
        <w:t>d)</w:t>
      </w:r>
      <w:r w:rsidRPr="00720EF8">
        <w:rPr>
          <w:rFonts w:ascii="Calibri" w:hAnsi="Calibri"/>
          <w:sz w:val="22"/>
        </w:rPr>
        <w:tab/>
        <w:t>all’allegazione della prova che la richiesta di pagamento, con il relativo importo, è stata previamente comunicata all’appaltatore.</w:t>
      </w:r>
    </w:p>
    <w:p w:rsidR="00FB027B" w:rsidRPr="00720EF8" w:rsidRDefault="003F100B" w:rsidP="00FB027B">
      <w:pPr>
        <w:widowControl w:val="0"/>
        <w:tabs>
          <w:tab w:val="left" w:pos="6237"/>
          <w:tab w:val="right" w:pos="8364"/>
        </w:tabs>
        <w:ind w:left="284" w:right="1" w:hanging="284"/>
        <w:jc w:val="both"/>
        <w:rPr>
          <w:rFonts w:ascii="Calibri" w:hAnsi="Calibri"/>
          <w:sz w:val="22"/>
        </w:rPr>
      </w:pPr>
      <w:r>
        <w:rPr>
          <w:rFonts w:ascii="Calibri" w:hAnsi="Calibri"/>
          <w:sz w:val="22"/>
        </w:rPr>
        <w:t>7</w:t>
      </w:r>
      <w:r w:rsidR="00FB027B" w:rsidRPr="00720EF8">
        <w:rPr>
          <w:rFonts w:ascii="Calibri" w:hAnsi="Calibri"/>
          <w:sz w:val="22"/>
        </w:rPr>
        <w:t>.</w:t>
      </w:r>
      <w:r w:rsidR="00FB027B" w:rsidRPr="00720EF8">
        <w:rPr>
          <w:rFonts w:ascii="Calibri" w:hAnsi="Calibri"/>
          <w:sz w:val="22"/>
        </w:rPr>
        <w:tab/>
        <w:t>La Stazione appaltante può opporre al subappaltatore le eccezioni al pagamento costituite dall’assenza di una o più d’una delle condizioni di cui al comma 7, nonché l’esistenza di contenzioso formale dal quale risulti che il credito del subappaltatore non è assistito da certezza ed esigibilità, anche con riferimento all’articolo 1262, primo comma, del Codice civile.</w:t>
      </w:r>
    </w:p>
    <w:p w:rsidR="003F100B" w:rsidRPr="00826028" w:rsidRDefault="003F100B" w:rsidP="003F100B">
      <w:pPr>
        <w:widowControl w:val="0"/>
        <w:tabs>
          <w:tab w:val="left" w:pos="426"/>
        </w:tabs>
        <w:ind w:left="284" w:hanging="284"/>
        <w:jc w:val="both"/>
        <w:rPr>
          <w:rFonts w:ascii="Calibri" w:hAnsi="Calibri"/>
          <w:sz w:val="22"/>
        </w:rPr>
      </w:pPr>
      <w:r w:rsidRPr="00826028">
        <w:rPr>
          <w:rFonts w:ascii="Calibri" w:hAnsi="Calibri"/>
          <w:sz w:val="22"/>
        </w:rPr>
        <w:t>8</w:t>
      </w:r>
      <w:r w:rsidR="00826028" w:rsidRPr="00826028">
        <w:rPr>
          <w:rFonts w:ascii="Calibri" w:hAnsi="Calibri"/>
          <w:sz w:val="22"/>
        </w:rPr>
        <w:t>.</w:t>
      </w:r>
      <w:r w:rsidRPr="00826028">
        <w:rPr>
          <w:rFonts w:ascii="Calibri" w:hAnsi="Calibri"/>
          <w:sz w:val="22"/>
        </w:rPr>
        <w:tab/>
        <w:t xml:space="preserve">L’amministrazione committente non provvede al pagamento diretto degli altri subcontraenti in relazione alle </w:t>
      </w:r>
      <w:r w:rsidRPr="00826028">
        <w:rPr>
          <w:rFonts w:ascii="Calibri" w:hAnsi="Calibri"/>
          <w:sz w:val="22"/>
        </w:rPr>
        <w:lastRenderedPageBreak/>
        <w:t>somme ad essi dovute, per le prestazioni effettuate.</w:t>
      </w:r>
    </w:p>
    <w:p w:rsidR="003F100B" w:rsidRPr="00826028" w:rsidRDefault="003F100B" w:rsidP="003F100B">
      <w:pPr>
        <w:widowControl w:val="0"/>
        <w:tabs>
          <w:tab w:val="left" w:pos="426"/>
        </w:tabs>
        <w:spacing w:after="120"/>
        <w:ind w:left="284" w:hanging="284"/>
        <w:jc w:val="both"/>
        <w:rPr>
          <w:rFonts w:ascii="Calibri" w:hAnsi="Calibri"/>
          <w:sz w:val="22"/>
        </w:rPr>
      </w:pPr>
      <w:r w:rsidRPr="00826028">
        <w:rPr>
          <w:rFonts w:ascii="Calibri" w:hAnsi="Calibri"/>
          <w:sz w:val="22"/>
        </w:rPr>
        <w:tab/>
        <w:t xml:space="preserve">In deroga a quanto previsto al periodo precedente, a norma dell’articolo 105, comma 13, lett. b) del D. </w:t>
      </w:r>
      <w:proofErr w:type="spellStart"/>
      <w:r w:rsidRPr="00826028">
        <w:rPr>
          <w:rFonts w:ascii="Calibri" w:hAnsi="Calibri"/>
          <w:sz w:val="22"/>
        </w:rPr>
        <w:t>Lgs</w:t>
      </w:r>
      <w:proofErr w:type="spellEnd"/>
      <w:r w:rsidRPr="00826028">
        <w:rPr>
          <w:rFonts w:ascii="Calibri" w:hAnsi="Calibri"/>
          <w:sz w:val="22"/>
        </w:rPr>
        <w:t>. 50/2016, l’amministrazione committente, in relazione alle somme dovute agli esecutori in subcontratto di servizi e di forniture di beni e lavori le cui prestazioni sono pagate in base allo stato di avanzamento lavori, provvede a corrispondere direttamente l’importo delle prestazioni da loro eseguite in caso di inadempimento dell’appaltatore.</w:t>
      </w:r>
    </w:p>
    <w:p w:rsidR="003F100B" w:rsidRPr="00826028" w:rsidRDefault="003F100B" w:rsidP="003F100B">
      <w:pPr>
        <w:widowControl w:val="0"/>
        <w:tabs>
          <w:tab w:val="left" w:pos="426"/>
        </w:tabs>
        <w:spacing w:after="120"/>
        <w:ind w:left="284" w:hanging="284"/>
        <w:jc w:val="both"/>
        <w:rPr>
          <w:rFonts w:ascii="Calibri" w:hAnsi="Calibri"/>
          <w:sz w:val="22"/>
          <w:szCs w:val="22"/>
        </w:rPr>
      </w:pPr>
      <w:r w:rsidRPr="00826028">
        <w:rPr>
          <w:rFonts w:ascii="Calibri" w:hAnsi="Calibri"/>
          <w:sz w:val="22"/>
        </w:rPr>
        <w:tab/>
      </w:r>
      <w:r w:rsidRPr="00826028">
        <w:rPr>
          <w:rFonts w:ascii="Calibri" w:hAnsi="Calibri"/>
          <w:sz w:val="22"/>
          <w:szCs w:val="22"/>
        </w:rPr>
        <w:t>Pertanto, l’appaltatore è obbligato a trasmettere all’</w:t>
      </w:r>
      <w:r w:rsidRPr="00826028">
        <w:rPr>
          <w:rFonts w:ascii="Calibri" w:hAnsi="Calibri" w:cs="Calibri"/>
          <w:sz w:val="22"/>
          <w:szCs w:val="22"/>
        </w:rPr>
        <w:t>Amministrazione Committente</w:t>
      </w:r>
      <w:r w:rsidRPr="00826028">
        <w:rPr>
          <w:rFonts w:ascii="Calibri" w:hAnsi="Calibri"/>
          <w:sz w:val="22"/>
          <w:szCs w:val="22"/>
        </w:rPr>
        <w:t>, entro 20 (venti) giorni dalla data di ciascun pagamento effettuato a proprio favore, copia delle fatture quietanzate relative ai pagamenti da esso corrisposti ai medesimi subcontraenti, con l’indicazione delle eventuali ritenute di garanzia effettuate, pena la sospensione dei successivi pagamenti.   Nell’ipotesi in cui si verifichi quanto previsto dall’art. 105, c.3, lett. b) si applica ai pagamenti che verranno effettuati direttamente ai subcontraenti da parte dell’Amministrazione committente quanto previsto dai precedenti commi 3, 4, 5, 6, 7 del presente articolo</w:t>
      </w:r>
      <w:r w:rsidR="00197B12">
        <w:rPr>
          <w:rFonts w:ascii="Calibri" w:hAnsi="Calibri"/>
          <w:sz w:val="22"/>
          <w:szCs w:val="22"/>
        </w:rPr>
        <w:t>.</w:t>
      </w:r>
    </w:p>
    <w:p w:rsidR="00B51F4B" w:rsidRPr="00DE0ACF" w:rsidRDefault="00B51F4B" w:rsidP="00B51B6B">
      <w:pPr>
        <w:widowControl w:val="0"/>
        <w:tabs>
          <w:tab w:val="left" w:pos="-1134"/>
        </w:tabs>
        <w:spacing w:after="120"/>
        <w:ind w:left="284" w:hanging="284"/>
        <w:jc w:val="both"/>
        <w:rPr>
          <w:rFonts w:ascii="Calibri" w:hAnsi="Calibri" w:cs="Calibri"/>
          <w:sz w:val="22"/>
        </w:rPr>
      </w:pPr>
    </w:p>
    <w:p w:rsidR="00B51F4B" w:rsidRPr="00DE0ACF" w:rsidRDefault="00B51F4B" w:rsidP="00AD22B0">
      <w:pPr>
        <w:widowControl w:val="0"/>
        <w:tabs>
          <w:tab w:val="left" w:pos="6237"/>
          <w:tab w:val="right" w:pos="8364"/>
        </w:tabs>
        <w:spacing w:after="120"/>
        <w:ind w:left="284" w:right="1" w:hanging="284"/>
        <w:jc w:val="both"/>
        <w:rPr>
          <w:rFonts w:ascii="Calibri" w:hAnsi="Calibri" w:cs="Calibri"/>
          <w:sz w:val="22"/>
        </w:rPr>
      </w:pPr>
    </w:p>
    <w:p w:rsidR="00B51F4B" w:rsidRPr="00DE0ACF" w:rsidRDefault="00B51F4B" w:rsidP="00727A8C">
      <w:pPr>
        <w:pStyle w:val="Capo"/>
        <w:widowControl w:val="0"/>
        <w:tabs>
          <w:tab w:val="left" w:pos="426"/>
        </w:tabs>
        <w:spacing w:after="120"/>
        <w:rPr>
          <w:rFonts w:ascii="Calibri" w:hAnsi="Calibri" w:cs="Calibri"/>
          <w:u w:val="single"/>
        </w:rPr>
      </w:pPr>
      <w:r w:rsidRPr="00DE0ACF">
        <w:rPr>
          <w:rFonts w:ascii="Calibri" w:hAnsi="Calibri" w:cs="Calibri"/>
          <w:u w:val="single"/>
        </w:rPr>
        <w:t>CAPO</w:t>
      </w:r>
      <w:r w:rsidR="00D27275">
        <w:rPr>
          <w:rFonts w:ascii="Calibri" w:hAnsi="Calibri" w:cs="Calibri"/>
          <w:u w:val="single"/>
        </w:rPr>
        <w:t xml:space="preserve"> </w:t>
      </w:r>
      <w:r w:rsidRPr="00DE0ACF">
        <w:rPr>
          <w:rFonts w:ascii="Calibri" w:hAnsi="Calibri" w:cs="Calibri"/>
          <w:u w:val="single"/>
        </w:rPr>
        <w:t>10.</w:t>
      </w:r>
      <w:r w:rsidR="00D27275">
        <w:rPr>
          <w:rFonts w:ascii="Calibri" w:hAnsi="Calibri" w:cs="Calibri"/>
          <w:u w:val="single"/>
        </w:rPr>
        <w:t xml:space="preserve"> </w:t>
      </w:r>
      <w:r w:rsidRPr="00DE0ACF">
        <w:rPr>
          <w:rFonts w:ascii="Calibri" w:hAnsi="Calibri" w:cs="Calibri"/>
          <w:u w:val="single"/>
        </w:rPr>
        <w:t xml:space="preserve">CONTROVERSIE, </w:t>
      </w:r>
      <w:r w:rsidR="00EC6692">
        <w:rPr>
          <w:rFonts w:ascii="Calibri" w:hAnsi="Calibri" w:cs="Calibri"/>
          <w:u w:val="single"/>
        </w:rPr>
        <w:t xml:space="preserve">RISERVE, </w:t>
      </w:r>
      <w:r w:rsidRPr="00DE0ACF">
        <w:rPr>
          <w:rFonts w:ascii="Calibri" w:hAnsi="Calibri" w:cs="Calibri"/>
          <w:u w:val="single"/>
        </w:rPr>
        <w:t>MANODOPERA, ESECUZIONE D'UFFICIO</w:t>
      </w:r>
    </w:p>
    <w:p w:rsidR="00B51F4B" w:rsidRPr="00DE0ACF" w:rsidRDefault="00B51F4B" w:rsidP="008107DF">
      <w:pPr>
        <w:pStyle w:val="Articolo"/>
      </w:pPr>
    </w:p>
    <w:p w:rsidR="00B51F4B" w:rsidRDefault="00B51F4B" w:rsidP="008107DF">
      <w:pPr>
        <w:pStyle w:val="Articolo"/>
      </w:pPr>
      <w:r w:rsidRPr="00DE0ACF">
        <w:t xml:space="preserve">Art. </w:t>
      </w:r>
      <w:r w:rsidR="00C2592F">
        <w:t>4</w:t>
      </w:r>
      <w:r w:rsidR="00950A85">
        <w:t>2</w:t>
      </w:r>
      <w:r w:rsidRPr="00DE0ACF">
        <w:t>.</w:t>
      </w:r>
      <w:r w:rsidR="00FB027B">
        <w:t xml:space="preserve"> </w:t>
      </w:r>
      <w:r w:rsidRPr="00DE0ACF">
        <w:t>Accordo bonario</w:t>
      </w:r>
    </w:p>
    <w:p w:rsidR="007765F5" w:rsidRPr="00DE0ACF" w:rsidRDefault="007765F5" w:rsidP="008107DF">
      <w:pPr>
        <w:pStyle w:val="Articolo"/>
      </w:pPr>
    </w:p>
    <w:p w:rsidR="00B51F4B" w:rsidRPr="00DE0ACF" w:rsidRDefault="00B51F4B" w:rsidP="00410FD4">
      <w:pPr>
        <w:widowControl w:val="0"/>
        <w:tabs>
          <w:tab w:val="left" w:pos="-993"/>
        </w:tabs>
        <w:spacing w:after="120"/>
        <w:ind w:left="284" w:hanging="284"/>
        <w:jc w:val="both"/>
        <w:rPr>
          <w:rFonts w:ascii="Calibri" w:hAnsi="Calibri" w:cs="Calibri"/>
          <w:sz w:val="22"/>
        </w:rPr>
      </w:pPr>
      <w:r w:rsidRPr="00DE0ACF">
        <w:rPr>
          <w:rFonts w:ascii="Calibri" w:hAnsi="Calibri" w:cs="Calibri"/>
          <w:sz w:val="22"/>
        </w:rPr>
        <w:t>1.</w:t>
      </w:r>
      <w:r w:rsidRPr="00DE0ACF">
        <w:rPr>
          <w:rFonts w:ascii="Calibri" w:hAnsi="Calibri" w:cs="Calibri"/>
          <w:sz w:val="22"/>
        </w:rPr>
        <w:tab/>
        <w:t>Ai sensi dell’articolo 2</w:t>
      </w:r>
      <w:r>
        <w:rPr>
          <w:rFonts w:ascii="Calibri" w:hAnsi="Calibri" w:cs="Calibri"/>
          <w:sz w:val="22"/>
        </w:rPr>
        <w:t>05</w:t>
      </w:r>
      <w:r w:rsidR="00FF0CE0">
        <w:rPr>
          <w:rFonts w:ascii="Calibri" w:hAnsi="Calibri" w:cs="Calibri"/>
          <w:sz w:val="22"/>
        </w:rPr>
        <w:t>, commi 1 e 2, del Codice dei C</w:t>
      </w:r>
      <w:r w:rsidRPr="00DE0ACF">
        <w:rPr>
          <w:rFonts w:ascii="Calibri" w:hAnsi="Calibri" w:cs="Calibri"/>
          <w:sz w:val="22"/>
        </w:rPr>
        <w:t xml:space="preserve">ontratti, se, a seguito dell’iscrizione di riserve sui documenti contabili, l’importo economico dei lavori comporta variazioni rispetto all’importo contrattuale in misura </w:t>
      </w:r>
      <w:r>
        <w:rPr>
          <w:rFonts w:ascii="Calibri" w:hAnsi="Calibri" w:cs="Calibri"/>
          <w:sz w:val="22"/>
        </w:rPr>
        <w:t>tra il 5% (cinque per cento) e il 15</w:t>
      </w:r>
      <w:r w:rsidRPr="00DE0ACF">
        <w:rPr>
          <w:rFonts w:ascii="Calibri" w:hAnsi="Calibri" w:cs="Calibri"/>
          <w:sz w:val="22"/>
        </w:rPr>
        <w:t>% (</w:t>
      </w:r>
      <w:r>
        <w:rPr>
          <w:rFonts w:ascii="Calibri" w:hAnsi="Calibri" w:cs="Calibri"/>
          <w:sz w:val="22"/>
        </w:rPr>
        <w:t>quindici</w:t>
      </w:r>
      <w:r w:rsidRPr="00DE0ACF">
        <w:rPr>
          <w:rFonts w:ascii="Calibri" w:hAnsi="Calibri" w:cs="Calibri"/>
          <w:sz w:val="22"/>
        </w:rPr>
        <w:t xml:space="preserve"> per cento) di quest'ultimo, il </w:t>
      </w:r>
      <w:r>
        <w:rPr>
          <w:rFonts w:ascii="Calibri" w:hAnsi="Calibri" w:cs="Calibri"/>
          <w:sz w:val="22"/>
        </w:rPr>
        <w:t>RUP</w:t>
      </w:r>
      <w:r w:rsidRPr="00DE0ACF">
        <w:rPr>
          <w:rFonts w:ascii="Calibri" w:hAnsi="Calibri" w:cs="Calibri"/>
          <w:sz w:val="22"/>
        </w:rPr>
        <w:t xml:space="preserve"> deve valutare immediatamente l’ammissibilità di massima delle riserve, la loro non manifesta infondatezza e la non imputabilità a maggiori lavori per i quali sia necessaria una variante in corso d’opera ai sensi dell’articolo 1</w:t>
      </w:r>
      <w:r>
        <w:rPr>
          <w:rFonts w:ascii="Calibri" w:hAnsi="Calibri" w:cs="Calibri"/>
          <w:sz w:val="22"/>
        </w:rPr>
        <w:t>07</w:t>
      </w:r>
      <w:r w:rsidRPr="00DE0ACF">
        <w:rPr>
          <w:rFonts w:ascii="Calibri" w:hAnsi="Calibri" w:cs="Calibri"/>
          <w:sz w:val="22"/>
        </w:rPr>
        <w:t xml:space="preserve"> del Codice dei contratti, il tutto anche ai fini dell’effettivo raggiungimento della predetta misura percentuale. Il </w:t>
      </w:r>
      <w:r>
        <w:rPr>
          <w:rFonts w:ascii="Calibri" w:hAnsi="Calibri" w:cs="Calibri"/>
          <w:sz w:val="22"/>
        </w:rPr>
        <w:t>RUP</w:t>
      </w:r>
      <w:r w:rsidRPr="00DE0ACF">
        <w:rPr>
          <w:rFonts w:ascii="Calibri" w:hAnsi="Calibri" w:cs="Calibri"/>
          <w:sz w:val="22"/>
        </w:rPr>
        <w:t xml:space="preserve"> rigetta tempestivamente le riserve che hanno per oggetto aspetti progettuali oggetto di verifica ai sensi dell’articolo </w:t>
      </w:r>
      <w:r>
        <w:rPr>
          <w:rFonts w:ascii="Calibri" w:hAnsi="Calibri" w:cs="Calibri"/>
          <w:sz w:val="22"/>
        </w:rPr>
        <w:t>26</w:t>
      </w:r>
      <w:r w:rsidRPr="00DE0ACF">
        <w:rPr>
          <w:rFonts w:ascii="Calibri" w:hAnsi="Calibri" w:cs="Calibri"/>
          <w:sz w:val="22"/>
        </w:rPr>
        <w:t xml:space="preserve"> del Codice dei contratti.</w:t>
      </w:r>
    </w:p>
    <w:p w:rsidR="00B51F4B" w:rsidRDefault="00B51F4B" w:rsidP="00410FD4">
      <w:pPr>
        <w:widowControl w:val="0"/>
        <w:tabs>
          <w:tab w:val="left" w:pos="-993"/>
        </w:tabs>
        <w:spacing w:after="120"/>
        <w:ind w:left="284" w:hanging="284"/>
        <w:jc w:val="both"/>
        <w:rPr>
          <w:rFonts w:ascii="Calibri" w:hAnsi="Calibri" w:cs="Calibri"/>
          <w:sz w:val="22"/>
        </w:rPr>
      </w:pPr>
      <w:r w:rsidRPr="00DE0ACF">
        <w:rPr>
          <w:rFonts w:ascii="Calibri" w:hAnsi="Calibri" w:cs="Calibri"/>
          <w:sz w:val="22"/>
        </w:rPr>
        <w:t>2.</w:t>
      </w:r>
      <w:r w:rsidRPr="00DE0ACF">
        <w:rPr>
          <w:rFonts w:ascii="Calibri" w:hAnsi="Calibri" w:cs="Calibri"/>
          <w:sz w:val="22"/>
        </w:rPr>
        <w:tab/>
      </w:r>
      <w:r>
        <w:rPr>
          <w:rFonts w:ascii="Calibri" w:hAnsi="Calibri" w:cs="Calibri"/>
          <w:sz w:val="22"/>
        </w:rPr>
        <w:t>La DL trasmette tempestivamente al RUP una comunicazione relativa alle riserve di cui al comma 1, corredata dalla propria relazione riservata.</w:t>
      </w:r>
    </w:p>
    <w:p w:rsidR="00B51F4B" w:rsidRPr="00410FD4" w:rsidRDefault="00B51F4B" w:rsidP="003711C7">
      <w:pPr>
        <w:widowControl w:val="0"/>
        <w:tabs>
          <w:tab w:val="left" w:pos="-993"/>
        </w:tabs>
        <w:spacing w:after="120"/>
        <w:ind w:left="284" w:hanging="284"/>
        <w:jc w:val="both"/>
        <w:rPr>
          <w:rFonts w:ascii="Calibri" w:hAnsi="Calibri" w:cs="Calibri"/>
          <w:sz w:val="22"/>
        </w:rPr>
      </w:pPr>
      <w:r>
        <w:rPr>
          <w:rFonts w:ascii="Calibri" w:hAnsi="Calibri" w:cs="Calibri"/>
          <w:sz w:val="22"/>
        </w:rPr>
        <w:t>3.</w:t>
      </w:r>
      <w:r>
        <w:rPr>
          <w:rFonts w:ascii="Calibri" w:hAnsi="Calibri" w:cs="Calibri"/>
          <w:sz w:val="22"/>
        </w:rPr>
        <w:tab/>
      </w:r>
      <w:r w:rsidRPr="00DE0ACF">
        <w:rPr>
          <w:rFonts w:ascii="Calibri" w:hAnsi="Calibri" w:cs="Calibri"/>
          <w:sz w:val="22"/>
        </w:rPr>
        <w:t xml:space="preserve">Il </w:t>
      </w:r>
      <w:r>
        <w:rPr>
          <w:rFonts w:ascii="Calibri" w:hAnsi="Calibri" w:cs="Calibri"/>
          <w:sz w:val="22"/>
        </w:rPr>
        <w:t>RUP</w:t>
      </w:r>
      <w:r w:rsidRPr="00410FD4">
        <w:rPr>
          <w:rFonts w:ascii="Calibri" w:hAnsi="Calibri" w:cs="Calibri"/>
          <w:sz w:val="22"/>
        </w:rPr>
        <w:t>, entro 15</w:t>
      </w:r>
      <w:r>
        <w:rPr>
          <w:rFonts w:ascii="Calibri" w:hAnsi="Calibri" w:cs="Calibri"/>
          <w:sz w:val="22"/>
        </w:rPr>
        <w:t xml:space="preserve"> (quindici)</w:t>
      </w:r>
      <w:r w:rsidRPr="00410FD4">
        <w:rPr>
          <w:rFonts w:ascii="Calibri" w:hAnsi="Calibri" w:cs="Calibri"/>
          <w:sz w:val="22"/>
        </w:rPr>
        <w:t xml:space="preserve"> giorni dalla comunicazione di cui al comma </w:t>
      </w:r>
      <w:r>
        <w:rPr>
          <w:rFonts w:ascii="Calibri" w:hAnsi="Calibri" w:cs="Calibri"/>
          <w:sz w:val="22"/>
        </w:rPr>
        <w:t>2</w:t>
      </w:r>
      <w:r w:rsidRPr="00410FD4">
        <w:rPr>
          <w:rFonts w:ascii="Calibri" w:hAnsi="Calibri" w:cs="Calibri"/>
          <w:sz w:val="22"/>
        </w:rPr>
        <w:t xml:space="preserve">, acquisita la relazione riservata del direttore dei lavori e, ove costituito, dell’organo di collaudo, può richiedere alla Camera arbitrale l’indicazione di una lista di cinque esperti aventi competenza specifica in relazione all’oggetto del contratto. Il </w:t>
      </w:r>
      <w:r>
        <w:rPr>
          <w:rFonts w:ascii="Calibri" w:hAnsi="Calibri" w:cs="Calibri"/>
          <w:sz w:val="22"/>
        </w:rPr>
        <w:t>RUP</w:t>
      </w:r>
      <w:r w:rsidRPr="00410FD4">
        <w:rPr>
          <w:rFonts w:ascii="Calibri" w:hAnsi="Calibri" w:cs="Calibri"/>
          <w:sz w:val="22"/>
        </w:rPr>
        <w:t xml:space="preserve"> e </w:t>
      </w:r>
      <w:r>
        <w:rPr>
          <w:rFonts w:ascii="Calibri" w:hAnsi="Calibri" w:cs="Calibri"/>
          <w:sz w:val="22"/>
        </w:rPr>
        <w:t>l’appaltatore</w:t>
      </w:r>
      <w:r w:rsidRPr="00410FD4">
        <w:rPr>
          <w:rFonts w:ascii="Calibri" w:hAnsi="Calibri" w:cs="Calibri"/>
          <w:sz w:val="22"/>
        </w:rPr>
        <w:t xml:space="preserve"> scelgono d’intesa, nell’ambito della lista, l’esperto incaricato della formulazione della proposta motivata di accordo bonario. In caso di mancata intesa, entro 15</w:t>
      </w:r>
      <w:r>
        <w:rPr>
          <w:rFonts w:ascii="Calibri" w:hAnsi="Calibri" w:cs="Calibri"/>
          <w:sz w:val="22"/>
        </w:rPr>
        <w:t xml:space="preserve"> (quindici)</w:t>
      </w:r>
      <w:r w:rsidRPr="00410FD4">
        <w:rPr>
          <w:rFonts w:ascii="Calibri" w:hAnsi="Calibri" w:cs="Calibri"/>
          <w:sz w:val="22"/>
        </w:rPr>
        <w:t xml:space="preserve"> giorni dalla trasmissione della lista l’esperto è nominato dalla Camera arbitrale</w:t>
      </w:r>
      <w:r>
        <w:rPr>
          <w:rFonts w:ascii="Calibri" w:hAnsi="Calibri" w:cs="Calibri"/>
          <w:sz w:val="22"/>
        </w:rPr>
        <w:t xml:space="preserve"> che ne fissa anche il compenso</w:t>
      </w:r>
      <w:r w:rsidRPr="00410FD4">
        <w:rPr>
          <w:rFonts w:ascii="Calibri" w:hAnsi="Calibri" w:cs="Calibri"/>
          <w:sz w:val="22"/>
        </w:rPr>
        <w:t xml:space="preserve">. La proposta è formulata dall’esperto entro </w:t>
      </w:r>
      <w:r>
        <w:rPr>
          <w:rFonts w:ascii="Calibri" w:hAnsi="Calibri" w:cs="Calibri"/>
          <w:sz w:val="22"/>
        </w:rPr>
        <w:t>90 (novanta)</w:t>
      </w:r>
      <w:r w:rsidRPr="00410FD4">
        <w:rPr>
          <w:rFonts w:ascii="Calibri" w:hAnsi="Calibri" w:cs="Calibri"/>
          <w:sz w:val="22"/>
        </w:rPr>
        <w:t xml:space="preserve"> giorni dalla nomina. Qualora il RUP non richieda la nomina dell’esperto, la proposta è formulata dal RUP entro </w:t>
      </w:r>
      <w:r>
        <w:rPr>
          <w:rFonts w:ascii="Calibri" w:hAnsi="Calibri" w:cs="Calibri"/>
          <w:sz w:val="22"/>
        </w:rPr>
        <w:t>90 (novanta)</w:t>
      </w:r>
      <w:r w:rsidRPr="00410FD4">
        <w:rPr>
          <w:rFonts w:ascii="Calibri" w:hAnsi="Calibri" w:cs="Calibri"/>
          <w:sz w:val="22"/>
        </w:rPr>
        <w:t xml:space="preserve"> giorni dalla comunicazione di cui al comma </w:t>
      </w:r>
      <w:r>
        <w:rPr>
          <w:rFonts w:ascii="Calibri" w:hAnsi="Calibri" w:cs="Calibri"/>
          <w:sz w:val="22"/>
        </w:rPr>
        <w:t>2</w:t>
      </w:r>
      <w:r w:rsidRPr="00410FD4">
        <w:rPr>
          <w:rFonts w:ascii="Calibri" w:hAnsi="Calibri" w:cs="Calibri"/>
          <w:sz w:val="22"/>
        </w:rPr>
        <w:t xml:space="preserve">. </w:t>
      </w:r>
    </w:p>
    <w:p w:rsidR="00B51F4B" w:rsidRPr="00410FD4" w:rsidRDefault="00B51F4B" w:rsidP="003711C7">
      <w:pPr>
        <w:widowControl w:val="0"/>
        <w:tabs>
          <w:tab w:val="left" w:pos="-993"/>
        </w:tabs>
        <w:spacing w:after="120"/>
        <w:ind w:left="284" w:hanging="284"/>
        <w:jc w:val="both"/>
        <w:rPr>
          <w:rFonts w:ascii="Calibri" w:hAnsi="Calibri" w:cs="Calibri"/>
          <w:sz w:val="22"/>
        </w:rPr>
      </w:pPr>
      <w:r>
        <w:rPr>
          <w:rFonts w:ascii="Calibri" w:hAnsi="Calibri" w:cs="Calibri"/>
          <w:sz w:val="22"/>
        </w:rPr>
        <w:t>3</w:t>
      </w:r>
      <w:r w:rsidRPr="00410FD4">
        <w:rPr>
          <w:rFonts w:ascii="Calibri" w:hAnsi="Calibri" w:cs="Calibri"/>
          <w:sz w:val="22"/>
        </w:rPr>
        <w:t>. L’esperto,</w:t>
      </w:r>
      <w:r>
        <w:rPr>
          <w:rFonts w:ascii="Calibri" w:hAnsi="Calibri" w:cs="Calibri"/>
          <w:sz w:val="22"/>
        </w:rPr>
        <w:t xml:space="preserve"> se</w:t>
      </w:r>
      <w:r w:rsidRPr="00410FD4">
        <w:rPr>
          <w:rFonts w:ascii="Calibri" w:hAnsi="Calibri" w:cs="Calibri"/>
          <w:sz w:val="22"/>
        </w:rPr>
        <w:t xml:space="preserve"> nominato, o</w:t>
      </w:r>
      <w:r>
        <w:rPr>
          <w:rFonts w:ascii="Calibri" w:hAnsi="Calibri" w:cs="Calibri"/>
          <w:sz w:val="22"/>
        </w:rPr>
        <w:t>ppure</w:t>
      </w:r>
      <w:r w:rsidRPr="00410FD4">
        <w:rPr>
          <w:rFonts w:ascii="Calibri" w:hAnsi="Calibri" w:cs="Calibri"/>
          <w:sz w:val="22"/>
        </w:rPr>
        <w:t xml:space="preserve"> il RUP, verificano le riserve in contraddittorio con</w:t>
      </w:r>
      <w:r>
        <w:rPr>
          <w:rFonts w:ascii="Calibri" w:hAnsi="Calibri" w:cs="Calibri"/>
          <w:sz w:val="22"/>
        </w:rPr>
        <w:t xml:space="preserve"> l’appaltatore, </w:t>
      </w:r>
      <w:r w:rsidRPr="00410FD4">
        <w:rPr>
          <w:rFonts w:ascii="Calibri" w:hAnsi="Calibri" w:cs="Calibri"/>
          <w:sz w:val="22"/>
        </w:rPr>
        <w:t>effettuano eventuali audizioni, istruiscono la questione anche con la raccolta di dati e informazioni e con l’acquisizione di eventuali altri pareri, e formulano, accertata la disponibilità di idonee risorse economiche, una proposta di accordo bonario, che viene trasmessa al dirigente competente della stazione appaltante e a</w:t>
      </w:r>
      <w:r>
        <w:rPr>
          <w:rFonts w:ascii="Calibri" w:hAnsi="Calibri" w:cs="Calibri"/>
          <w:sz w:val="22"/>
        </w:rPr>
        <w:t>ll’impresa.</w:t>
      </w:r>
      <w:r w:rsidRPr="00410FD4">
        <w:rPr>
          <w:rFonts w:ascii="Calibri" w:hAnsi="Calibri" w:cs="Calibri"/>
          <w:sz w:val="22"/>
        </w:rPr>
        <w:t xml:space="preserve"> Se la proposta è accettata dalle parti, entro </w:t>
      </w:r>
      <w:r>
        <w:rPr>
          <w:rFonts w:ascii="Calibri" w:hAnsi="Calibri" w:cs="Calibri"/>
          <w:sz w:val="22"/>
        </w:rPr>
        <w:t>45 (quarantacinque)</w:t>
      </w:r>
      <w:r w:rsidRPr="00410FD4">
        <w:rPr>
          <w:rFonts w:ascii="Calibri" w:hAnsi="Calibri" w:cs="Calibri"/>
          <w:sz w:val="22"/>
        </w:rPr>
        <w:t xml:space="preserve"> giorni dal suo ricevimento, l’accordo bonario è concluso e viene redatto verbale sottoscritto dalle parti. L’accordo ha natura di transazione. Sulla somma riconosciuta in sede di accordo bonario sono dovuti gli interessi al tasso legale a decorrere dal sessantesimo giorno successivo alla accettazione dell’accordo bonario da parte della stazione appaltante. In caso di r</w:t>
      </w:r>
      <w:r>
        <w:rPr>
          <w:rFonts w:ascii="Calibri" w:hAnsi="Calibri" w:cs="Calibri"/>
          <w:sz w:val="22"/>
        </w:rPr>
        <w:t>igetto</w:t>
      </w:r>
      <w:r w:rsidRPr="00410FD4">
        <w:rPr>
          <w:rFonts w:ascii="Calibri" w:hAnsi="Calibri" w:cs="Calibri"/>
          <w:sz w:val="22"/>
        </w:rPr>
        <w:t xml:space="preserve"> della proposta da parte de</w:t>
      </w:r>
      <w:r>
        <w:rPr>
          <w:rFonts w:ascii="Calibri" w:hAnsi="Calibri" w:cs="Calibri"/>
          <w:sz w:val="22"/>
        </w:rPr>
        <w:t xml:space="preserve">ll’appaltatore oppure </w:t>
      </w:r>
      <w:r w:rsidRPr="00410FD4">
        <w:rPr>
          <w:rFonts w:ascii="Calibri" w:hAnsi="Calibri" w:cs="Calibri"/>
          <w:sz w:val="22"/>
        </w:rPr>
        <w:t>di inutile decorso de</w:t>
      </w:r>
      <w:r>
        <w:rPr>
          <w:rFonts w:ascii="Calibri" w:hAnsi="Calibri" w:cs="Calibri"/>
          <w:sz w:val="22"/>
        </w:rPr>
        <w:t>l predetto termine di 45 (quarantacinque) giorni</w:t>
      </w:r>
      <w:r w:rsidR="00FB027B">
        <w:rPr>
          <w:rFonts w:ascii="Calibri" w:hAnsi="Calibri" w:cs="Calibri"/>
          <w:sz w:val="22"/>
        </w:rPr>
        <w:t xml:space="preserve"> </w:t>
      </w:r>
      <w:r>
        <w:rPr>
          <w:rFonts w:ascii="Calibri" w:hAnsi="Calibri" w:cs="Calibri"/>
          <w:sz w:val="22"/>
        </w:rPr>
        <w:t>si procede ai sensi dell’articolo 51</w:t>
      </w:r>
      <w:r w:rsidR="00FF0CE0">
        <w:rPr>
          <w:rFonts w:ascii="Calibri" w:hAnsi="Calibri" w:cs="Calibri"/>
          <w:sz w:val="22"/>
        </w:rPr>
        <w:t xml:space="preserve"> del presente Capitolato Speciale</w:t>
      </w:r>
      <w:r w:rsidRPr="00410FD4">
        <w:rPr>
          <w:rFonts w:ascii="Calibri" w:hAnsi="Calibri" w:cs="Calibri"/>
          <w:sz w:val="22"/>
        </w:rPr>
        <w:t>.</w:t>
      </w:r>
    </w:p>
    <w:p w:rsidR="00B51F4B" w:rsidRPr="00DE0ACF" w:rsidRDefault="00B51F4B" w:rsidP="008C1F2F">
      <w:pPr>
        <w:tabs>
          <w:tab w:val="left" w:pos="-993"/>
        </w:tabs>
        <w:spacing w:after="120"/>
        <w:ind w:left="284" w:hanging="284"/>
        <w:jc w:val="both"/>
        <w:rPr>
          <w:rFonts w:ascii="Calibri" w:hAnsi="Calibri" w:cs="Calibri"/>
          <w:sz w:val="22"/>
        </w:rPr>
      </w:pPr>
      <w:r w:rsidRPr="00DE0ACF">
        <w:rPr>
          <w:rFonts w:ascii="Calibri" w:hAnsi="Calibri" w:cs="Calibri"/>
          <w:sz w:val="22"/>
        </w:rPr>
        <w:t>4.</w:t>
      </w:r>
      <w:r w:rsidRPr="00DE0ACF">
        <w:rPr>
          <w:rFonts w:ascii="Calibri" w:hAnsi="Calibri" w:cs="Calibri"/>
          <w:sz w:val="22"/>
        </w:rPr>
        <w:tab/>
        <w:t xml:space="preserve">La procedura può essere reiterata nel corso dei lavori </w:t>
      </w:r>
      <w:r>
        <w:rPr>
          <w:rFonts w:ascii="Calibri" w:hAnsi="Calibri" w:cs="Calibri"/>
          <w:sz w:val="22"/>
        </w:rPr>
        <w:t>purché con il limite complessivo del 15% (quindici per cento). La</w:t>
      </w:r>
      <w:r w:rsidRPr="00DE0ACF">
        <w:rPr>
          <w:rFonts w:ascii="Calibri" w:hAnsi="Calibri" w:cs="Calibri"/>
          <w:sz w:val="22"/>
        </w:rPr>
        <w:t xml:space="preserve"> medesima procedura si applica, a prescindere dall’importo, per le riserve non risolte al momento dell’</w:t>
      </w:r>
      <w:r>
        <w:rPr>
          <w:rFonts w:ascii="Calibri" w:hAnsi="Calibri" w:cs="Calibri"/>
          <w:sz w:val="22"/>
        </w:rPr>
        <w:t xml:space="preserve">approvazione del </w:t>
      </w:r>
      <w:r w:rsidRPr="00DE0ACF">
        <w:rPr>
          <w:rFonts w:ascii="Calibri" w:hAnsi="Calibri" w:cs="Calibri"/>
          <w:sz w:val="22"/>
        </w:rPr>
        <w:t xml:space="preserve">certificato </w:t>
      </w:r>
      <w:r w:rsidRPr="00D736F0">
        <w:rPr>
          <w:rFonts w:ascii="Calibri" w:hAnsi="Calibri" w:cs="Calibri"/>
          <w:sz w:val="22"/>
        </w:rPr>
        <w:t xml:space="preserve">di </w:t>
      </w:r>
      <w:r w:rsidR="004634CE">
        <w:rPr>
          <w:rFonts w:ascii="Calibri" w:hAnsi="Calibri" w:cs="Calibri"/>
          <w:sz w:val="22"/>
        </w:rPr>
        <w:t>cui all’articolo 57</w:t>
      </w:r>
      <w:r w:rsidR="00FF0CE0">
        <w:rPr>
          <w:rFonts w:ascii="Calibri" w:hAnsi="Calibri" w:cs="Calibri"/>
          <w:sz w:val="22"/>
        </w:rPr>
        <w:t xml:space="preserve"> del presente Capitolato Speciale</w:t>
      </w:r>
      <w:r>
        <w:rPr>
          <w:rFonts w:ascii="Calibri" w:hAnsi="Calibri" w:cs="Tahoma"/>
          <w:sz w:val="22"/>
          <w:szCs w:val="22"/>
        </w:rPr>
        <w:t>.</w:t>
      </w:r>
    </w:p>
    <w:p w:rsidR="00B51F4B" w:rsidRPr="00DE0ACF" w:rsidRDefault="00B51F4B" w:rsidP="00727A8C">
      <w:pPr>
        <w:tabs>
          <w:tab w:val="left" w:pos="-993"/>
        </w:tabs>
        <w:spacing w:after="120"/>
        <w:ind w:left="284" w:hanging="284"/>
        <w:jc w:val="both"/>
        <w:rPr>
          <w:rFonts w:ascii="Calibri" w:hAnsi="Calibri" w:cs="Calibri"/>
          <w:sz w:val="22"/>
        </w:rPr>
      </w:pPr>
      <w:r w:rsidRPr="00DE0ACF">
        <w:rPr>
          <w:rFonts w:ascii="Calibri" w:hAnsi="Calibri" w:cs="Calibri"/>
          <w:sz w:val="22"/>
        </w:rPr>
        <w:t>5.</w:t>
      </w:r>
      <w:r w:rsidRPr="00DE0ACF">
        <w:rPr>
          <w:rFonts w:ascii="Calibri" w:hAnsi="Calibri" w:cs="Calibri"/>
          <w:sz w:val="22"/>
        </w:rPr>
        <w:tab/>
        <w:t>Sulle somme riconosciute in sede amministrativa o contenziosa, gli interessi al tasso legale cominciano a decorrere 60 (sessanta) giorni dopo la data di sottoscrizione dell’accordo bonario, successivamente approvato dalla Stazione appaltante, oppure dall’emissione del provvedimento esecutivo con il quale sono state risolte le controversie.</w:t>
      </w:r>
    </w:p>
    <w:p w:rsidR="00B51F4B" w:rsidRPr="00DE0ACF" w:rsidRDefault="00B51F4B" w:rsidP="00792F97">
      <w:pPr>
        <w:widowControl w:val="0"/>
        <w:tabs>
          <w:tab w:val="left" w:pos="-993"/>
        </w:tabs>
        <w:spacing w:after="120"/>
        <w:ind w:left="284" w:hanging="284"/>
        <w:jc w:val="both"/>
        <w:rPr>
          <w:rFonts w:ascii="Calibri" w:hAnsi="Calibri" w:cs="Calibri"/>
          <w:sz w:val="22"/>
        </w:rPr>
      </w:pPr>
      <w:r w:rsidRPr="00DE0ACF">
        <w:rPr>
          <w:rFonts w:ascii="Calibri" w:hAnsi="Calibri" w:cs="Calibri"/>
          <w:sz w:val="22"/>
        </w:rPr>
        <w:lastRenderedPageBreak/>
        <w:t>6.</w:t>
      </w:r>
      <w:r w:rsidRPr="00DE0ACF">
        <w:rPr>
          <w:rFonts w:ascii="Calibri" w:hAnsi="Calibri" w:cs="Calibri"/>
          <w:sz w:val="22"/>
        </w:rPr>
        <w:tab/>
        <w:t>Ai sensi dell’articolo 2</w:t>
      </w:r>
      <w:r>
        <w:rPr>
          <w:rFonts w:ascii="Calibri" w:hAnsi="Calibri" w:cs="Calibri"/>
          <w:sz w:val="22"/>
        </w:rPr>
        <w:t>08</w:t>
      </w:r>
      <w:r w:rsidRPr="00DE0ACF">
        <w:rPr>
          <w:rFonts w:ascii="Calibri" w:hAnsi="Calibri" w:cs="Calibri"/>
          <w:sz w:val="22"/>
        </w:rPr>
        <w:t xml:space="preserve"> del Codice dei </w:t>
      </w:r>
      <w:r w:rsidR="00FF0CE0">
        <w:rPr>
          <w:rFonts w:ascii="Calibri" w:hAnsi="Calibri" w:cs="Calibri"/>
          <w:sz w:val="22"/>
        </w:rPr>
        <w:t>C</w:t>
      </w:r>
      <w:r w:rsidRPr="00DE0ACF">
        <w:rPr>
          <w:rFonts w:ascii="Calibri" w:hAnsi="Calibri" w:cs="Calibri"/>
          <w:sz w:val="22"/>
        </w:rPr>
        <w:t>ontratti, anche al di fuori dei casi in cui è previsto il ricorso all’accordo bonario ai sensi dei commi precedenti, le controversie relative a diritti soggettivi derivanti dall'esecuzione del contratto possono sempre essere risolte mediante atto di</w:t>
      </w:r>
      <w:r w:rsidR="00FB027B">
        <w:rPr>
          <w:rFonts w:ascii="Calibri" w:hAnsi="Calibri" w:cs="Calibri"/>
          <w:sz w:val="22"/>
        </w:rPr>
        <w:t xml:space="preserve"> </w:t>
      </w:r>
      <w:r w:rsidRPr="00DE0ACF">
        <w:rPr>
          <w:rFonts w:ascii="Calibri" w:hAnsi="Calibri" w:cs="Calibri"/>
          <w:sz w:val="22"/>
        </w:rPr>
        <w:t>transazione, in forma scritta, nel rispetto del codice civile; se l’importo differenziale della transazione eccede la somma di</w:t>
      </w:r>
      <w:r>
        <w:rPr>
          <w:rFonts w:ascii="Calibri" w:hAnsi="Calibri" w:cs="Calibri"/>
          <w:sz w:val="22"/>
        </w:rPr>
        <w:t xml:space="preserve"> 2</w:t>
      </w:r>
      <w:r w:rsidRPr="00DE0ACF">
        <w:rPr>
          <w:rFonts w:ascii="Calibri" w:hAnsi="Calibri" w:cs="Calibri"/>
          <w:sz w:val="22"/>
        </w:rPr>
        <w:t>00.000 euro, è necessario il parere dell'avvo</w:t>
      </w:r>
      <w:r w:rsidR="00FF0CE0">
        <w:rPr>
          <w:rFonts w:ascii="Calibri" w:hAnsi="Calibri" w:cs="Calibri"/>
          <w:sz w:val="22"/>
        </w:rPr>
        <w:t>catura che difende la Stazione A</w:t>
      </w:r>
      <w:r w:rsidRPr="00DE0ACF">
        <w:rPr>
          <w:rFonts w:ascii="Calibri" w:hAnsi="Calibri" w:cs="Calibri"/>
          <w:sz w:val="22"/>
        </w:rPr>
        <w:t xml:space="preserve">ppaltante o, in mancanza, del funzionario più elevato in grado, competente per il contenzioso. Il dirigente competente, sentito il </w:t>
      </w:r>
      <w:r>
        <w:rPr>
          <w:rFonts w:ascii="Calibri" w:hAnsi="Calibri" w:cs="Calibri"/>
          <w:sz w:val="22"/>
        </w:rPr>
        <w:t>RUP</w:t>
      </w:r>
      <w:r w:rsidRPr="00DE0ACF">
        <w:rPr>
          <w:rFonts w:ascii="Calibri" w:hAnsi="Calibri" w:cs="Calibri"/>
          <w:sz w:val="22"/>
        </w:rPr>
        <w:t xml:space="preserve">, esamina la proposta di transazione formulata dal soggetto appaltatore, ovvero può formulare una proposta di transazione al soggetto appaltatore, previa audizione del medesimo. </w:t>
      </w:r>
    </w:p>
    <w:p w:rsidR="00B51F4B" w:rsidRPr="00DE0ACF" w:rsidRDefault="00B51F4B" w:rsidP="00727A8C">
      <w:pPr>
        <w:widowControl w:val="0"/>
        <w:tabs>
          <w:tab w:val="left" w:pos="-993"/>
        </w:tabs>
        <w:spacing w:after="120"/>
        <w:ind w:left="284" w:hanging="284"/>
        <w:jc w:val="both"/>
        <w:rPr>
          <w:rFonts w:ascii="Calibri" w:hAnsi="Calibri" w:cs="Calibri"/>
          <w:sz w:val="22"/>
        </w:rPr>
      </w:pPr>
      <w:r w:rsidRPr="00DE0ACF">
        <w:rPr>
          <w:rFonts w:ascii="Calibri" w:hAnsi="Calibri" w:cs="Calibri"/>
          <w:sz w:val="22"/>
        </w:rPr>
        <w:t>7.</w:t>
      </w:r>
      <w:r w:rsidRPr="00DE0ACF">
        <w:rPr>
          <w:rFonts w:ascii="Calibri" w:hAnsi="Calibri" w:cs="Calibri"/>
          <w:sz w:val="22"/>
        </w:rPr>
        <w:tab/>
        <w:t>La procedura di cui al comma 6 può essere esperita anche per le controversie circa l’interpretazione del contratto o degli atti che ne fanno parte o da questo richiamati, anche quando tali interpretazioni non diano luogo direttamente a diverse valutazioni economiche.</w:t>
      </w:r>
    </w:p>
    <w:p w:rsidR="00B51F4B" w:rsidRPr="00197B12" w:rsidRDefault="00B51F4B" w:rsidP="00727A8C">
      <w:pPr>
        <w:widowControl w:val="0"/>
        <w:tabs>
          <w:tab w:val="left" w:pos="-993"/>
        </w:tabs>
        <w:spacing w:after="120"/>
        <w:ind w:left="284" w:hanging="284"/>
        <w:jc w:val="both"/>
        <w:rPr>
          <w:rFonts w:ascii="Calibri" w:hAnsi="Calibri" w:cs="Calibri"/>
          <w:sz w:val="22"/>
        </w:rPr>
      </w:pPr>
      <w:r w:rsidRPr="00DE0ACF">
        <w:rPr>
          <w:rFonts w:ascii="Calibri" w:hAnsi="Calibri" w:cs="Calibri"/>
          <w:sz w:val="22"/>
        </w:rPr>
        <w:t>8.</w:t>
      </w:r>
      <w:r w:rsidRPr="00DE0ACF">
        <w:rPr>
          <w:rFonts w:ascii="Calibri" w:hAnsi="Calibri" w:cs="Calibri"/>
          <w:sz w:val="22"/>
        </w:rPr>
        <w:tab/>
        <w:t xml:space="preserve">Nelle more della risoluzione delle controversie l’appaltatore non può comunque rallentare o sospendere i lavori, </w:t>
      </w:r>
      <w:r w:rsidRPr="00197B12">
        <w:rPr>
          <w:rFonts w:ascii="Calibri" w:hAnsi="Calibri" w:cs="Calibri"/>
          <w:sz w:val="22"/>
        </w:rPr>
        <w:t>né rifiutarsi di eseguire gli ordini impartiti dalla Stazione appaltante.</w:t>
      </w:r>
    </w:p>
    <w:p w:rsidR="00197B12" w:rsidRPr="00197B12" w:rsidRDefault="00197B12" w:rsidP="00197B12">
      <w:pPr>
        <w:widowControl w:val="0"/>
        <w:tabs>
          <w:tab w:val="left" w:pos="-993"/>
        </w:tabs>
        <w:suppressAutoHyphens/>
        <w:spacing w:after="120"/>
        <w:ind w:left="284" w:hanging="284"/>
        <w:jc w:val="both"/>
        <w:rPr>
          <w:rFonts w:ascii="Calibri" w:hAnsi="Calibri" w:cs="Arial"/>
          <w:sz w:val="22"/>
          <w:szCs w:val="22"/>
          <w:lang w:eastAsia="ar-SA"/>
        </w:rPr>
      </w:pPr>
      <w:r w:rsidRPr="00197B12">
        <w:rPr>
          <w:rFonts w:ascii="Calibri" w:hAnsi="Calibri" w:cs="Arial"/>
          <w:sz w:val="22"/>
          <w:szCs w:val="22"/>
          <w:lang w:eastAsia="ar-SA"/>
        </w:rPr>
        <w:t xml:space="preserve">9. </w:t>
      </w:r>
      <w:r w:rsidRPr="00197B12">
        <w:rPr>
          <w:rFonts w:ascii="Calibri" w:hAnsi="Calibri" w:cs="Arial"/>
          <w:bCs/>
          <w:sz w:val="22"/>
          <w:szCs w:val="22"/>
          <w:lang w:eastAsia="ar-SA"/>
        </w:rPr>
        <w:t>L’impresa, in caso di rifiuto della proposta di accordo bonario ovvero di inutile decorso del termine per l’accettazione, può instaurare un contenzioso giudiziario entro i successivi sessanta giorni, a pena di decadenza.</w:t>
      </w:r>
    </w:p>
    <w:p w:rsidR="00B51F4B" w:rsidRPr="00DE0ACF" w:rsidRDefault="00B51F4B" w:rsidP="008107DF">
      <w:pPr>
        <w:pStyle w:val="Articolo"/>
      </w:pPr>
    </w:p>
    <w:p w:rsidR="00B51F4B" w:rsidRPr="00DE0ACF" w:rsidRDefault="00B51F4B" w:rsidP="008107DF">
      <w:pPr>
        <w:pStyle w:val="Articolo"/>
      </w:pPr>
      <w:r w:rsidRPr="00DE0ACF">
        <w:t xml:space="preserve">Art. </w:t>
      </w:r>
      <w:r w:rsidR="00C2592F">
        <w:t>4</w:t>
      </w:r>
      <w:r w:rsidR="00950A85">
        <w:t>3</w:t>
      </w:r>
      <w:r w:rsidRPr="00DE0ACF">
        <w:t>.</w:t>
      </w:r>
      <w:r w:rsidR="00FB027B">
        <w:t xml:space="preserve"> </w:t>
      </w:r>
      <w:r w:rsidRPr="00DE0ACF">
        <w:t>Definizione delle controversie</w:t>
      </w:r>
    </w:p>
    <w:p w:rsidR="00B51F4B" w:rsidRDefault="00B51F4B" w:rsidP="008C1F2F">
      <w:pPr>
        <w:widowControl w:val="0"/>
        <w:tabs>
          <w:tab w:val="left" w:pos="-993"/>
        </w:tabs>
        <w:spacing w:after="120"/>
        <w:ind w:left="284" w:hanging="284"/>
        <w:jc w:val="both"/>
        <w:rPr>
          <w:rFonts w:ascii="Calibri" w:hAnsi="Calibri" w:cs="Calibri"/>
          <w:sz w:val="22"/>
        </w:rPr>
      </w:pPr>
      <w:r w:rsidRPr="00DE0ACF">
        <w:rPr>
          <w:rFonts w:ascii="Calibri" w:hAnsi="Calibri" w:cs="Calibri"/>
          <w:sz w:val="22"/>
        </w:rPr>
        <w:t>1.</w:t>
      </w:r>
      <w:r w:rsidRPr="00DE0ACF">
        <w:rPr>
          <w:rFonts w:ascii="Calibri" w:hAnsi="Calibri" w:cs="Calibri"/>
          <w:sz w:val="22"/>
        </w:rPr>
        <w:tab/>
        <w:t>Ove non si proceda all’accordo bonario ai sensi dell’articolo 50</w:t>
      </w:r>
      <w:r w:rsidR="00FF0CE0">
        <w:rPr>
          <w:rFonts w:ascii="Calibri" w:hAnsi="Calibri" w:cs="Calibri"/>
          <w:sz w:val="22"/>
        </w:rPr>
        <w:t xml:space="preserve"> del presente Capitolato Speciale</w:t>
      </w:r>
      <w:r w:rsidRPr="00DE0ACF">
        <w:rPr>
          <w:rFonts w:ascii="Calibri" w:hAnsi="Calibri" w:cs="Calibri"/>
          <w:sz w:val="22"/>
        </w:rPr>
        <w:t xml:space="preserve"> e l’appalt</w:t>
      </w:r>
      <w:r w:rsidR="00FB027B">
        <w:rPr>
          <w:rFonts w:ascii="Calibri" w:hAnsi="Calibri" w:cs="Calibri"/>
          <w:sz w:val="22"/>
        </w:rPr>
        <w:t>atore confermi le riserve,</w:t>
      </w:r>
      <w:r w:rsidR="00DD079E">
        <w:rPr>
          <w:rFonts w:ascii="Calibri" w:hAnsi="Calibri" w:cs="Calibri"/>
          <w:sz w:val="22"/>
        </w:rPr>
        <w:t xml:space="preserve"> </w:t>
      </w:r>
      <w:r w:rsidR="00FB027B">
        <w:rPr>
          <w:rFonts w:ascii="Calibri" w:hAnsi="Calibri" w:cs="Calibri"/>
          <w:sz w:val="22"/>
        </w:rPr>
        <w:t>è escl</w:t>
      </w:r>
      <w:r w:rsidRPr="00DE0ACF">
        <w:rPr>
          <w:rFonts w:ascii="Calibri" w:hAnsi="Calibri" w:cs="Calibri"/>
          <w:sz w:val="22"/>
        </w:rPr>
        <w:t>usa la competenza arbitrale</w:t>
      </w:r>
      <w:r>
        <w:rPr>
          <w:rFonts w:ascii="Calibri" w:hAnsi="Calibri" w:cs="Calibri"/>
          <w:sz w:val="22"/>
        </w:rPr>
        <w:t xml:space="preserve"> e</w:t>
      </w:r>
      <w:r w:rsidRPr="00DE0ACF">
        <w:rPr>
          <w:rFonts w:ascii="Calibri" w:hAnsi="Calibri" w:cs="Calibri"/>
          <w:sz w:val="22"/>
        </w:rPr>
        <w:t xml:space="preserve"> la definizione di tutte le controversie derivanti dall'esecuzi</w:t>
      </w:r>
      <w:r>
        <w:rPr>
          <w:rFonts w:ascii="Calibri" w:hAnsi="Calibri" w:cs="Calibri"/>
          <w:sz w:val="22"/>
        </w:rPr>
        <w:t>one del contratto è devoluta al Tribunale competente per territorio in rela</w:t>
      </w:r>
      <w:r w:rsidR="00FF0CE0">
        <w:rPr>
          <w:rFonts w:ascii="Calibri" w:hAnsi="Calibri" w:cs="Calibri"/>
          <w:sz w:val="22"/>
        </w:rPr>
        <w:t>zione alla sede della Stazione A</w:t>
      </w:r>
      <w:r>
        <w:rPr>
          <w:rFonts w:ascii="Calibri" w:hAnsi="Calibri" w:cs="Calibri"/>
          <w:sz w:val="22"/>
        </w:rPr>
        <w:t>ppaltante.</w:t>
      </w:r>
    </w:p>
    <w:p w:rsidR="00B51F4B" w:rsidRDefault="00B51F4B" w:rsidP="008C1F2F">
      <w:pPr>
        <w:widowControl w:val="0"/>
        <w:tabs>
          <w:tab w:val="left" w:pos="-993"/>
        </w:tabs>
        <w:spacing w:after="120"/>
        <w:ind w:left="284" w:hanging="284"/>
        <w:jc w:val="both"/>
        <w:rPr>
          <w:rFonts w:ascii="Calibri" w:hAnsi="Calibri" w:cs="Calibri"/>
          <w:sz w:val="22"/>
        </w:rPr>
      </w:pPr>
      <w:r w:rsidRPr="00DE0ACF">
        <w:rPr>
          <w:rFonts w:ascii="Calibri" w:hAnsi="Calibri" w:cs="Calibri"/>
          <w:sz w:val="22"/>
        </w:rPr>
        <w:t>2.</w:t>
      </w:r>
      <w:r w:rsidRPr="00DE0ACF">
        <w:rPr>
          <w:rFonts w:ascii="Calibri" w:hAnsi="Calibri" w:cs="Calibri"/>
          <w:sz w:val="22"/>
        </w:rPr>
        <w:tab/>
        <w:t xml:space="preserve">La decisione </w:t>
      </w:r>
      <w:r>
        <w:rPr>
          <w:rFonts w:ascii="Calibri" w:hAnsi="Calibri" w:cs="Calibri"/>
          <w:sz w:val="22"/>
        </w:rPr>
        <w:t xml:space="preserve">dell’Autorità giudiziaria </w:t>
      </w:r>
      <w:r w:rsidRPr="00DE0ACF">
        <w:rPr>
          <w:rFonts w:ascii="Calibri" w:hAnsi="Calibri" w:cs="Calibri"/>
          <w:sz w:val="22"/>
        </w:rPr>
        <w:t>sulla controversia dispone anche in ordine all’entità delle spese di giudizio e alla loro imputazione alle parti, in relazione agli importi accertati, al numero e alla complessità delle questioni.</w:t>
      </w:r>
    </w:p>
    <w:p w:rsidR="00CF200D" w:rsidRDefault="00CF200D" w:rsidP="008C1F2F">
      <w:pPr>
        <w:widowControl w:val="0"/>
        <w:tabs>
          <w:tab w:val="left" w:pos="-993"/>
        </w:tabs>
        <w:spacing w:after="120"/>
        <w:ind w:left="284" w:hanging="284"/>
        <w:jc w:val="both"/>
        <w:rPr>
          <w:rFonts w:ascii="Calibri" w:hAnsi="Calibri" w:cs="Calibri"/>
          <w:sz w:val="22"/>
        </w:rPr>
      </w:pPr>
    </w:p>
    <w:p w:rsidR="00CF200D" w:rsidRPr="00DE0ACF" w:rsidRDefault="00CF200D" w:rsidP="008107DF">
      <w:pPr>
        <w:pStyle w:val="Articolo"/>
      </w:pPr>
      <w:r w:rsidRPr="00DE0ACF">
        <w:t xml:space="preserve">Art. </w:t>
      </w:r>
      <w:r w:rsidR="00C2592F">
        <w:t>4</w:t>
      </w:r>
      <w:r w:rsidR="00950A85">
        <w:t>4</w:t>
      </w:r>
      <w:r w:rsidRPr="00DE0ACF">
        <w:t>.</w:t>
      </w:r>
      <w:r>
        <w:t xml:space="preserve"> Forma e contenuti delle riserve iscritte dall’esecutore negli atti contabili</w:t>
      </w:r>
    </w:p>
    <w:p w:rsidR="00CF200D" w:rsidRPr="00CF200D" w:rsidRDefault="00CF200D" w:rsidP="00CF200D">
      <w:pPr>
        <w:widowControl w:val="0"/>
        <w:tabs>
          <w:tab w:val="left" w:pos="-993"/>
        </w:tabs>
        <w:spacing w:after="120"/>
        <w:ind w:left="284" w:hanging="284"/>
        <w:jc w:val="both"/>
        <w:rPr>
          <w:rFonts w:ascii="Calibri" w:hAnsi="Calibri" w:cs="Calibri"/>
          <w:sz w:val="22"/>
        </w:rPr>
      </w:pPr>
      <w:r>
        <w:rPr>
          <w:rFonts w:ascii="Calibri" w:hAnsi="Calibri" w:cs="Calibri"/>
          <w:sz w:val="22"/>
        </w:rPr>
        <w:t>1</w:t>
      </w:r>
      <w:r w:rsidRPr="00CF200D">
        <w:rPr>
          <w:rFonts w:ascii="Calibri" w:hAnsi="Calibri" w:cs="Calibri"/>
          <w:sz w:val="22"/>
        </w:rPr>
        <w:t>. Se l'esecutore, ha firmato con riserva</w:t>
      </w:r>
      <w:r>
        <w:rPr>
          <w:rFonts w:ascii="Calibri" w:hAnsi="Calibri" w:cs="Calibri"/>
          <w:sz w:val="22"/>
        </w:rPr>
        <w:t xml:space="preserve"> il Registro di contabilità</w:t>
      </w:r>
      <w:r w:rsidRPr="00CF200D">
        <w:rPr>
          <w:rFonts w:ascii="Calibri" w:hAnsi="Calibri" w:cs="Calibri"/>
          <w:sz w:val="22"/>
        </w:rPr>
        <w:t xml:space="preserve">, qualora l'esplicazione e la quantificazione non siano possibili al momento della formulazione della stessa, egli esplica, a pena di decadenza, nel termine di </w:t>
      </w:r>
      <w:r>
        <w:rPr>
          <w:rFonts w:ascii="Calibri" w:hAnsi="Calibri" w:cs="Calibri"/>
          <w:sz w:val="22"/>
        </w:rPr>
        <w:t xml:space="preserve">10 (dieci) </w:t>
      </w:r>
      <w:r w:rsidRPr="00CF200D">
        <w:rPr>
          <w:rFonts w:ascii="Calibri" w:hAnsi="Calibri" w:cs="Calibri"/>
          <w:sz w:val="22"/>
        </w:rPr>
        <w:t xml:space="preserve">giorni, le sue riserve, scrivendo e firmando nel registro le corrispondenti domande di indennità e indicando con precisione le cifre di compenso cui crede aver diritto, e le ragioni di ciascuna domanda. </w:t>
      </w:r>
    </w:p>
    <w:p w:rsidR="00CF200D" w:rsidRPr="00CF200D" w:rsidRDefault="00CF200D" w:rsidP="00CF200D">
      <w:pPr>
        <w:widowControl w:val="0"/>
        <w:tabs>
          <w:tab w:val="left" w:pos="-993"/>
        </w:tabs>
        <w:spacing w:after="120"/>
        <w:ind w:left="284" w:hanging="284"/>
        <w:jc w:val="both"/>
        <w:rPr>
          <w:rFonts w:ascii="Calibri" w:hAnsi="Calibri" w:cs="Calibri"/>
          <w:sz w:val="22"/>
        </w:rPr>
      </w:pPr>
      <w:r>
        <w:rPr>
          <w:rFonts w:ascii="Calibri" w:hAnsi="Calibri" w:cs="Calibri"/>
          <w:sz w:val="22"/>
        </w:rPr>
        <w:t>2. Il Direttore dei L</w:t>
      </w:r>
      <w:r w:rsidRPr="00CF200D">
        <w:rPr>
          <w:rFonts w:ascii="Calibri" w:hAnsi="Calibri" w:cs="Calibri"/>
          <w:sz w:val="22"/>
        </w:rPr>
        <w:t>avori, nei successivi quindici giorni, espone nel registro le</w:t>
      </w:r>
      <w:r>
        <w:rPr>
          <w:rFonts w:ascii="Calibri" w:hAnsi="Calibri" w:cs="Calibri"/>
          <w:sz w:val="22"/>
        </w:rPr>
        <w:t xml:space="preserve"> sue motivate deduzioni. Se il Direttore dei L</w:t>
      </w:r>
      <w:r w:rsidRPr="00CF200D">
        <w:rPr>
          <w:rFonts w:ascii="Calibri" w:hAnsi="Calibri" w:cs="Calibri"/>
          <w:sz w:val="22"/>
        </w:rPr>
        <w:t xml:space="preserve">avori omette di motivare in modo esauriente le proprie deduzioni e non consente alla stazione appaltante la percezione delle ragioni ostative al riconoscimento delle pretese dell'esecutore, incorre in responsabilità per le somme che, per tale negligenza, la stazione appaltante dovesse essere tenuta a sborsare. </w:t>
      </w:r>
    </w:p>
    <w:p w:rsidR="00CF200D" w:rsidRPr="00CF200D" w:rsidRDefault="00CF200D" w:rsidP="00CF200D">
      <w:pPr>
        <w:widowControl w:val="0"/>
        <w:tabs>
          <w:tab w:val="left" w:pos="-993"/>
        </w:tabs>
        <w:spacing w:after="120"/>
        <w:ind w:left="284" w:hanging="284"/>
        <w:jc w:val="both"/>
        <w:rPr>
          <w:rFonts w:ascii="Calibri" w:hAnsi="Calibri" w:cs="Calibri"/>
          <w:sz w:val="22"/>
        </w:rPr>
      </w:pPr>
      <w:r>
        <w:rPr>
          <w:rFonts w:ascii="Calibri" w:hAnsi="Calibri" w:cs="Calibri"/>
          <w:sz w:val="22"/>
        </w:rPr>
        <w:t>3</w:t>
      </w:r>
      <w:r w:rsidRPr="00CF200D">
        <w:rPr>
          <w:rFonts w:ascii="Calibri" w:hAnsi="Calibri" w:cs="Calibri"/>
          <w:sz w:val="22"/>
        </w:rPr>
        <w:t>. Nel caso in cui l'esecutore non ha firmato il regist</w:t>
      </w:r>
      <w:r>
        <w:rPr>
          <w:rFonts w:ascii="Calibri" w:hAnsi="Calibri" w:cs="Calibri"/>
          <w:sz w:val="22"/>
        </w:rPr>
        <w:t>ro nel termine di 15 (quindici) giorni</w:t>
      </w:r>
      <w:r w:rsidRPr="00CF200D">
        <w:rPr>
          <w:rFonts w:ascii="Calibri" w:hAnsi="Calibri" w:cs="Calibri"/>
          <w:sz w:val="22"/>
        </w:rPr>
        <w:t xml:space="preserve">, oppure lo ha fatto con riserva, ma senza esplicare le sue riserve nel modo e nel termine sopraindicati, i fatti registrati si intendono definitivamente accertati, e l'esecutore decade dal diritto di far valere in qualunque termine e modo le riserve o le domande che ad essi si riferiscono. </w:t>
      </w:r>
    </w:p>
    <w:p w:rsidR="000A0A6C" w:rsidRDefault="00CF200D" w:rsidP="000A0A6C">
      <w:pPr>
        <w:widowControl w:val="0"/>
        <w:tabs>
          <w:tab w:val="left" w:pos="-993"/>
        </w:tabs>
        <w:spacing w:after="120"/>
        <w:ind w:left="284" w:hanging="284"/>
        <w:jc w:val="both"/>
        <w:rPr>
          <w:rFonts w:ascii="Calibri" w:hAnsi="Calibri" w:cs="Calibri"/>
          <w:sz w:val="22"/>
        </w:rPr>
      </w:pPr>
      <w:r>
        <w:rPr>
          <w:rFonts w:ascii="Calibri" w:hAnsi="Calibri" w:cs="Calibri"/>
          <w:sz w:val="22"/>
        </w:rPr>
        <w:t>4</w:t>
      </w:r>
      <w:r w:rsidRPr="00CF200D">
        <w:rPr>
          <w:rFonts w:ascii="Calibri" w:hAnsi="Calibri" w:cs="Calibri"/>
          <w:sz w:val="22"/>
        </w:rPr>
        <w:t>. Ove per qualsiasi legittimo impedimento non sia possibile una precisa e completa contabilizzazione, il direttore dei lavori può registrare in partita provvisoria sui libretti, e di conseguenza sugli ulteriori documenti contabili, quantità dedotte da misurazioni sommarie. In tal caso l'onere dell'immediata riserva diventa operante quando in sede di contabilizzazione definitiva delle categorie di lavorazioni interessate vengono portate in det</w:t>
      </w:r>
      <w:r w:rsidR="000A0A6C">
        <w:rPr>
          <w:rFonts w:ascii="Calibri" w:hAnsi="Calibri" w:cs="Calibri"/>
          <w:sz w:val="22"/>
        </w:rPr>
        <w:t>razione le partite provvisorie.</w:t>
      </w:r>
    </w:p>
    <w:p w:rsidR="000A0A6C" w:rsidRDefault="000A0A6C" w:rsidP="000A0A6C">
      <w:pPr>
        <w:widowControl w:val="0"/>
        <w:tabs>
          <w:tab w:val="left" w:pos="-993"/>
        </w:tabs>
        <w:spacing w:after="120"/>
        <w:ind w:left="284" w:hanging="284"/>
        <w:jc w:val="both"/>
        <w:rPr>
          <w:rFonts w:ascii="Calibri" w:hAnsi="Calibri" w:cs="Calibri"/>
          <w:sz w:val="22"/>
        </w:rPr>
      </w:pPr>
      <w:r>
        <w:rPr>
          <w:rFonts w:ascii="Calibri" w:hAnsi="Calibri" w:cs="Calibri"/>
          <w:sz w:val="22"/>
        </w:rPr>
        <w:t>5.</w:t>
      </w:r>
      <w:r>
        <w:rPr>
          <w:rFonts w:ascii="Calibri" w:hAnsi="Calibri" w:cs="Calibri"/>
          <w:sz w:val="22"/>
        </w:rPr>
        <w:tab/>
      </w:r>
      <w:r w:rsidRPr="000A0A6C">
        <w:rPr>
          <w:rFonts w:ascii="Calibri" w:hAnsi="Calibri" w:cs="Calibri"/>
          <w:sz w:val="22"/>
        </w:rPr>
        <w:t>L'esecutore, è sempre tenuto ad uniformarsi alle disposizioni del direttore dei lavori, senza poter sospendere o ritardare il regolare sviluppo dei lavori, quale che sia la contestazione o la riserva che egl</w:t>
      </w:r>
      <w:r>
        <w:rPr>
          <w:rFonts w:ascii="Calibri" w:hAnsi="Calibri" w:cs="Calibri"/>
          <w:sz w:val="22"/>
        </w:rPr>
        <w:t>i iscriva negli atti contabili.</w:t>
      </w:r>
    </w:p>
    <w:p w:rsidR="000A0A6C" w:rsidRPr="000A0A6C" w:rsidRDefault="000A0A6C" w:rsidP="000A0A6C">
      <w:pPr>
        <w:widowControl w:val="0"/>
        <w:tabs>
          <w:tab w:val="left" w:pos="-993"/>
        </w:tabs>
        <w:spacing w:after="120"/>
        <w:ind w:left="284" w:hanging="284"/>
        <w:jc w:val="both"/>
        <w:rPr>
          <w:rFonts w:ascii="Calibri" w:hAnsi="Calibri" w:cs="Calibri"/>
          <w:sz w:val="22"/>
        </w:rPr>
      </w:pPr>
      <w:r>
        <w:rPr>
          <w:rFonts w:ascii="Calibri" w:hAnsi="Calibri" w:cs="Calibri"/>
          <w:sz w:val="22"/>
        </w:rPr>
        <w:t>6</w:t>
      </w:r>
      <w:r w:rsidRPr="000A0A6C">
        <w:rPr>
          <w:rFonts w:ascii="Calibri" w:hAnsi="Calibri" w:cs="Calibri"/>
          <w:sz w:val="22"/>
        </w:rPr>
        <w:t>. Le riserve sono iscritte a pena di decadenza sul primo atto dell'appalto idoneo a riceverle, successivo all'insorgenza o alla cessazione del fatto che ha determinato il pregiudizio dell'esecutore. In ogni caso, sempre a pena di decadenza, le r</w:t>
      </w:r>
      <w:r>
        <w:rPr>
          <w:rFonts w:ascii="Calibri" w:hAnsi="Calibri" w:cs="Calibri"/>
          <w:sz w:val="22"/>
        </w:rPr>
        <w:t>iserve sono iscritte anche nel Registro di C</w:t>
      </w:r>
      <w:r w:rsidRPr="000A0A6C">
        <w:rPr>
          <w:rFonts w:ascii="Calibri" w:hAnsi="Calibri" w:cs="Calibri"/>
          <w:sz w:val="22"/>
        </w:rPr>
        <w:t>ontabilità all'atto della firma immediatamente successiva al verificarsi o al cessare del fatto pregiudizievole. Le riserve no</w:t>
      </w:r>
      <w:r w:rsidR="00A80733">
        <w:rPr>
          <w:rFonts w:ascii="Calibri" w:hAnsi="Calibri" w:cs="Calibri"/>
          <w:sz w:val="22"/>
        </w:rPr>
        <w:t>n espressamente confermate sul C</w:t>
      </w:r>
      <w:r w:rsidRPr="000A0A6C">
        <w:rPr>
          <w:rFonts w:ascii="Calibri" w:hAnsi="Calibri" w:cs="Calibri"/>
          <w:sz w:val="22"/>
        </w:rPr>
        <w:t xml:space="preserve">onto </w:t>
      </w:r>
      <w:r w:rsidR="00A80733">
        <w:rPr>
          <w:rFonts w:ascii="Calibri" w:hAnsi="Calibri" w:cs="Calibri"/>
          <w:sz w:val="22"/>
        </w:rPr>
        <w:t>F</w:t>
      </w:r>
      <w:r w:rsidRPr="000A0A6C">
        <w:rPr>
          <w:rFonts w:ascii="Calibri" w:hAnsi="Calibri" w:cs="Calibri"/>
          <w:sz w:val="22"/>
        </w:rPr>
        <w:t xml:space="preserve">inale si intendono abbandonate. </w:t>
      </w:r>
    </w:p>
    <w:p w:rsidR="000A0A6C" w:rsidRPr="000A0A6C" w:rsidRDefault="00A80733" w:rsidP="000A0A6C">
      <w:pPr>
        <w:widowControl w:val="0"/>
        <w:tabs>
          <w:tab w:val="left" w:pos="-993"/>
        </w:tabs>
        <w:spacing w:after="120"/>
        <w:ind w:left="284" w:hanging="284"/>
        <w:jc w:val="both"/>
        <w:rPr>
          <w:rFonts w:ascii="Calibri" w:hAnsi="Calibri" w:cs="Calibri"/>
          <w:sz w:val="22"/>
        </w:rPr>
      </w:pPr>
      <w:r>
        <w:rPr>
          <w:rFonts w:ascii="Calibri" w:hAnsi="Calibri" w:cs="Calibri"/>
          <w:sz w:val="22"/>
        </w:rPr>
        <w:lastRenderedPageBreak/>
        <w:t>7</w:t>
      </w:r>
      <w:r w:rsidR="000A0A6C" w:rsidRPr="000A0A6C">
        <w:rPr>
          <w:rFonts w:ascii="Calibri" w:hAnsi="Calibri" w:cs="Calibri"/>
          <w:sz w:val="22"/>
        </w:rPr>
        <w:t xml:space="preserve">. Le riserve devono essere formulate in modo specifico ed indicare con precisione le ragioni sulle quali esse si fondano. In particolare, le riserve devono contenere a pena di inammissibilità la precisa quantificazione delle somme che l'esecutore, ritiene gli siano dovute. </w:t>
      </w:r>
    </w:p>
    <w:p w:rsidR="000A0A6C" w:rsidRPr="000A0A6C" w:rsidRDefault="00A80733" w:rsidP="000A0A6C">
      <w:pPr>
        <w:widowControl w:val="0"/>
        <w:tabs>
          <w:tab w:val="left" w:pos="-993"/>
        </w:tabs>
        <w:spacing w:after="120"/>
        <w:ind w:left="284" w:hanging="284"/>
        <w:jc w:val="both"/>
        <w:rPr>
          <w:rFonts w:ascii="Calibri" w:hAnsi="Calibri" w:cs="Calibri"/>
          <w:sz w:val="22"/>
        </w:rPr>
      </w:pPr>
      <w:r>
        <w:rPr>
          <w:rFonts w:ascii="Calibri" w:hAnsi="Calibri" w:cs="Calibri"/>
          <w:sz w:val="22"/>
        </w:rPr>
        <w:t>8</w:t>
      </w:r>
      <w:r w:rsidR="000A0A6C" w:rsidRPr="000A0A6C">
        <w:rPr>
          <w:rFonts w:ascii="Calibri" w:hAnsi="Calibri" w:cs="Calibri"/>
          <w:sz w:val="22"/>
        </w:rPr>
        <w:t xml:space="preserve">. La quantificazione della riserva è effettuata in via definitiva, senza possibilità di successive integrazioni o incrementi rispetto all'importo iscritto. </w:t>
      </w:r>
    </w:p>
    <w:p w:rsidR="00B51F4B" w:rsidRPr="00DE0ACF" w:rsidRDefault="00B51F4B" w:rsidP="00727A8C">
      <w:pPr>
        <w:widowControl w:val="0"/>
        <w:tabs>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284" w:hanging="284"/>
        <w:jc w:val="both"/>
        <w:rPr>
          <w:rFonts w:ascii="Calibri" w:hAnsi="Calibri" w:cs="Calibri"/>
          <w:bCs/>
          <w:sz w:val="22"/>
        </w:rPr>
      </w:pPr>
    </w:p>
    <w:p w:rsidR="00B51F4B" w:rsidRPr="00DE0ACF" w:rsidRDefault="008F5E17" w:rsidP="008107DF">
      <w:pPr>
        <w:pStyle w:val="Articolo"/>
      </w:pPr>
      <w:r>
        <w:t xml:space="preserve">Art. </w:t>
      </w:r>
      <w:r w:rsidR="00C2592F">
        <w:t>4</w:t>
      </w:r>
      <w:r w:rsidR="00950A85">
        <w:t>5</w:t>
      </w:r>
      <w:r w:rsidR="00B51F4B" w:rsidRPr="00DE0ACF">
        <w:t>.</w:t>
      </w:r>
      <w:r w:rsidR="00FB027B">
        <w:t xml:space="preserve"> </w:t>
      </w:r>
      <w:r w:rsidR="00B51F4B" w:rsidRPr="00DE0ACF">
        <w:t>Contratti collettivi e disposizioni sulla manodopera</w:t>
      </w:r>
    </w:p>
    <w:p w:rsidR="00B51F4B" w:rsidRPr="00DE0ACF" w:rsidRDefault="00B51F4B" w:rsidP="00727A8C">
      <w:pPr>
        <w:pStyle w:val="Rientrocorpodeltesto"/>
        <w:widowControl w:val="0"/>
        <w:tabs>
          <w:tab w:val="clear" w:pos="426"/>
          <w:tab w:val="left" w:pos="-1134"/>
        </w:tabs>
        <w:spacing w:after="120"/>
        <w:rPr>
          <w:rFonts w:ascii="Calibri" w:hAnsi="Calibri" w:cs="Calibri"/>
          <w:sz w:val="22"/>
        </w:rPr>
      </w:pPr>
      <w:r w:rsidRPr="00DE0ACF">
        <w:rPr>
          <w:rFonts w:ascii="Calibri" w:hAnsi="Calibri" w:cs="Calibri"/>
          <w:sz w:val="22"/>
        </w:rPr>
        <w:t>1.</w:t>
      </w:r>
      <w:r w:rsidRPr="00DE0ACF">
        <w:rPr>
          <w:rFonts w:ascii="Calibri" w:hAnsi="Calibri" w:cs="Calibri"/>
          <w:sz w:val="22"/>
        </w:rPr>
        <w:tab/>
        <w:t>L’appaltatore è tenuto all’esatta osservanza di tutte le leggi, regolamenti e norme vigenti in materia, nonché eventualmente entrate in vigore nel corso dei lavori, e in particolare:</w:t>
      </w:r>
    </w:p>
    <w:p w:rsidR="00B51F4B" w:rsidRPr="00DE0ACF" w:rsidRDefault="00B51F4B" w:rsidP="00727A8C">
      <w:pPr>
        <w:pStyle w:val="Rientrocorpodeltesto2"/>
        <w:widowControl w:val="0"/>
        <w:tabs>
          <w:tab w:val="clear" w:pos="-709"/>
          <w:tab w:val="left" w:pos="-1134"/>
        </w:tabs>
        <w:spacing w:after="120"/>
        <w:rPr>
          <w:rFonts w:ascii="Calibri" w:hAnsi="Calibri" w:cs="Calibri"/>
          <w:sz w:val="22"/>
        </w:rPr>
      </w:pPr>
      <w:r w:rsidRPr="00DE0ACF">
        <w:rPr>
          <w:rFonts w:ascii="Calibri" w:hAnsi="Calibri" w:cs="Calibri"/>
          <w:sz w:val="22"/>
        </w:rPr>
        <w:t>a)</w:t>
      </w:r>
      <w:r w:rsidRPr="00DE0ACF">
        <w:rPr>
          <w:rFonts w:ascii="Calibri" w:hAnsi="Calibri" w:cs="Calibri"/>
          <w:sz w:val="22"/>
        </w:rPr>
        <w:tab/>
        <w:t>nell’esecuzione dei lavori che formano oggetto del presente appalto, l’appaltatore si obbliga ad applicare integralmente il contratto nazionale di lavoro per gli operai dipendenti dalle aziende industriali edili e affini e gli ac</w:t>
      </w:r>
      <w:r w:rsidRPr="00DE0ACF">
        <w:rPr>
          <w:rFonts w:ascii="Calibri" w:hAnsi="Calibri" w:cs="Calibri"/>
          <w:sz w:val="22"/>
        </w:rPr>
        <w:softHyphen/>
        <w:t>cordi locali e aziendali integrativi dello stesso, in vigore per il tempo e nella località in cui si svolgono i lavori;</w:t>
      </w:r>
    </w:p>
    <w:p w:rsidR="00B51F4B" w:rsidRPr="00DE0ACF" w:rsidRDefault="00B51F4B" w:rsidP="00727A8C">
      <w:pPr>
        <w:widowControl w:val="0"/>
        <w:tabs>
          <w:tab w:val="left" w:pos="-1134"/>
        </w:tabs>
        <w:spacing w:after="120"/>
        <w:ind w:left="567" w:hanging="284"/>
        <w:jc w:val="both"/>
        <w:rPr>
          <w:rFonts w:ascii="Calibri" w:hAnsi="Calibri" w:cs="Calibri"/>
          <w:sz w:val="22"/>
        </w:rPr>
      </w:pPr>
      <w:r w:rsidRPr="00DE0ACF">
        <w:rPr>
          <w:rFonts w:ascii="Calibri" w:hAnsi="Calibri" w:cs="Calibri"/>
          <w:sz w:val="22"/>
        </w:rPr>
        <w:t>b)</w:t>
      </w:r>
      <w:r w:rsidRPr="00DE0ACF">
        <w:rPr>
          <w:rFonts w:ascii="Calibri" w:hAnsi="Calibri" w:cs="Calibri"/>
          <w:sz w:val="22"/>
        </w:rPr>
        <w:tab/>
        <w:t>i suddetti obblighi vincolano l’appaltatore anche se non è aderente alle associazioni stipulanti o receda da esse e indipendentemente dalla natura in</w:t>
      </w:r>
      <w:r w:rsidRPr="00DE0ACF">
        <w:rPr>
          <w:rFonts w:ascii="Calibri" w:hAnsi="Calibri" w:cs="Calibri"/>
          <w:sz w:val="22"/>
        </w:rPr>
        <w:softHyphen/>
        <w:t>dustriale o artigiana, dalla struttura o dalle dimensioni dell’impresa stessa e da ogni altra sua qualificazione giuridica;</w:t>
      </w:r>
    </w:p>
    <w:p w:rsidR="00B51F4B" w:rsidRPr="00DE0ACF" w:rsidRDefault="00B51F4B" w:rsidP="00727A8C">
      <w:pPr>
        <w:pStyle w:val="Rientrocorpodeltesto2"/>
        <w:widowControl w:val="0"/>
        <w:tabs>
          <w:tab w:val="clear" w:pos="-709"/>
          <w:tab w:val="left" w:pos="-1134"/>
        </w:tabs>
        <w:spacing w:after="120"/>
        <w:rPr>
          <w:rFonts w:ascii="Calibri" w:hAnsi="Calibri" w:cs="Calibri"/>
          <w:sz w:val="22"/>
        </w:rPr>
      </w:pPr>
      <w:r w:rsidRPr="00DE0ACF">
        <w:rPr>
          <w:rFonts w:ascii="Calibri" w:hAnsi="Calibri" w:cs="Calibri"/>
          <w:sz w:val="22"/>
        </w:rPr>
        <w:t>c)</w:t>
      </w:r>
      <w:r w:rsidRPr="00DE0ACF">
        <w:rPr>
          <w:rFonts w:ascii="Calibri" w:hAnsi="Calibri" w:cs="Calibri"/>
          <w:sz w:val="22"/>
        </w:rPr>
        <w:tab/>
        <w:t>è responsabile in rapporto alla Stazione appaltante dell’osservanza delle norme anzi</w:t>
      </w:r>
      <w:r w:rsidRPr="00DE0ACF">
        <w:rPr>
          <w:rFonts w:ascii="Calibri" w:hAnsi="Calibri" w:cs="Calibri"/>
          <w:sz w:val="22"/>
        </w:rPr>
        <w:softHyphen/>
        <w:t>dette da parte degli eventuali subappaltatori nei confronti dei rispettivi dipendenti, anche nei casi in cui il contratto collettivo non disciplini l’ipotesi del subappalto; il fatto che il subappalto non sia stato autorizzato non esime l’appaltatore dalla responsabilità, e ciò senza pregiudizio degli altri diritti della Stazione appaltante;</w:t>
      </w:r>
    </w:p>
    <w:p w:rsidR="00B51F4B" w:rsidRPr="00DE0ACF" w:rsidRDefault="00B51F4B" w:rsidP="00727A8C">
      <w:pPr>
        <w:widowControl w:val="0"/>
        <w:tabs>
          <w:tab w:val="left" w:pos="-1134"/>
        </w:tabs>
        <w:spacing w:after="120"/>
        <w:ind w:left="567" w:hanging="284"/>
        <w:jc w:val="both"/>
        <w:rPr>
          <w:rFonts w:ascii="Calibri" w:hAnsi="Calibri" w:cs="Calibri"/>
          <w:sz w:val="22"/>
        </w:rPr>
      </w:pPr>
      <w:r w:rsidRPr="00DE0ACF">
        <w:rPr>
          <w:rFonts w:ascii="Calibri" w:hAnsi="Calibri" w:cs="Calibri"/>
          <w:sz w:val="22"/>
        </w:rPr>
        <w:t>d)</w:t>
      </w:r>
      <w:r w:rsidRPr="00DE0ACF">
        <w:rPr>
          <w:rFonts w:ascii="Calibri" w:hAnsi="Calibri" w:cs="Calibri"/>
          <w:sz w:val="22"/>
        </w:rPr>
        <w:tab/>
        <w:t>è obbligato al regolare assolvimento degli obblighi contributivi in materia previdenziale, assistenziale, antinfortunistica e in ogni altro ambito tutelato dalle leggi speciali.</w:t>
      </w:r>
    </w:p>
    <w:p w:rsidR="00B51F4B" w:rsidRPr="00DE0ACF" w:rsidRDefault="00B51F4B" w:rsidP="00C76D99">
      <w:pPr>
        <w:tabs>
          <w:tab w:val="left" w:pos="-1134"/>
        </w:tabs>
        <w:spacing w:after="120"/>
        <w:ind w:left="284" w:hanging="284"/>
        <w:jc w:val="both"/>
        <w:rPr>
          <w:rFonts w:ascii="Calibri" w:hAnsi="Calibri" w:cs="Calibri"/>
          <w:sz w:val="22"/>
        </w:rPr>
      </w:pPr>
      <w:r w:rsidRPr="00DE0ACF">
        <w:rPr>
          <w:rFonts w:ascii="Calibri" w:hAnsi="Calibri" w:cs="Calibri"/>
          <w:sz w:val="22"/>
        </w:rPr>
        <w:t>2</w:t>
      </w:r>
      <w:r>
        <w:rPr>
          <w:rFonts w:ascii="Calibri" w:hAnsi="Calibri" w:cs="Calibri"/>
          <w:sz w:val="22"/>
        </w:rPr>
        <w:t>.</w:t>
      </w:r>
      <w:r>
        <w:rPr>
          <w:rFonts w:ascii="Calibri" w:hAnsi="Calibri" w:cs="Calibri"/>
          <w:sz w:val="22"/>
        </w:rPr>
        <w:tab/>
        <w:t>Ai sensi degli articoli 30, comma 6, e 105,</w:t>
      </w:r>
      <w:r w:rsidR="00FF0CE0">
        <w:rPr>
          <w:rFonts w:ascii="Calibri" w:hAnsi="Calibri" w:cs="Calibri"/>
          <w:sz w:val="22"/>
        </w:rPr>
        <w:t xml:space="preserve"> commi 10 e 11, del Codice dei C</w:t>
      </w:r>
      <w:r>
        <w:rPr>
          <w:rFonts w:ascii="Calibri" w:hAnsi="Calibri" w:cs="Calibri"/>
          <w:sz w:val="22"/>
        </w:rPr>
        <w:t xml:space="preserve">ontratti, </w:t>
      </w:r>
      <w:r w:rsidRPr="00DE0ACF">
        <w:rPr>
          <w:rFonts w:ascii="Calibri" w:hAnsi="Calibri" w:cs="Calibri"/>
          <w:sz w:val="22"/>
        </w:rPr>
        <w:t>in caso di ritardo immotivato nel pagamento delle retribuzioni dovute al personale dipendente dell’appaltatore o dei subappaltatori, la Stazione appaltante può pagare direttamente ai lavoratori le retribuzioni arretrate, anche in corso d'opera, utilizzando le somme trattenute sui pagamenti delle rate di acconto e di saldo ai sensi de</w:t>
      </w:r>
      <w:r w:rsidR="00DD079E">
        <w:rPr>
          <w:rFonts w:ascii="Calibri" w:hAnsi="Calibri" w:cs="Calibri"/>
          <w:sz w:val="22"/>
        </w:rPr>
        <w:t>ll’art. 29</w:t>
      </w:r>
      <w:r w:rsidRPr="00DE0ACF">
        <w:rPr>
          <w:rFonts w:ascii="Calibri" w:hAnsi="Calibri" w:cs="Calibri"/>
          <w:sz w:val="22"/>
        </w:rPr>
        <w:t xml:space="preserve">, comma </w:t>
      </w:r>
      <w:r w:rsidR="00DD079E">
        <w:rPr>
          <w:rFonts w:ascii="Calibri" w:hAnsi="Calibri" w:cs="Calibri"/>
          <w:sz w:val="22"/>
        </w:rPr>
        <w:t>3</w:t>
      </w:r>
      <w:r w:rsidRPr="00DE0ACF">
        <w:rPr>
          <w:rFonts w:ascii="Calibri" w:hAnsi="Calibri" w:cs="Calibri"/>
          <w:sz w:val="22"/>
        </w:rPr>
        <w:t xml:space="preserve"> del presente Capitolato Speciale.</w:t>
      </w:r>
    </w:p>
    <w:p w:rsidR="00B51F4B" w:rsidRPr="00DE0ACF" w:rsidRDefault="00B51F4B" w:rsidP="00727A8C">
      <w:pPr>
        <w:widowControl w:val="0"/>
        <w:tabs>
          <w:tab w:val="left" w:pos="-1134"/>
        </w:tabs>
        <w:spacing w:after="120"/>
        <w:ind w:left="284" w:hanging="284"/>
        <w:jc w:val="both"/>
        <w:rPr>
          <w:rFonts w:ascii="Calibri" w:hAnsi="Calibri" w:cs="Calibri"/>
          <w:sz w:val="22"/>
        </w:rPr>
      </w:pPr>
      <w:r w:rsidRPr="00DE0ACF">
        <w:rPr>
          <w:rFonts w:ascii="Calibri" w:hAnsi="Calibri" w:cs="Calibri"/>
          <w:sz w:val="22"/>
        </w:rPr>
        <w:t>3.</w:t>
      </w:r>
      <w:r w:rsidRPr="00DE0ACF">
        <w:rPr>
          <w:rFonts w:ascii="Calibri" w:hAnsi="Calibri" w:cs="Calibri"/>
          <w:sz w:val="22"/>
        </w:rPr>
        <w:tab/>
        <w:t xml:space="preserve">In ogni momento </w:t>
      </w:r>
      <w:r>
        <w:rPr>
          <w:rFonts w:ascii="Calibri" w:hAnsi="Calibri" w:cs="Calibri"/>
          <w:sz w:val="22"/>
        </w:rPr>
        <w:t>la DL</w:t>
      </w:r>
      <w:r w:rsidRPr="00DE0ACF">
        <w:rPr>
          <w:rFonts w:ascii="Calibri" w:hAnsi="Calibri" w:cs="Calibri"/>
          <w:sz w:val="22"/>
        </w:rPr>
        <w:t xml:space="preserve"> e, per suo tramite, il </w:t>
      </w:r>
      <w:r>
        <w:rPr>
          <w:rFonts w:ascii="Calibri" w:hAnsi="Calibri" w:cs="Calibri"/>
          <w:sz w:val="22"/>
        </w:rPr>
        <w:t>RUP</w:t>
      </w:r>
      <w:r w:rsidRPr="00DE0ACF">
        <w:rPr>
          <w:rFonts w:ascii="Calibri" w:hAnsi="Calibri" w:cs="Calibri"/>
          <w:sz w:val="22"/>
        </w:rPr>
        <w:t>, possono richiedere all’appaltatore e ai subappaltatori copia del libro unico del lavoro di cui all’articolo 39 della legge 9 agosto 2008, n. 133,</w:t>
      </w:r>
      <w:r w:rsidR="00DD079E">
        <w:rPr>
          <w:rFonts w:ascii="Calibri" w:hAnsi="Calibri" w:cs="Calibri"/>
          <w:sz w:val="22"/>
        </w:rPr>
        <w:t xml:space="preserve"> </w:t>
      </w:r>
      <w:r w:rsidRPr="00DE0ACF">
        <w:rPr>
          <w:rFonts w:ascii="Calibri" w:hAnsi="Calibri" w:cs="Calibri"/>
          <w:sz w:val="22"/>
        </w:rPr>
        <w:t>possono altresì richiedere i documenti di riconoscimento al personale presente in cantiere e verificarne la effettiva iscrizione nel predetto libro unico del lavoro dell’appaltatore o del subappaltatore autorizzato.</w:t>
      </w:r>
    </w:p>
    <w:p w:rsidR="00B51F4B" w:rsidRPr="00DE0ACF" w:rsidRDefault="00B51F4B" w:rsidP="00727A8C">
      <w:pPr>
        <w:widowControl w:val="0"/>
        <w:tabs>
          <w:tab w:val="left" w:pos="-1134"/>
        </w:tabs>
        <w:spacing w:after="120"/>
        <w:ind w:left="284" w:hanging="284"/>
        <w:jc w:val="both"/>
        <w:rPr>
          <w:rFonts w:ascii="Calibri" w:hAnsi="Calibri" w:cs="Calibri"/>
          <w:sz w:val="22"/>
        </w:rPr>
      </w:pPr>
      <w:r w:rsidRPr="00DE0ACF">
        <w:rPr>
          <w:rFonts w:ascii="Calibri" w:hAnsi="Calibri" w:cs="Calibri"/>
          <w:sz w:val="22"/>
        </w:rPr>
        <w:t>4.</w:t>
      </w:r>
      <w:r w:rsidRPr="00DE0ACF">
        <w:rPr>
          <w:rFonts w:ascii="Calibri" w:hAnsi="Calibri" w:cs="Calibri"/>
          <w:sz w:val="22"/>
        </w:rPr>
        <w:tab/>
        <w:t>A</w:t>
      </w:r>
      <w:r w:rsidRPr="00DE0ACF">
        <w:rPr>
          <w:rFonts w:ascii="Calibri" w:hAnsi="Calibri" w:cs="Calibri"/>
          <w:bCs/>
          <w:sz w:val="22"/>
        </w:rPr>
        <w:t>i sensi degli articoli 18, comma 1, lettera u), 20, comma 3 e 26, comma 8, del Decreto n. 81 del 2008, nonché dell’articolo 5, comma 1, primo periodo, della legge n. 136 del 2010, l</w:t>
      </w:r>
      <w:r w:rsidRPr="00DE0ACF">
        <w:rPr>
          <w:rFonts w:ascii="Calibri" w:hAnsi="Calibri" w:cs="Calibri"/>
          <w:sz w:val="22"/>
        </w:rPr>
        <w:t xml:space="preserve">’appaltatore è obbligato a fornire a ciascun soggetto occupato in cantiere una apposita tessera di riconoscimento, impermeabile ed esposta in forma visibile, corredata di fotografia, contenente le generalità del lavoratore, i dati identificativi del datore di lavoro e la data di assunzione del lavoratore. L’appaltatore risponde dello stesso obbligo anche per i lavoratori dipendenti dai subappaltatori autorizzati; la tessera dei predetti lavoratori deve riportare gli estremi dell’autorizzazione al subappalto. Tutti i lavoratori sono tenuti ad esporre detta tessera di riconoscimento. </w:t>
      </w:r>
    </w:p>
    <w:p w:rsidR="00B51F4B" w:rsidRPr="00DE0ACF" w:rsidRDefault="00B51F4B" w:rsidP="00727A8C">
      <w:pPr>
        <w:widowControl w:val="0"/>
        <w:tabs>
          <w:tab w:val="left" w:pos="-1134"/>
        </w:tabs>
        <w:spacing w:after="120"/>
        <w:ind w:left="284" w:hanging="284"/>
        <w:jc w:val="both"/>
        <w:rPr>
          <w:rFonts w:ascii="Calibri" w:hAnsi="Calibri" w:cs="Calibri"/>
          <w:sz w:val="22"/>
        </w:rPr>
      </w:pPr>
      <w:r w:rsidRPr="00DE0ACF">
        <w:rPr>
          <w:rFonts w:ascii="Calibri" w:hAnsi="Calibri" w:cs="Calibri"/>
          <w:sz w:val="22"/>
        </w:rPr>
        <w:t>5.</w:t>
      </w:r>
      <w:r w:rsidRPr="00DE0ACF">
        <w:rPr>
          <w:rFonts w:ascii="Calibri" w:hAnsi="Calibri" w:cs="Calibri"/>
          <w:sz w:val="22"/>
        </w:rPr>
        <w:tab/>
        <w:t>Agli stessi obblighi devono ottemperare anche i lavoratori autonomi che esercitano direttamente la propria attività nei cantieri e il personale presente occasionalmente in cantiere che non sia dipendente dell’appaltatore o degli eventuali subappaltatori (soci, artigiani di ditte individuali senza dipendenti, professionisti, fornitori esterni, collaboratori familiari e simili); tutti i predetti soggetti devono provvedere in proprio e, in tali casi, la tessera di riconoscimento deve riportare i dati identificativi del committente ai sensi d</w:t>
      </w:r>
      <w:r w:rsidRPr="00DE0ACF">
        <w:rPr>
          <w:rFonts w:ascii="Calibri" w:hAnsi="Calibri" w:cs="Calibri"/>
          <w:bCs/>
          <w:sz w:val="22"/>
        </w:rPr>
        <w:t>ell’articolo 5, comma 1, secondo periodo, della legge n. 136 del 2010</w:t>
      </w:r>
      <w:r w:rsidRPr="00DE0ACF">
        <w:rPr>
          <w:rFonts w:ascii="Calibri" w:hAnsi="Calibri" w:cs="Calibri"/>
          <w:sz w:val="22"/>
        </w:rPr>
        <w:t>.</w:t>
      </w:r>
    </w:p>
    <w:p w:rsidR="00B51F4B" w:rsidRPr="00DE0ACF" w:rsidRDefault="00B51F4B" w:rsidP="00341CE4">
      <w:pPr>
        <w:widowControl w:val="0"/>
        <w:tabs>
          <w:tab w:val="left" w:pos="-993"/>
        </w:tabs>
        <w:spacing w:after="120"/>
        <w:ind w:left="284" w:hanging="284"/>
        <w:jc w:val="both"/>
        <w:rPr>
          <w:rFonts w:ascii="Calibri" w:hAnsi="Calibri" w:cs="Calibri"/>
          <w:sz w:val="22"/>
        </w:rPr>
      </w:pPr>
      <w:r w:rsidRPr="00DE0ACF">
        <w:rPr>
          <w:rFonts w:ascii="Calibri" w:hAnsi="Calibri" w:cs="Calibri"/>
          <w:sz w:val="22"/>
        </w:rPr>
        <w:t>6.</w:t>
      </w:r>
      <w:r w:rsidRPr="00DE0ACF">
        <w:rPr>
          <w:rFonts w:ascii="Calibri" w:hAnsi="Calibri" w:cs="Calibri"/>
          <w:sz w:val="22"/>
        </w:rPr>
        <w:tab/>
        <w:t xml:space="preserve">La violazione degli obblighi di cui ai commi 4 e 5 comporta l’applicazione, in Capo al datore di lavoro, della sanzione amministrativa da euro 100 ad euro </w:t>
      </w:r>
      <w:r>
        <w:rPr>
          <w:rFonts w:ascii="Calibri" w:hAnsi="Calibri" w:cs="Calibri"/>
          <w:sz w:val="22"/>
        </w:rPr>
        <w:t xml:space="preserve">500 per ciascun lavoratore. Il soggetto </w:t>
      </w:r>
      <w:r w:rsidRPr="00DE0ACF">
        <w:rPr>
          <w:rFonts w:ascii="Calibri" w:hAnsi="Calibri" w:cs="Calibri"/>
          <w:sz w:val="22"/>
        </w:rPr>
        <w:t>munito della tessera di riconoscimento che non provvede ad esporla è punito con la sanzione amministrativa da euro 50 a euro 300. Nei confronti delle predette sanzioni non è ammessa la procedura di diffida di cui all’articolo 13 del decreto legislativo 23 aprile 2004, n. 124.</w:t>
      </w:r>
    </w:p>
    <w:p w:rsidR="00B51F4B" w:rsidRPr="00DE0ACF" w:rsidRDefault="00B51F4B" w:rsidP="008107DF">
      <w:pPr>
        <w:pStyle w:val="Articolo"/>
      </w:pPr>
    </w:p>
    <w:p w:rsidR="00B51F4B" w:rsidRPr="00DE0ACF" w:rsidRDefault="008F5E17" w:rsidP="008107DF">
      <w:pPr>
        <w:pStyle w:val="Articolo"/>
      </w:pPr>
      <w:r>
        <w:lastRenderedPageBreak/>
        <w:t xml:space="preserve">Art. </w:t>
      </w:r>
      <w:r w:rsidR="00C2592F">
        <w:t>4</w:t>
      </w:r>
      <w:r w:rsidR="00950A85">
        <w:t>6</w:t>
      </w:r>
      <w:r w:rsidR="00B51F4B" w:rsidRPr="00DE0ACF">
        <w:t>.</w:t>
      </w:r>
      <w:r w:rsidR="00FB027B">
        <w:t xml:space="preserve"> </w:t>
      </w:r>
      <w:r w:rsidR="00B51F4B" w:rsidRPr="00DE0ACF">
        <w:t>Documento Unico di Regolarità contributiva (DURC)</w:t>
      </w:r>
    </w:p>
    <w:p w:rsidR="00B51F4B" w:rsidRPr="006F386A" w:rsidRDefault="00B51F4B" w:rsidP="001E794B">
      <w:pPr>
        <w:pStyle w:val="regolamento"/>
        <w:spacing w:after="120"/>
        <w:rPr>
          <w:rFonts w:ascii="Calibri" w:hAnsi="Calibri" w:cs="Calibri"/>
          <w:sz w:val="22"/>
          <w:szCs w:val="22"/>
        </w:rPr>
      </w:pPr>
      <w:r w:rsidRPr="0005008F">
        <w:rPr>
          <w:rFonts w:ascii="Calibri" w:hAnsi="Calibri" w:cs="Calibri"/>
          <w:sz w:val="22"/>
          <w:szCs w:val="22"/>
        </w:rPr>
        <w:t>1.</w:t>
      </w:r>
      <w:r w:rsidRPr="0005008F">
        <w:rPr>
          <w:rFonts w:ascii="Calibri" w:hAnsi="Calibri" w:cs="Calibri"/>
          <w:sz w:val="22"/>
          <w:szCs w:val="22"/>
        </w:rPr>
        <w:tab/>
        <w:t>La stipula del contratto</w:t>
      </w:r>
      <w:r>
        <w:rPr>
          <w:rFonts w:ascii="Calibri" w:hAnsi="Calibri" w:cs="Calibri"/>
          <w:sz w:val="22"/>
          <w:szCs w:val="22"/>
        </w:rPr>
        <w:t xml:space="preserve">, </w:t>
      </w:r>
      <w:r w:rsidRPr="006F386A">
        <w:rPr>
          <w:rFonts w:ascii="Calibri" w:hAnsi="Calibri" w:cs="Calibri"/>
          <w:sz w:val="22"/>
          <w:szCs w:val="22"/>
        </w:rPr>
        <w:t xml:space="preserve">l’erogazione di qualunque pagamento a favore dell’appaltatore, la stipula di eventuali atti di sottomissione o di appendici contrattuali, il rilascio delle autorizzazioni al subappalto, </w:t>
      </w:r>
      <w:r w:rsidRPr="006F386A">
        <w:rPr>
          <w:rFonts w:ascii="Calibri" w:hAnsi="Calibri" w:cs="Tahoma"/>
          <w:sz w:val="22"/>
          <w:szCs w:val="22"/>
        </w:rPr>
        <w:t xml:space="preserve">il certificato </w:t>
      </w:r>
      <w:r w:rsidRPr="00D736F0">
        <w:rPr>
          <w:rFonts w:ascii="Calibri" w:hAnsi="Calibri" w:cs="Calibri"/>
          <w:sz w:val="22"/>
        </w:rPr>
        <w:t xml:space="preserve">di </w:t>
      </w:r>
      <w:r w:rsidR="004634CE">
        <w:rPr>
          <w:rFonts w:ascii="Calibri" w:hAnsi="Calibri" w:cs="Calibri"/>
          <w:sz w:val="22"/>
        </w:rPr>
        <w:t xml:space="preserve">cui all’articolo 57 del presente </w:t>
      </w:r>
      <w:r w:rsidR="0065347E">
        <w:rPr>
          <w:rFonts w:ascii="Calibri" w:hAnsi="Calibri" w:cs="Calibri"/>
          <w:sz w:val="22"/>
        </w:rPr>
        <w:t>Quaderno Patti e Condizioni</w:t>
      </w:r>
      <w:r w:rsidRPr="006F386A">
        <w:rPr>
          <w:rFonts w:ascii="Calibri" w:hAnsi="Calibri" w:cs="Calibri"/>
          <w:sz w:val="22"/>
          <w:szCs w:val="22"/>
        </w:rPr>
        <w:t>,</w:t>
      </w:r>
      <w:r w:rsidR="00DD079E">
        <w:rPr>
          <w:rFonts w:ascii="Calibri" w:hAnsi="Calibri" w:cs="Calibri"/>
          <w:sz w:val="22"/>
          <w:szCs w:val="22"/>
        </w:rPr>
        <w:t xml:space="preserve"> </w:t>
      </w:r>
      <w:r w:rsidRPr="006F386A">
        <w:rPr>
          <w:rFonts w:ascii="Calibri" w:hAnsi="Calibri" w:cs="Calibri"/>
          <w:sz w:val="22"/>
          <w:szCs w:val="22"/>
        </w:rPr>
        <w:t xml:space="preserve">sono subordinati all’acquisizione del DURC. </w:t>
      </w:r>
    </w:p>
    <w:p w:rsidR="00B51F4B" w:rsidRPr="00296E9D" w:rsidRDefault="00B51F4B" w:rsidP="001E794B">
      <w:pPr>
        <w:pStyle w:val="regolamento"/>
        <w:spacing w:after="120"/>
        <w:rPr>
          <w:rFonts w:ascii="Calibri" w:hAnsi="Calibri" w:cs="Calibri"/>
          <w:sz w:val="22"/>
        </w:rPr>
      </w:pPr>
      <w:r w:rsidRPr="00296E9D">
        <w:rPr>
          <w:rFonts w:ascii="Calibri" w:hAnsi="Calibri" w:cs="Calibri"/>
          <w:sz w:val="22"/>
        </w:rPr>
        <w:t>2.</w:t>
      </w:r>
      <w:r w:rsidRPr="00296E9D">
        <w:rPr>
          <w:rFonts w:ascii="Calibri" w:hAnsi="Calibri" w:cs="Calibri"/>
          <w:sz w:val="22"/>
        </w:rPr>
        <w:tab/>
        <w:t>Il DURC è acquisito d’ufficio dalla Stazione appaltante</w:t>
      </w:r>
      <w:r>
        <w:rPr>
          <w:rFonts w:ascii="Calibri" w:hAnsi="Calibri" w:cs="Calibri"/>
          <w:sz w:val="22"/>
        </w:rPr>
        <w:t>. Qualora la Stazione appaltante per qualunque ragione non sia abilitata all’accertamento d’ufficio della regolarità del DURC oppure il servizio per qualunque motivo inaccessibile per via telematica, i</w:t>
      </w:r>
      <w:r w:rsidRPr="00296E9D">
        <w:rPr>
          <w:rFonts w:ascii="Calibri" w:hAnsi="Calibri" w:cs="Calibri"/>
          <w:sz w:val="22"/>
        </w:rPr>
        <w:t xml:space="preserve">l DURC è richiesto e presentato alla Stazione appaltante dall’appaltatore e, tramite esso, dai subappaltatori, tempestivamente e con data non anteriore a </w:t>
      </w:r>
      <w:r>
        <w:rPr>
          <w:rFonts w:ascii="Calibri" w:hAnsi="Calibri" w:cs="Calibri"/>
          <w:sz w:val="22"/>
        </w:rPr>
        <w:t>120</w:t>
      </w:r>
      <w:r w:rsidRPr="00296E9D">
        <w:rPr>
          <w:rFonts w:ascii="Calibri" w:hAnsi="Calibri" w:cs="Calibri"/>
          <w:sz w:val="22"/>
        </w:rPr>
        <w:t xml:space="preserve"> (</w:t>
      </w:r>
      <w:r>
        <w:rPr>
          <w:rFonts w:ascii="Calibri" w:hAnsi="Calibri" w:cs="Calibri"/>
          <w:sz w:val="22"/>
        </w:rPr>
        <w:t>centoventi</w:t>
      </w:r>
      <w:r w:rsidRPr="00296E9D">
        <w:rPr>
          <w:rFonts w:ascii="Calibri" w:hAnsi="Calibri" w:cs="Calibri"/>
          <w:sz w:val="22"/>
        </w:rPr>
        <w:t>) giorni dall’adempimento di cui al comma 1.</w:t>
      </w:r>
    </w:p>
    <w:p w:rsidR="00B51F4B" w:rsidRPr="000358DF" w:rsidRDefault="00B51F4B" w:rsidP="001E794B">
      <w:pPr>
        <w:pStyle w:val="regolamento"/>
        <w:spacing w:after="120"/>
        <w:rPr>
          <w:rFonts w:ascii="Calibri" w:hAnsi="Calibri" w:cs="Calibri"/>
          <w:sz w:val="22"/>
          <w:szCs w:val="22"/>
        </w:rPr>
      </w:pPr>
      <w:r w:rsidRPr="000358DF">
        <w:rPr>
          <w:rFonts w:ascii="Calibri" w:hAnsi="Calibri" w:cs="Calibri"/>
          <w:sz w:val="22"/>
          <w:szCs w:val="22"/>
        </w:rPr>
        <w:t>3.</w:t>
      </w:r>
      <w:r w:rsidRPr="000358DF">
        <w:rPr>
          <w:rFonts w:ascii="Calibri" w:hAnsi="Calibri" w:cs="Calibri"/>
          <w:sz w:val="22"/>
          <w:szCs w:val="22"/>
        </w:rPr>
        <w:tab/>
        <w:t xml:space="preserve">Ai sensi dell’articolo 31, commi 4 e 5, della </w:t>
      </w:r>
      <w:r w:rsidRPr="000358DF">
        <w:rPr>
          <w:rFonts w:ascii="Calibri" w:hAnsi="Calibri" w:cs="Calibri"/>
          <w:sz w:val="22"/>
        </w:rPr>
        <w:t>legge n. 98 del 2013, d</w:t>
      </w:r>
      <w:r w:rsidRPr="000358DF">
        <w:rPr>
          <w:rFonts w:ascii="Calibri" w:hAnsi="Calibri" w:cs="Calibri"/>
          <w:sz w:val="22"/>
          <w:szCs w:val="22"/>
        </w:rPr>
        <w:t xml:space="preserve">opo la stipula del contratto il DURC è richiesto ogni 120 (centoventi) giorni, oppure in occasione del primo pagamento se anteriore a tale termine; il DURC ha validità di 120 (centoventi) giorni e nel periodo di validità può essere utilizzato esclusivamente per il pagamento delle rate di acconto e per </w:t>
      </w:r>
      <w:r w:rsidRPr="000358DF">
        <w:rPr>
          <w:rFonts w:ascii="Calibri" w:hAnsi="Calibri" w:cs="Tahoma"/>
          <w:sz w:val="22"/>
          <w:szCs w:val="22"/>
        </w:rPr>
        <w:t xml:space="preserve">il certificato </w:t>
      </w:r>
      <w:r w:rsidRPr="00D736F0">
        <w:rPr>
          <w:rFonts w:ascii="Calibri" w:hAnsi="Calibri" w:cs="Calibri"/>
          <w:sz w:val="22"/>
        </w:rPr>
        <w:t xml:space="preserve">di </w:t>
      </w:r>
      <w:r w:rsidR="004634CE">
        <w:rPr>
          <w:rFonts w:ascii="Calibri" w:hAnsi="Calibri" w:cs="Calibri"/>
          <w:sz w:val="22"/>
        </w:rPr>
        <w:t xml:space="preserve">cui all’articolo 57 del presente </w:t>
      </w:r>
      <w:r w:rsidR="0065347E">
        <w:rPr>
          <w:rFonts w:ascii="Calibri" w:hAnsi="Calibri" w:cs="Calibri"/>
          <w:sz w:val="22"/>
        </w:rPr>
        <w:t>Quaderno Patti e Condizioni</w:t>
      </w:r>
      <w:r w:rsidRPr="000358DF">
        <w:rPr>
          <w:rFonts w:ascii="Calibri" w:hAnsi="Calibri" w:cs="Tahoma"/>
          <w:sz w:val="22"/>
          <w:szCs w:val="22"/>
        </w:rPr>
        <w:t xml:space="preserve">. </w:t>
      </w:r>
    </w:p>
    <w:p w:rsidR="00B51F4B" w:rsidRPr="008F7040" w:rsidRDefault="00B51F4B" w:rsidP="004379E5">
      <w:pPr>
        <w:tabs>
          <w:tab w:val="left" w:pos="-1134"/>
        </w:tabs>
        <w:spacing w:after="120"/>
        <w:ind w:left="284" w:hanging="284"/>
        <w:jc w:val="both"/>
        <w:rPr>
          <w:rFonts w:ascii="Calibri" w:hAnsi="Calibri" w:cs="Calibri"/>
          <w:sz w:val="22"/>
        </w:rPr>
      </w:pPr>
      <w:r w:rsidRPr="000358DF">
        <w:rPr>
          <w:rFonts w:ascii="Calibri" w:hAnsi="Calibri" w:cs="Calibri"/>
          <w:sz w:val="22"/>
        </w:rPr>
        <w:t>4.</w:t>
      </w:r>
      <w:r w:rsidRPr="000358DF">
        <w:rPr>
          <w:rFonts w:ascii="Calibri" w:hAnsi="Calibri" w:cs="Calibri"/>
          <w:sz w:val="22"/>
        </w:rPr>
        <w:tab/>
        <w:t xml:space="preserve">Ai sensi dell’articolo 4 del Regolamento generale e dell’articolo 31, comma 3, della legge n. 98 del 2013, in caso di </w:t>
      </w:r>
      <w:r w:rsidRPr="000358DF">
        <w:rPr>
          <w:rFonts w:ascii="Calibri" w:hAnsi="Calibri" w:cs="Calibri"/>
          <w:sz w:val="22"/>
          <w:szCs w:val="24"/>
        </w:rPr>
        <w:t xml:space="preserve">ottenimento </w:t>
      </w:r>
      <w:r w:rsidRPr="000358DF">
        <w:rPr>
          <w:rFonts w:ascii="Calibri" w:hAnsi="Calibri" w:cs="Calibri"/>
          <w:sz w:val="22"/>
        </w:rPr>
        <w:t xml:space="preserve">del </w:t>
      </w:r>
      <w:r w:rsidRPr="000358DF">
        <w:rPr>
          <w:rFonts w:ascii="Calibri" w:hAnsi="Calibri" w:cs="Calibri"/>
          <w:sz w:val="22"/>
          <w:szCs w:val="24"/>
        </w:rPr>
        <w:t xml:space="preserve">DURC che segnali un inadempimento contributivo relativo a uno o più soggetti impiegati nell'esecuzione del contratto, </w:t>
      </w:r>
      <w:r w:rsidRPr="000358DF">
        <w:rPr>
          <w:rFonts w:ascii="Calibri" w:hAnsi="Calibri" w:cs="Calibri"/>
          <w:sz w:val="22"/>
        </w:rPr>
        <w:t>in assenza di regolarizzazione tempestiva, la Stazione appaltante:</w:t>
      </w:r>
    </w:p>
    <w:p w:rsidR="00B51F4B" w:rsidRPr="00DE0ACF" w:rsidRDefault="00B51F4B" w:rsidP="006F386A">
      <w:pPr>
        <w:pStyle w:val="regolamento"/>
        <w:spacing w:after="120"/>
        <w:ind w:left="567"/>
        <w:rPr>
          <w:rFonts w:ascii="Calibri" w:hAnsi="Calibri" w:cs="Calibri"/>
          <w:sz w:val="22"/>
        </w:rPr>
      </w:pPr>
      <w:r w:rsidRPr="00DE0ACF">
        <w:rPr>
          <w:rFonts w:ascii="Calibri" w:hAnsi="Calibri" w:cs="Calibri"/>
          <w:sz w:val="22"/>
        </w:rPr>
        <w:t>a)</w:t>
      </w:r>
      <w:r w:rsidRPr="00DE0ACF">
        <w:rPr>
          <w:rFonts w:ascii="Calibri" w:hAnsi="Calibri" w:cs="Calibri"/>
          <w:sz w:val="22"/>
        </w:rPr>
        <w:tab/>
        <w:t xml:space="preserve">chiede tempestivamente ai predetti istituti e casse la quantificazione dell’ammontare delle somme che hanno determinato l’irregolarità, se tale ammontare non </w:t>
      </w:r>
      <w:r>
        <w:rPr>
          <w:rFonts w:ascii="Calibri" w:hAnsi="Calibri" w:cs="Calibri"/>
          <w:sz w:val="22"/>
        </w:rPr>
        <w:t>risulti già dal DURC;</w:t>
      </w:r>
    </w:p>
    <w:p w:rsidR="00B51F4B" w:rsidRDefault="00B51F4B" w:rsidP="006F386A">
      <w:pPr>
        <w:pStyle w:val="regolamento"/>
        <w:spacing w:after="120"/>
        <w:ind w:left="567"/>
        <w:rPr>
          <w:rFonts w:ascii="Calibri" w:hAnsi="Calibri" w:cs="Calibri"/>
          <w:sz w:val="22"/>
        </w:rPr>
      </w:pPr>
      <w:r w:rsidRPr="00DE0ACF">
        <w:rPr>
          <w:rFonts w:ascii="Calibri" w:hAnsi="Calibri" w:cs="Calibri"/>
          <w:sz w:val="22"/>
        </w:rPr>
        <w:t>b)</w:t>
      </w:r>
      <w:r w:rsidRPr="00DE0ACF">
        <w:rPr>
          <w:rFonts w:ascii="Calibri" w:hAnsi="Calibri" w:cs="Calibri"/>
          <w:sz w:val="22"/>
        </w:rPr>
        <w:tab/>
        <w:t>tratt</w:t>
      </w:r>
      <w:r>
        <w:rPr>
          <w:rFonts w:ascii="Calibri" w:hAnsi="Calibri" w:cs="Calibri"/>
          <w:sz w:val="22"/>
        </w:rPr>
        <w:t xml:space="preserve">iene un importo </w:t>
      </w:r>
      <w:r w:rsidRPr="00DE0ACF">
        <w:rPr>
          <w:rFonts w:ascii="Calibri" w:hAnsi="Calibri" w:cs="Calibri"/>
          <w:sz w:val="22"/>
        </w:rPr>
        <w:t>corrispondente a</w:t>
      </w:r>
      <w:r>
        <w:rPr>
          <w:rFonts w:ascii="Calibri" w:hAnsi="Calibri" w:cs="Calibri"/>
          <w:sz w:val="22"/>
        </w:rPr>
        <w:t>ll’inadempimento, sui certificati di pagamento delle rate di acconto e sulla rata di saldo di cui agli a</w:t>
      </w:r>
      <w:r w:rsidRPr="00DE0ACF">
        <w:rPr>
          <w:rFonts w:ascii="Calibri" w:hAnsi="Calibri" w:cs="Calibri"/>
          <w:sz w:val="22"/>
        </w:rPr>
        <w:t>rticoli 27 e 28 del presente Capitolato Speciale</w:t>
      </w:r>
      <w:r>
        <w:rPr>
          <w:rFonts w:ascii="Calibri" w:hAnsi="Calibri" w:cs="Calibri"/>
          <w:sz w:val="22"/>
        </w:rPr>
        <w:t>;</w:t>
      </w:r>
    </w:p>
    <w:p w:rsidR="00B51F4B" w:rsidRDefault="00B51F4B" w:rsidP="006F386A">
      <w:pPr>
        <w:pStyle w:val="regolamento"/>
        <w:spacing w:after="120"/>
        <w:ind w:left="567"/>
        <w:rPr>
          <w:rFonts w:ascii="Calibri" w:hAnsi="Calibri" w:cs="Calibri"/>
          <w:sz w:val="22"/>
        </w:rPr>
      </w:pPr>
      <w:r>
        <w:rPr>
          <w:rFonts w:ascii="Calibri" w:hAnsi="Calibri" w:cs="Calibri"/>
          <w:sz w:val="22"/>
        </w:rPr>
        <w:t>c</w:t>
      </w:r>
      <w:r w:rsidRPr="00DE0ACF">
        <w:rPr>
          <w:rFonts w:ascii="Calibri" w:hAnsi="Calibri" w:cs="Calibri"/>
          <w:sz w:val="22"/>
        </w:rPr>
        <w:t>)</w:t>
      </w:r>
      <w:r w:rsidRPr="00DE0ACF">
        <w:rPr>
          <w:rFonts w:ascii="Calibri" w:hAnsi="Calibri" w:cs="Calibri"/>
          <w:sz w:val="22"/>
        </w:rPr>
        <w:tab/>
      </w:r>
      <w:r>
        <w:rPr>
          <w:rFonts w:ascii="Calibri" w:hAnsi="Calibri" w:cs="Calibri"/>
          <w:sz w:val="22"/>
        </w:rPr>
        <w:t xml:space="preserve">corrisponde direttamente </w:t>
      </w:r>
      <w:r w:rsidRPr="008F7040">
        <w:rPr>
          <w:rFonts w:ascii="Calibri" w:hAnsi="Calibri" w:cs="Calibri"/>
          <w:sz w:val="22"/>
        </w:rPr>
        <w:t xml:space="preserve">agli enti previdenziali e assicurativi, compresa, la </w:t>
      </w:r>
      <w:r>
        <w:rPr>
          <w:rFonts w:ascii="Calibri" w:hAnsi="Calibri" w:cs="Calibri"/>
          <w:sz w:val="22"/>
        </w:rPr>
        <w:t>C</w:t>
      </w:r>
      <w:r w:rsidRPr="008F7040">
        <w:rPr>
          <w:rFonts w:ascii="Calibri" w:hAnsi="Calibri" w:cs="Calibri"/>
          <w:sz w:val="22"/>
        </w:rPr>
        <w:t>assa edile</w:t>
      </w:r>
      <w:r>
        <w:rPr>
          <w:rFonts w:ascii="Calibri" w:hAnsi="Calibri" w:cs="Calibri"/>
          <w:sz w:val="22"/>
        </w:rPr>
        <w:t xml:space="preserve">, </w:t>
      </w:r>
      <w:r w:rsidRPr="008F7040">
        <w:rPr>
          <w:rFonts w:ascii="Calibri" w:hAnsi="Calibri" w:cs="Calibri"/>
          <w:sz w:val="22"/>
        </w:rPr>
        <w:t xml:space="preserve">quanto dovuto per </w:t>
      </w:r>
      <w:r>
        <w:rPr>
          <w:rFonts w:ascii="Calibri" w:hAnsi="Calibri" w:cs="Calibri"/>
          <w:sz w:val="22"/>
        </w:rPr>
        <w:t xml:space="preserve">gli inadempimenti </w:t>
      </w:r>
      <w:r w:rsidRPr="008F7040">
        <w:rPr>
          <w:rFonts w:ascii="Calibri" w:hAnsi="Calibri" w:cs="Calibri"/>
          <w:sz w:val="22"/>
        </w:rPr>
        <w:t>accertat</w:t>
      </w:r>
      <w:r>
        <w:rPr>
          <w:rFonts w:ascii="Calibri" w:hAnsi="Calibri" w:cs="Calibri"/>
          <w:sz w:val="22"/>
        </w:rPr>
        <w:t>i</w:t>
      </w:r>
      <w:r w:rsidRPr="008F7040">
        <w:rPr>
          <w:rFonts w:ascii="Calibri" w:hAnsi="Calibri" w:cs="Calibri"/>
          <w:sz w:val="22"/>
        </w:rPr>
        <w:t xml:space="preserve"> mediante il DURC</w:t>
      </w:r>
      <w:r>
        <w:rPr>
          <w:rFonts w:ascii="Calibri" w:hAnsi="Calibri" w:cs="Calibri"/>
          <w:sz w:val="22"/>
        </w:rPr>
        <w:t>, in luogo dell’appaltatore e dei subappaltatori;</w:t>
      </w:r>
    </w:p>
    <w:p w:rsidR="00B51F4B" w:rsidRPr="00DE0ACF" w:rsidRDefault="00B51F4B" w:rsidP="006F386A">
      <w:pPr>
        <w:pStyle w:val="regolamento"/>
        <w:spacing w:after="120"/>
        <w:ind w:left="567"/>
        <w:rPr>
          <w:rFonts w:ascii="Calibri" w:hAnsi="Calibri" w:cs="Calibri"/>
          <w:sz w:val="22"/>
        </w:rPr>
      </w:pPr>
      <w:r>
        <w:rPr>
          <w:rFonts w:ascii="Calibri" w:hAnsi="Calibri" w:cs="Calibri"/>
          <w:sz w:val="22"/>
        </w:rPr>
        <w:t>d)</w:t>
      </w:r>
      <w:r>
        <w:rPr>
          <w:rFonts w:ascii="Calibri" w:hAnsi="Calibri" w:cs="Calibri"/>
          <w:sz w:val="22"/>
        </w:rPr>
        <w:tab/>
        <w:t>provvede alla liquidazione delle rate di acconto e della rata di saldo di cui agli a</w:t>
      </w:r>
      <w:r w:rsidRPr="00DE0ACF">
        <w:rPr>
          <w:rFonts w:ascii="Calibri" w:hAnsi="Calibri" w:cs="Calibri"/>
          <w:sz w:val="22"/>
        </w:rPr>
        <w:t>rticoli 27 e 28 del presente Capitolato Speciale</w:t>
      </w:r>
      <w:r>
        <w:rPr>
          <w:rFonts w:ascii="Calibri" w:hAnsi="Calibri" w:cs="Calibri"/>
          <w:sz w:val="22"/>
        </w:rPr>
        <w:t>, limitatamente alla eventuale disponibilità residua.</w:t>
      </w:r>
    </w:p>
    <w:p w:rsidR="00B51F4B" w:rsidRPr="00DE0ACF" w:rsidRDefault="00B51F4B" w:rsidP="006F386A">
      <w:pPr>
        <w:spacing w:after="120"/>
        <w:ind w:left="284" w:hanging="284"/>
        <w:jc w:val="both"/>
        <w:rPr>
          <w:rFonts w:ascii="Calibri" w:hAnsi="Calibri" w:cs="Calibri"/>
          <w:sz w:val="22"/>
        </w:rPr>
      </w:pPr>
      <w:r>
        <w:rPr>
          <w:rFonts w:ascii="Calibri" w:hAnsi="Calibri" w:cs="Calibri"/>
          <w:sz w:val="22"/>
        </w:rPr>
        <w:t>5</w:t>
      </w:r>
      <w:r w:rsidRPr="00DE0ACF">
        <w:rPr>
          <w:rFonts w:ascii="Calibri" w:hAnsi="Calibri" w:cs="Calibri"/>
          <w:sz w:val="22"/>
        </w:rPr>
        <w:t>.</w:t>
      </w:r>
      <w:r w:rsidRPr="00DE0ACF">
        <w:rPr>
          <w:rFonts w:ascii="Calibri" w:hAnsi="Calibri" w:cs="Calibri"/>
          <w:sz w:val="22"/>
        </w:rPr>
        <w:tab/>
        <w:t>Fermo restando</w:t>
      </w:r>
      <w:r w:rsidR="004634CE">
        <w:rPr>
          <w:rFonts w:ascii="Calibri" w:hAnsi="Calibri" w:cs="Calibri"/>
          <w:sz w:val="22"/>
        </w:rPr>
        <w:t xml:space="preserve"> quanto previsto all’articolo 55</w:t>
      </w:r>
      <w:r w:rsidRPr="00DE0ACF">
        <w:rPr>
          <w:rFonts w:ascii="Calibri" w:hAnsi="Calibri" w:cs="Calibri"/>
          <w:sz w:val="22"/>
        </w:rPr>
        <w:t>, comma 1, lettera o),</w:t>
      </w:r>
      <w:r w:rsidR="00FF0CE0">
        <w:rPr>
          <w:rFonts w:ascii="Calibri" w:hAnsi="Calibri" w:cs="Calibri"/>
          <w:sz w:val="22"/>
        </w:rPr>
        <w:t xml:space="preserve"> del presente Capitolato Speciale</w:t>
      </w:r>
      <w:r w:rsidRPr="00DE0ACF">
        <w:rPr>
          <w:rFonts w:ascii="Calibri" w:hAnsi="Calibri" w:cs="Calibri"/>
          <w:sz w:val="22"/>
        </w:rPr>
        <w:t xml:space="preserve"> nel caso il DURC relativo al subappaltatore sia negativo per due volte consecutive, la Stazione appaltante contesta gli addebiti al subappaltatore assegnando un termine non inferiore a 15 (quindici) giorni per la presentazione delle controdeduzioni; in caso di assenza o inidoneità di queste la Stazione appaltante pronuncia la decadenza dell’autorizzazione al subappalto. </w:t>
      </w:r>
    </w:p>
    <w:p w:rsidR="00B51F4B" w:rsidRDefault="00B51F4B" w:rsidP="006F386A">
      <w:pPr>
        <w:pStyle w:val="regolamento"/>
        <w:spacing w:after="120"/>
      </w:pPr>
    </w:p>
    <w:p w:rsidR="00B51F4B" w:rsidRPr="00DE0ACF" w:rsidRDefault="00B51F4B" w:rsidP="008107DF">
      <w:pPr>
        <w:pStyle w:val="Articolo"/>
      </w:pPr>
      <w:r w:rsidRPr="00DE0ACF">
        <w:t xml:space="preserve">Art. </w:t>
      </w:r>
      <w:r w:rsidR="00950A85">
        <w:t>47</w:t>
      </w:r>
      <w:r w:rsidRPr="00DE0ACF">
        <w:t>.</w:t>
      </w:r>
      <w:r w:rsidR="00FB027B">
        <w:t xml:space="preserve"> </w:t>
      </w:r>
      <w:r w:rsidRPr="00DE0ACF">
        <w:t>Risoluzione del contratto - Esecuzione d'ufficio dei lavori</w:t>
      </w:r>
    </w:p>
    <w:p w:rsidR="00B51F4B" w:rsidRDefault="00B51F4B" w:rsidP="005A521B">
      <w:pPr>
        <w:widowControl w:val="0"/>
        <w:spacing w:after="120"/>
        <w:ind w:left="284" w:right="23" w:hanging="284"/>
        <w:jc w:val="both"/>
        <w:rPr>
          <w:rFonts w:ascii="Calibri" w:hAnsi="Calibri" w:cs="Calibri"/>
          <w:sz w:val="22"/>
        </w:rPr>
      </w:pPr>
      <w:r>
        <w:rPr>
          <w:rFonts w:ascii="Calibri" w:hAnsi="Calibri" w:cs="Calibri"/>
          <w:sz w:val="22"/>
        </w:rPr>
        <w:t>1.</w:t>
      </w:r>
      <w:r>
        <w:rPr>
          <w:rFonts w:ascii="Calibri" w:hAnsi="Calibri" w:cs="Calibri"/>
          <w:sz w:val="22"/>
        </w:rPr>
        <w:tab/>
        <w:t>Ai sensi dell’articol</w:t>
      </w:r>
      <w:r w:rsidR="00FF0CE0">
        <w:rPr>
          <w:rFonts w:ascii="Calibri" w:hAnsi="Calibri" w:cs="Calibri"/>
          <w:sz w:val="22"/>
        </w:rPr>
        <w:t>o 108, comma 1, del Codice dei C</w:t>
      </w:r>
      <w:r>
        <w:rPr>
          <w:rFonts w:ascii="Calibri" w:hAnsi="Calibri" w:cs="Calibri"/>
          <w:sz w:val="22"/>
        </w:rPr>
        <w:t xml:space="preserve">ontratti, </w:t>
      </w:r>
      <w:r w:rsidRPr="00F11A2A">
        <w:rPr>
          <w:rFonts w:ascii="Calibri" w:hAnsi="Calibri" w:cs="Calibri"/>
          <w:sz w:val="22"/>
        </w:rPr>
        <w:t>e la Stazione appaltante ha facoltà di risolvere il contratto</w:t>
      </w:r>
      <w:r>
        <w:rPr>
          <w:rFonts w:ascii="Calibri" w:hAnsi="Calibri" w:cs="Calibri"/>
          <w:sz w:val="22"/>
        </w:rPr>
        <w:t>, nei seguenti casi:</w:t>
      </w:r>
    </w:p>
    <w:p w:rsidR="00B51F4B" w:rsidRDefault="00B51F4B" w:rsidP="005A521B">
      <w:pPr>
        <w:widowControl w:val="0"/>
        <w:spacing w:after="120"/>
        <w:ind w:left="567" w:right="23" w:hanging="284"/>
        <w:jc w:val="both"/>
        <w:rPr>
          <w:rFonts w:ascii="Calibri" w:hAnsi="Calibri" w:cs="Calibri"/>
          <w:sz w:val="22"/>
        </w:rPr>
      </w:pPr>
      <w:r>
        <w:rPr>
          <w:rFonts w:ascii="Calibri" w:hAnsi="Calibri" w:cs="Calibri"/>
          <w:sz w:val="22"/>
        </w:rPr>
        <w:t>a)</w:t>
      </w:r>
      <w:r>
        <w:rPr>
          <w:rFonts w:ascii="Calibri" w:hAnsi="Calibri" w:cs="Calibri"/>
          <w:sz w:val="22"/>
        </w:rPr>
        <w:tab/>
        <w:t>al verificarsi della necessità di modifiche o varianti qualificate come sostanziali dall’articol</w:t>
      </w:r>
      <w:r w:rsidR="00FF4EA1">
        <w:rPr>
          <w:rFonts w:ascii="Calibri" w:hAnsi="Calibri" w:cs="Calibri"/>
          <w:sz w:val="22"/>
        </w:rPr>
        <w:t>o 106, comma 4, del Codice dei C</w:t>
      </w:r>
      <w:r>
        <w:rPr>
          <w:rFonts w:ascii="Calibri" w:hAnsi="Calibri" w:cs="Calibri"/>
          <w:sz w:val="22"/>
        </w:rPr>
        <w:t>ontratti o eccedenti i limiti o in violazione delle condizioni di cui all’articolo 38</w:t>
      </w:r>
      <w:r w:rsidR="00FF4EA1">
        <w:rPr>
          <w:rFonts w:ascii="Calibri" w:hAnsi="Calibri" w:cs="Calibri"/>
          <w:sz w:val="22"/>
        </w:rPr>
        <w:t xml:space="preserve"> del presente Capitolato Speciale</w:t>
      </w:r>
      <w:r>
        <w:rPr>
          <w:rFonts w:ascii="Calibri" w:hAnsi="Calibri" w:cs="Calibri"/>
          <w:sz w:val="22"/>
        </w:rPr>
        <w:t>;</w:t>
      </w:r>
    </w:p>
    <w:p w:rsidR="00B51F4B" w:rsidRDefault="00B51F4B" w:rsidP="005A521B">
      <w:pPr>
        <w:widowControl w:val="0"/>
        <w:spacing w:after="120"/>
        <w:ind w:left="567" w:right="23" w:hanging="284"/>
        <w:jc w:val="both"/>
        <w:rPr>
          <w:rFonts w:ascii="Calibri" w:hAnsi="Calibri" w:cs="Calibri"/>
          <w:sz w:val="22"/>
        </w:rPr>
      </w:pPr>
      <w:r>
        <w:rPr>
          <w:rFonts w:ascii="Calibri" w:hAnsi="Calibri" w:cs="Calibri"/>
          <w:sz w:val="22"/>
        </w:rPr>
        <w:t>b)</w:t>
      </w:r>
      <w:r>
        <w:rPr>
          <w:rFonts w:ascii="Calibri" w:hAnsi="Calibri" w:cs="Calibri"/>
          <w:sz w:val="22"/>
        </w:rPr>
        <w:tab/>
        <w:t xml:space="preserve">all’accertamento della circostanza secondo la quale l’appaltatore, al momento dell’aggiudicazione, ricadeva in una delle condizioni ostative all’aggiudicazione previste dall’articolo </w:t>
      </w:r>
      <w:r w:rsidRPr="008D4400">
        <w:rPr>
          <w:rFonts w:ascii="Calibri" w:hAnsi="Calibri" w:cs="Calibri"/>
          <w:sz w:val="22"/>
        </w:rPr>
        <w:t xml:space="preserve">80, comma 1, </w:t>
      </w:r>
      <w:r>
        <w:rPr>
          <w:rFonts w:ascii="Calibri" w:hAnsi="Calibri" w:cs="Calibri"/>
          <w:sz w:val="22"/>
        </w:rPr>
        <w:t>de Codice dei contratti, per la presenza di una misura penale definitiva di cui alla predetta norma.</w:t>
      </w:r>
    </w:p>
    <w:p w:rsidR="00B51F4B" w:rsidRPr="00F11A2A" w:rsidRDefault="00B51F4B" w:rsidP="005A521B">
      <w:pPr>
        <w:widowControl w:val="0"/>
        <w:spacing w:after="120"/>
        <w:ind w:left="284" w:right="23" w:hanging="284"/>
        <w:jc w:val="both"/>
        <w:rPr>
          <w:rFonts w:ascii="Calibri" w:hAnsi="Calibri" w:cs="Calibri"/>
          <w:sz w:val="22"/>
        </w:rPr>
      </w:pPr>
      <w:r>
        <w:rPr>
          <w:rFonts w:ascii="Calibri" w:hAnsi="Calibri" w:cs="Calibri"/>
          <w:sz w:val="22"/>
        </w:rPr>
        <w:t>2</w:t>
      </w:r>
      <w:r w:rsidRPr="00F11A2A">
        <w:rPr>
          <w:rFonts w:ascii="Calibri" w:hAnsi="Calibri" w:cs="Calibri"/>
          <w:sz w:val="22"/>
        </w:rPr>
        <w:t>.</w:t>
      </w:r>
      <w:r w:rsidRPr="00F11A2A">
        <w:rPr>
          <w:rFonts w:ascii="Calibri" w:hAnsi="Calibri" w:cs="Calibri"/>
          <w:sz w:val="22"/>
        </w:rPr>
        <w:tab/>
        <w:t xml:space="preserve">Costituiscono </w:t>
      </w:r>
      <w:r>
        <w:rPr>
          <w:rFonts w:ascii="Calibri" w:hAnsi="Calibri" w:cs="Calibri"/>
          <w:sz w:val="22"/>
        </w:rPr>
        <w:t xml:space="preserve">altresì </w:t>
      </w:r>
      <w:r w:rsidRPr="00F11A2A">
        <w:rPr>
          <w:rFonts w:ascii="Calibri" w:hAnsi="Calibri" w:cs="Calibri"/>
          <w:sz w:val="22"/>
        </w:rPr>
        <w:t>causa di risoluzion</w:t>
      </w:r>
      <w:r w:rsidR="00FF4EA1">
        <w:rPr>
          <w:rFonts w:ascii="Calibri" w:hAnsi="Calibri" w:cs="Calibri"/>
          <w:sz w:val="22"/>
        </w:rPr>
        <w:t>e del contratto, e la Stazione A</w:t>
      </w:r>
      <w:r w:rsidRPr="00F11A2A">
        <w:rPr>
          <w:rFonts w:ascii="Calibri" w:hAnsi="Calibri" w:cs="Calibri"/>
          <w:sz w:val="22"/>
        </w:rPr>
        <w:t xml:space="preserve">ppaltante ha facoltà di risolvere il contratto </w:t>
      </w:r>
      <w:r>
        <w:rPr>
          <w:rFonts w:ascii="Calibri" w:hAnsi="Calibri" w:cs="Calibri"/>
          <w:sz w:val="22"/>
        </w:rPr>
        <w:t>con provvedimento motivato, oltre ai casi di cui all’articolo 21</w:t>
      </w:r>
      <w:r w:rsidR="00FF4EA1">
        <w:rPr>
          <w:rFonts w:ascii="Calibri" w:hAnsi="Calibri" w:cs="Calibri"/>
          <w:sz w:val="22"/>
        </w:rPr>
        <w:t xml:space="preserve"> del presente Capitolato Speciale</w:t>
      </w:r>
      <w:r>
        <w:rPr>
          <w:rFonts w:ascii="Calibri" w:hAnsi="Calibri" w:cs="Calibri"/>
          <w:sz w:val="22"/>
        </w:rPr>
        <w:t>, i seguenti casi:</w:t>
      </w:r>
    </w:p>
    <w:p w:rsidR="00B51F4B" w:rsidRPr="00DE0ACF" w:rsidRDefault="00B51F4B" w:rsidP="005A521B">
      <w:pPr>
        <w:widowControl w:val="0"/>
        <w:spacing w:after="120"/>
        <w:ind w:left="567" w:right="23" w:hanging="284"/>
        <w:jc w:val="both"/>
        <w:rPr>
          <w:rFonts w:ascii="Calibri" w:hAnsi="Calibri" w:cs="Calibri"/>
          <w:sz w:val="22"/>
        </w:rPr>
      </w:pPr>
      <w:r>
        <w:rPr>
          <w:rFonts w:ascii="Calibri" w:hAnsi="Calibri" w:cs="Calibri"/>
          <w:sz w:val="22"/>
        </w:rPr>
        <w:t>a</w:t>
      </w:r>
      <w:r w:rsidRPr="00DE0ACF">
        <w:rPr>
          <w:rFonts w:ascii="Calibri" w:hAnsi="Calibri" w:cs="Calibri"/>
          <w:sz w:val="22"/>
        </w:rPr>
        <w:t>)</w:t>
      </w:r>
      <w:r w:rsidRPr="00DE0ACF">
        <w:rPr>
          <w:rFonts w:ascii="Calibri" w:hAnsi="Calibri" w:cs="Calibri"/>
          <w:sz w:val="22"/>
        </w:rPr>
        <w:tab/>
        <w:t xml:space="preserve">inadempimento alle disposizioni </w:t>
      </w:r>
      <w:r>
        <w:rPr>
          <w:rFonts w:ascii="Calibri" w:hAnsi="Calibri" w:cs="Calibri"/>
          <w:sz w:val="22"/>
        </w:rPr>
        <w:t>della DL</w:t>
      </w:r>
      <w:r w:rsidRPr="00DE0ACF">
        <w:rPr>
          <w:rFonts w:ascii="Calibri" w:hAnsi="Calibri" w:cs="Calibri"/>
          <w:sz w:val="22"/>
        </w:rPr>
        <w:t xml:space="preserve"> riguardo ai tempi di esecuzione o quando risulti accertato il mancato rispetto delle ingiunzioni o diffide fattegli, nei termini imposti dagli stessi provvedimenti;</w:t>
      </w:r>
    </w:p>
    <w:p w:rsidR="00B51F4B" w:rsidRPr="00DE0ACF" w:rsidRDefault="00B51F4B" w:rsidP="005A521B">
      <w:pPr>
        <w:widowControl w:val="0"/>
        <w:spacing w:after="120"/>
        <w:ind w:left="567" w:right="23" w:hanging="284"/>
        <w:jc w:val="both"/>
        <w:rPr>
          <w:rFonts w:ascii="Calibri" w:hAnsi="Calibri" w:cs="Calibri"/>
          <w:sz w:val="22"/>
        </w:rPr>
      </w:pPr>
      <w:r>
        <w:rPr>
          <w:rFonts w:ascii="Calibri" w:hAnsi="Calibri" w:cs="Calibri"/>
          <w:sz w:val="22"/>
        </w:rPr>
        <w:t>b</w:t>
      </w:r>
      <w:r w:rsidRPr="00DE0ACF">
        <w:rPr>
          <w:rFonts w:ascii="Calibri" w:hAnsi="Calibri" w:cs="Calibri"/>
          <w:sz w:val="22"/>
        </w:rPr>
        <w:t>)</w:t>
      </w:r>
      <w:r w:rsidRPr="00DE0ACF">
        <w:rPr>
          <w:rFonts w:ascii="Calibri" w:hAnsi="Calibri" w:cs="Calibri"/>
          <w:sz w:val="22"/>
        </w:rPr>
        <w:tab/>
        <w:t>manifesta incapacità o inidoneità, anche solo legale, nell’esecuzione dei lavori;</w:t>
      </w:r>
    </w:p>
    <w:p w:rsidR="00B51F4B" w:rsidRPr="00DE0ACF" w:rsidRDefault="00B51F4B" w:rsidP="005A521B">
      <w:pPr>
        <w:widowControl w:val="0"/>
        <w:spacing w:after="120"/>
        <w:ind w:left="567" w:right="23" w:hanging="284"/>
        <w:jc w:val="both"/>
        <w:rPr>
          <w:rFonts w:ascii="Calibri" w:hAnsi="Calibri" w:cs="Calibri"/>
          <w:sz w:val="22"/>
        </w:rPr>
      </w:pPr>
      <w:r>
        <w:rPr>
          <w:rFonts w:ascii="Calibri" w:hAnsi="Calibri" w:cs="Calibri"/>
          <w:sz w:val="22"/>
        </w:rPr>
        <w:t>c</w:t>
      </w:r>
      <w:r w:rsidRPr="00DE0ACF">
        <w:rPr>
          <w:rFonts w:ascii="Calibri" w:hAnsi="Calibri" w:cs="Calibri"/>
          <w:sz w:val="22"/>
        </w:rPr>
        <w:t>)</w:t>
      </w:r>
      <w:r w:rsidRPr="00DE0ACF">
        <w:rPr>
          <w:rFonts w:ascii="Calibri" w:hAnsi="Calibri" w:cs="Calibri"/>
          <w:sz w:val="22"/>
        </w:rPr>
        <w:tab/>
        <w:t>inadempimento</w:t>
      </w:r>
      <w:r>
        <w:rPr>
          <w:rFonts w:ascii="Calibri" w:hAnsi="Calibri" w:cs="Calibri"/>
          <w:sz w:val="22"/>
        </w:rPr>
        <w:t xml:space="preserve"> grave</w:t>
      </w:r>
      <w:r w:rsidRPr="00DE0ACF">
        <w:rPr>
          <w:rFonts w:ascii="Calibri" w:hAnsi="Calibri" w:cs="Calibri"/>
          <w:sz w:val="22"/>
        </w:rPr>
        <w:t xml:space="preserve"> accertato alle norme di legge sulla prevenzione degli infortuni, la sicurezza sul lavoro e le assicurazioni obbligatorie del personale</w:t>
      </w:r>
      <w:r>
        <w:rPr>
          <w:rFonts w:ascii="Calibri" w:hAnsi="Calibri" w:cs="Calibri"/>
          <w:sz w:val="22"/>
        </w:rPr>
        <w:t xml:space="preserve"> oppure a</w:t>
      </w:r>
      <w:r w:rsidRPr="00DE0ACF">
        <w:rPr>
          <w:rFonts w:ascii="Calibri" w:hAnsi="Calibri" w:cs="Calibri"/>
          <w:sz w:val="22"/>
        </w:rPr>
        <w:t>lla normativa sulla sicurezza e la salute dei lavoratori di cui al Decreto n. 81 del 2008 o ai piani di sicurezza di cui agli articoli 43 e 45</w:t>
      </w:r>
      <w:r w:rsidR="00FF4EA1">
        <w:rPr>
          <w:rFonts w:ascii="Calibri" w:hAnsi="Calibri" w:cs="Calibri"/>
          <w:sz w:val="22"/>
        </w:rPr>
        <w:t xml:space="preserve"> del presente Capitolato Speciale</w:t>
      </w:r>
      <w:r w:rsidRPr="00DE0ACF">
        <w:rPr>
          <w:rFonts w:ascii="Calibri" w:hAnsi="Calibri" w:cs="Calibri"/>
          <w:sz w:val="22"/>
        </w:rPr>
        <w:t xml:space="preserve">, integranti il contratto, </w:t>
      </w:r>
      <w:r>
        <w:rPr>
          <w:rFonts w:ascii="Calibri" w:hAnsi="Calibri" w:cs="Calibri"/>
          <w:sz w:val="22"/>
        </w:rPr>
        <w:t>o</w:t>
      </w:r>
      <w:r w:rsidRPr="00DE0ACF">
        <w:rPr>
          <w:rFonts w:ascii="Calibri" w:hAnsi="Calibri" w:cs="Calibri"/>
          <w:sz w:val="22"/>
        </w:rPr>
        <w:t xml:space="preserve"> delle ingiunzioni fattegli al riguardo d</w:t>
      </w:r>
      <w:r>
        <w:rPr>
          <w:rFonts w:ascii="Calibri" w:hAnsi="Calibri" w:cs="Calibri"/>
          <w:sz w:val="22"/>
        </w:rPr>
        <w:t>alla DL</w:t>
      </w:r>
      <w:r w:rsidRPr="00DE0ACF">
        <w:rPr>
          <w:rFonts w:ascii="Calibri" w:hAnsi="Calibri" w:cs="Calibri"/>
          <w:sz w:val="22"/>
        </w:rPr>
        <w:t xml:space="preserve">, dal </w:t>
      </w:r>
      <w:r>
        <w:rPr>
          <w:rFonts w:ascii="Calibri" w:hAnsi="Calibri" w:cs="Calibri"/>
          <w:sz w:val="22"/>
        </w:rPr>
        <w:t>RUP</w:t>
      </w:r>
      <w:r w:rsidRPr="00DE0ACF">
        <w:rPr>
          <w:rFonts w:ascii="Calibri" w:hAnsi="Calibri" w:cs="Calibri"/>
          <w:sz w:val="22"/>
        </w:rPr>
        <w:t xml:space="preserve"> o dal coordinatore per la sicurezza;</w:t>
      </w:r>
    </w:p>
    <w:p w:rsidR="00B51F4B" w:rsidRPr="00DE0ACF" w:rsidRDefault="00B51F4B" w:rsidP="005A521B">
      <w:pPr>
        <w:widowControl w:val="0"/>
        <w:spacing w:after="120"/>
        <w:ind w:left="567" w:right="23" w:hanging="284"/>
        <w:jc w:val="both"/>
        <w:rPr>
          <w:rFonts w:ascii="Calibri" w:hAnsi="Calibri" w:cs="Calibri"/>
          <w:sz w:val="22"/>
        </w:rPr>
      </w:pPr>
      <w:r>
        <w:rPr>
          <w:rFonts w:ascii="Calibri" w:hAnsi="Calibri" w:cs="Calibri"/>
          <w:sz w:val="22"/>
        </w:rPr>
        <w:lastRenderedPageBreak/>
        <w:t>d</w:t>
      </w:r>
      <w:r w:rsidRPr="00DE0ACF">
        <w:rPr>
          <w:rFonts w:ascii="Calibri" w:hAnsi="Calibri" w:cs="Calibri"/>
          <w:sz w:val="22"/>
        </w:rPr>
        <w:t>)</w:t>
      </w:r>
      <w:r w:rsidRPr="00DE0ACF">
        <w:rPr>
          <w:rFonts w:ascii="Calibri" w:hAnsi="Calibri" w:cs="Calibri"/>
          <w:sz w:val="22"/>
        </w:rPr>
        <w:tab/>
        <w:t>sospensione dei lavori o mancata ripresa degli stessi da parte dell’appaltatore senza giustificato motivo;</w:t>
      </w:r>
    </w:p>
    <w:p w:rsidR="00B51F4B" w:rsidRPr="00DE0ACF" w:rsidRDefault="00B51F4B" w:rsidP="005A521B">
      <w:pPr>
        <w:widowControl w:val="0"/>
        <w:spacing w:after="120"/>
        <w:ind w:left="567" w:right="23" w:hanging="284"/>
        <w:jc w:val="both"/>
        <w:rPr>
          <w:rFonts w:ascii="Calibri" w:hAnsi="Calibri" w:cs="Calibri"/>
          <w:sz w:val="22"/>
        </w:rPr>
      </w:pPr>
      <w:r>
        <w:rPr>
          <w:rFonts w:ascii="Calibri" w:hAnsi="Calibri" w:cs="Calibri"/>
          <w:sz w:val="22"/>
        </w:rPr>
        <w:t>e</w:t>
      </w:r>
      <w:r w:rsidRPr="00DE0ACF">
        <w:rPr>
          <w:rFonts w:ascii="Calibri" w:hAnsi="Calibri" w:cs="Calibri"/>
          <w:sz w:val="22"/>
        </w:rPr>
        <w:t>)</w:t>
      </w:r>
      <w:r w:rsidRPr="00DE0ACF">
        <w:rPr>
          <w:rFonts w:ascii="Calibri" w:hAnsi="Calibri" w:cs="Calibri"/>
          <w:sz w:val="22"/>
        </w:rPr>
        <w:tab/>
        <w:t>rallentamento dei lavori, senza giustificato motivo, in misura tale da pregiudicare la realizzazione dei lavori nei termini previsti dal contratto;</w:t>
      </w:r>
    </w:p>
    <w:p w:rsidR="00B51F4B" w:rsidRPr="00DE0ACF" w:rsidRDefault="00B51F4B" w:rsidP="005A521B">
      <w:pPr>
        <w:widowControl w:val="0"/>
        <w:spacing w:after="120"/>
        <w:ind w:left="567" w:right="23" w:hanging="284"/>
        <w:jc w:val="both"/>
        <w:rPr>
          <w:rFonts w:ascii="Calibri" w:hAnsi="Calibri" w:cs="Calibri"/>
          <w:sz w:val="22"/>
        </w:rPr>
      </w:pPr>
      <w:r>
        <w:rPr>
          <w:rFonts w:ascii="Calibri" w:hAnsi="Calibri" w:cs="Calibri"/>
          <w:sz w:val="22"/>
        </w:rPr>
        <w:t>f</w:t>
      </w:r>
      <w:r w:rsidRPr="00DE0ACF">
        <w:rPr>
          <w:rFonts w:ascii="Calibri" w:hAnsi="Calibri" w:cs="Calibri"/>
          <w:sz w:val="22"/>
        </w:rPr>
        <w:t>)</w:t>
      </w:r>
      <w:r w:rsidRPr="00DE0ACF">
        <w:rPr>
          <w:rFonts w:ascii="Calibri" w:hAnsi="Calibri" w:cs="Calibri"/>
          <w:sz w:val="22"/>
        </w:rPr>
        <w:tab/>
        <w:t>subappalto abusivo, associazione in partecipazione, cessione anche parziale del contratto o violazione di norme sostanziali regolanti il subappalto;</w:t>
      </w:r>
    </w:p>
    <w:p w:rsidR="00B51F4B" w:rsidRPr="00DE0ACF" w:rsidRDefault="00B51F4B" w:rsidP="005A521B">
      <w:pPr>
        <w:widowControl w:val="0"/>
        <w:spacing w:after="120"/>
        <w:ind w:left="567" w:right="23" w:hanging="284"/>
        <w:jc w:val="both"/>
        <w:rPr>
          <w:rFonts w:ascii="Calibri" w:hAnsi="Calibri" w:cs="Calibri"/>
          <w:sz w:val="22"/>
        </w:rPr>
      </w:pPr>
      <w:r>
        <w:rPr>
          <w:rFonts w:ascii="Calibri" w:hAnsi="Calibri" w:cs="Calibri"/>
          <w:sz w:val="22"/>
        </w:rPr>
        <w:t>g</w:t>
      </w:r>
      <w:r w:rsidRPr="00DE0ACF">
        <w:rPr>
          <w:rFonts w:ascii="Calibri" w:hAnsi="Calibri" w:cs="Calibri"/>
          <w:sz w:val="22"/>
        </w:rPr>
        <w:t>)</w:t>
      </w:r>
      <w:r w:rsidRPr="00DE0ACF">
        <w:rPr>
          <w:rFonts w:ascii="Calibri" w:hAnsi="Calibri" w:cs="Calibri"/>
          <w:sz w:val="22"/>
        </w:rPr>
        <w:tab/>
        <w:t>non rispondenza dei beni forniti alle specifiche di contratto e allo scopo dell’opera;</w:t>
      </w:r>
    </w:p>
    <w:p w:rsidR="00B51F4B" w:rsidRPr="00DE0ACF" w:rsidRDefault="00B51F4B" w:rsidP="005A521B">
      <w:pPr>
        <w:widowControl w:val="0"/>
        <w:spacing w:after="120"/>
        <w:ind w:left="567" w:hanging="283"/>
        <w:jc w:val="both"/>
        <w:rPr>
          <w:rFonts w:ascii="Calibri" w:hAnsi="Calibri" w:cs="Calibri"/>
          <w:sz w:val="22"/>
        </w:rPr>
      </w:pPr>
      <w:r>
        <w:rPr>
          <w:rFonts w:ascii="Calibri" w:hAnsi="Calibri" w:cs="Calibri"/>
          <w:sz w:val="22"/>
        </w:rPr>
        <w:t>h</w:t>
      </w:r>
      <w:r w:rsidRPr="00DE0ACF">
        <w:rPr>
          <w:rFonts w:ascii="Calibri" w:hAnsi="Calibri" w:cs="Calibri"/>
          <w:sz w:val="22"/>
        </w:rPr>
        <w:t>)</w:t>
      </w:r>
      <w:r w:rsidRPr="00DE0ACF">
        <w:rPr>
          <w:rFonts w:ascii="Calibri" w:hAnsi="Calibri" w:cs="Calibri"/>
          <w:sz w:val="22"/>
        </w:rPr>
        <w:tab/>
        <w:t>azioni o omissioni finalizzate ad impedire l’accesso al cantiere al personale ispettivo del Ministero del lavoro e della previdenza sociale o dell’A.S.L., oppure del personale ispettivo degli organismi paritetici, di cui all’articolo 51 del Decreto n. 81 del 2008;</w:t>
      </w:r>
    </w:p>
    <w:p w:rsidR="00B51F4B" w:rsidRPr="00DE0ACF" w:rsidRDefault="00B51F4B" w:rsidP="005A521B">
      <w:pPr>
        <w:widowControl w:val="0"/>
        <w:spacing w:after="120"/>
        <w:ind w:left="567" w:hanging="283"/>
        <w:jc w:val="both"/>
        <w:rPr>
          <w:rFonts w:ascii="Calibri" w:hAnsi="Calibri" w:cs="Calibri"/>
          <w:bCs/>
          <w:sz w:val="22"/>
        </w:rPr>
      </w:pPr>
      <w:r>
        <w:rPr>
          <w:rFonts w:ascii="Calibri" w:hAnsi="Calibri" w:cs="Calibri"/>
          <w:sz w:val="22"/>
        </w:rPr>
        <w:t>i</w:t>
      </w:r>
      <w:r w:rsidRPr="00DE0ACF">
        <w:rPr>
          <w:rFonts w:ascii="Calibri" w:hAnsi="Calibri" w:cs="Calibri"/>
          <w:sz w:val="22"/>
        </w:rPr>
        <w:t>)</w:t>
      </w:r>
      <w:r w:rsidRPr="00DE0ACF">
        <w:rPr>
          <w:rFonts w:ascii="Calibri" w:hAnsi="Calibri" w:cs="Calibri"/>
          <w:sz w:val="22"/>
        </w:rPr>
        <w:tab/>
        <w:t xml:space="preserve">applicazione di una delle misure di sospensione dell’attività irrogate ai sensi </w:t>
      </w:r>
      <w:r w:rsidRPr="00DE0ACF">
        <w:rPr>
          <w:rFonts w:ascii="Calibri" w:hAnsi="Calibri" w:cs="Calibri"/>
          <w:bCs/>
          <w:sz w:val="22"/>
        </w:rPr>
        <w:t>dell'articolo 14, comma 1, del Decreto n. 81 del 2008 ovvero l</w:t>
      </w:r>
      <w:r w:rsidRPr="00DE0ACF">
        <w:rPr>
          <w:rFonts w:ascii="Calibri" w:hAnsi="Calibri" w:cs="Calibri"/>
          <w:sz w:val="22"/>
        </w:rPr>
        <w:t>’azzeramento del punteggio per la ripetizione di violazioni in materia di salute e sicurezza sul lavoro ai sensi de</w:t>
      </w:r>
      <w:r w:rsidRPr="00DE0ACF">
        <w:rPr>
          <w:rFonts w:ascii="Calibri" w:hAnsi="Calibri" w:cs="Calibri"/>
          <w:bCs/>
          <w:sz w:val="22"/>
        </w:rPr>
        <w:t>ll'articolo 27, comma 1-bis, del citato Decreto n. 81 del 2008;</w:t>
      </w:r>
    </w:p>
    <w:p w:rsidR="00B51F4B" w:rsidRPr="00826028" w:rsidRDefault="00B51F4B" w:rsidP="005A521B">
      <w:pPr>
        <w:widowControl w:val="0"/>
        <w:spacing w:after="120"/>
        <w:ind w:left="567" w:hanging="283"/>
        <w:jc w:val="both"/>
        <w:rPr>
          <w:rFonts w:ascii="Calibri" w:hAnsi="Calibri" w:cs="Calibri"/>
          <w:sz w:val="22"/>
        </w:rPr>
      </w:pPr>
      <w:r>
        <w:rPr>
          <w:rFonts w:ascii="Calibri" w:hAnsi="Calibri" w:cs="Calibri"/>
          <w:bCs/>
          <w:sz w:val="22"/>
        </w:rPr>
        <w:t>l</w:t>
      </w:r>
      <w:r w:rsidRPr="00DE0ACF">
        <w:rPr>
          <w:rFonts w:ascii="Calibri" w:hAnsi="Calibri" w:cs="Calibri"/>
          <w:bCs/>
          <w:sz w:val="22"/>
        </w:rPr>
        <w:t>)</w:t>
      </w:r>
      <w:r w:rsidRPr="00DE0ACF">
        <w:rPr>
          <w:rFonts w:ascii="Calibri" w:hAnsi="Calibri" w:cs="Calibri"/>
          <w:bCs/>
          <w:sz w:val="22"/>
        </w:rPr>
        <w:tab/>
      </w:r>
      <w:r w:rsidRPr="00DE0ACF">
        <w:rPr>
          <w:rFonts w:ascii="Calibri" w:hAnsi="Calibri" w:cs="Calibri"/>
          <w:sz w:val="22"/>
        </w:rPr>
        <w:t xml:space="preserve">ottenimento del DURC negativo per due volte consecutive; in tal caso il </w:t>
      </w:r>
      <w:r>
        <w:rPr>
          <w:rFonts w:ascii="Calibri" w:hAnsi="Calibri" w:cs="Calibri"/>
          <w:sz w:val="22"/>
        </w:rPr>
        <w:t>RUP</w:t>
      </w:r>
      <w:r w:rsidRPr="00DE0ACF">
        <w:rPr>
          <w:rFonts w:ascii="Calibri" w:hAnsi="Calibri" w:cs="Calibri"/>
          <w:sz w:val="22"/>
        </w:rPr>
        <w:t>, acquisita una relazione particolareggiata predisposta d</w:t>
      </w:r>
      <w:r>
        <w:rPr>
          <w:rFonts w:ascii="Calibri" w:hAnsi="Calibri" w:cs="Calibri"/>
          <w:sz w:val="22"/>
        </w:rPr>
        <w:t>alla DL</w:t>
      </w:r>
      <w:r w:rsidRPr="00DE0ACF">
        <w:rPr>
          <w:rFonts w:ascii="Calibri" w:hAnsi="Calibri" w:cs="Calibri"/>
          <w:sz w:val="22"/>
        </w:rPr>
        <w:t xml:space="preserve">, contesta gli addebiti e assegna un termine non inferiore a 15 (quindici) </w:t>
      </w:r>
      <w:r w:rsidRPr="00826028">
        <w:rPr>
          <w:rFonts w:ascii="Calibri" w:hAnsi="Calibri" w:cs="Calibri"/>
          <w:sz w:val="22"/>
        </w:rPr>
        <w:t>giorni per la presentazione delle controdeduzioni;</w:t>
      </w:r>
    </w:p>
    <w:p w:rsidR="00890EB8" w:rsidRPr="00826028" w:rsidRDefault="00890EB8" w:rsidP="00890EB8">
      <w:pPr>
        <w:widowControl w:val="0"/>
        <w:spacing w:after="120"/>
        <w:ind w:left="567" w:hanging="283"/>
        <w:jc w:val="both"/>
        <w:rPr>
          <w:rFonts w:ascii="Calibri" w:hAnsi="Calibri" w:cs="Calibri"/>
          <w:sz w:val="22"/>
        </w:rPr>
      </w:pPr>
      <w:r w:rsidRPr="00826028">
        <w:rPr>
          <w:rFonts w:ascii="Calibri" w:hAnsi="Calibri" w:cs="Calibri"/>
          <w:sz w:val="22"/>
        </w:rPr>
        <w:t xml:space="preserve">m) inadempimento degli obblighi derivanti da eventuale contratto di avvalimento, ai sensi dell’art. 89, comma 9 del D. </w:t>
      </w:r>
      <w:proofErr w:type="spellStart"/>
      <w:r w:rsidRPr="00826028">
        <w:rPr>
          <w:rFonts w:ascii="Calibri" w:hAnsi="Calibri" w:cs="Calibri"/>
          <w:sz w:val="22"/>
        </w:rPr>
        <w:t>Lgs</w:t>
      </w:r>
      <w:proofErr w:type="spellEnd"/>
      <w:r w:rsidRPr="00826028">
        <w:rPr>
          <w:rFonts w:ascii="Calibri" w:hAnsi="Calibri" w:cs="Calibri"/>
          <w:sz w:val="22"/>
        </w:rPr>
        <w:t xml:space="preserve">. 50/2016 e </w:t>
      </w:r>
      <w:proofErr w:type="spellStart"/>
      <w:r w:rsidRPr="00826028">
        <w:rPr>
          <w:rFonts w:ascii="Calibri" w:hAnsi="Calibri" w:cs="Calibri"/>
          <w:sz w:val="22"/>
        </w:rPr>
        <w:t>s.m.i.</w:t>
      </w:r>
      <w:proofErr w:type="spellEnd"/>
    </w:p>
    <w:p w:rsidR="00B51F4B" w:rsidRDefault="00B51F4B" w:rsidP="005A521B">
      <w:pPr>
        <w:spacing w:after="120"/>
        <w:ind w:left="284" w:hanging="284"/>
        <w:jc w:val="both"/>
        <w:rPr>
          <w:rFonts w:ascii="Calibri" w:hAnsi="Calibri" w:cs="Calibri"/>
          <w:sz w:val="22"/>
        </w:rPr>
      </w:pPr>
      <w:r>
        <w:rPr>
          <w:rFonts w:ascii="Calibri" w:hAnsi="Calibri" w:cs="Calibri"/>
          <w:sz w:val="22"/>
        </w:rPr>
        <w:t>3.</w:t>
      </w:r>
      <w:r>
        <w:rPr>
          <w:rFonts w:ascii="Calibri" w:hAnsi="Calibri" w:cs="Calibri"/>
          <w:sz w:val="22"/>
        </w:rPr>
        <w:tab/>
        <w:t>Ai sensi dell’articol</w:t>
      </w:r>
      <w:r w:rsidR="00FF4EA1">
        <w:rPr>
          <w:rFonts w:ascii="Calibri" w:hAnsi="Calibri" w:cs="Calibri"/>
          <w:sz w:val="22"/>
        </w:rPr>
        <w:t>o 108, comma 2, del Codice dei C</w:t>
      </w:r>
      <w:r>
        <w:rPr>
          <w:rFonts w:ascii="Calibri" w:hAnsi="Calibri" w:cs="Calibri"/>
          <w:sz w:val="22"/>
        </w:rPr>
        <w:t xml:space="preserve">ontratti costituiscono causa di risoluzione del contratto, di diritto e senza ulteriore motivazione: </w:t>
      </w:r>
    </w:p>
    <w:p w:rsidR="00B51F4B" w:rsidRDefault="00B51F4B" w:rsidP="005A521B">
      <w:pPr>
        <w:spacing w:after="120"/>
        <w:ind w:left="567" w:hanging="284"/>
        <w:jc w:val="both"/>
        <w:rPr>
          <w:rFonts w:ascii="Calibri" w:hAnsi="Calibri" w:cs="Calibri"/>
          <w:bCs/>
          <w:sz w:val="22"/>
        </w:rPr>
      </w:pPr>
      <w:r>
        <w:rPr>
          <w:rFonts w:ascii="Calibri" w:hAnsi="Calibri" w:cs="Calibri"/>
          <w:sz w:val="22"/>
        </w:rPr>
        <w:t>a)</w:t>
      </w:r>
      <w:r>
        <w:rPr>
          <w:rFonts w:ascii="Calibri" w:hAnsi="Calibri" w:cs="Calibri"/>
          <w:sz w:val="22"/>
        </w:rPr>
        <w:tab/>
        <w:t xml:space="preserve">la </w:t>
      </w:r>
      <w:r>
        <w:rPr>
          <w:rFonts w:ascii="Calibri" w:hAnsi="Calibri" w:cs="Calibri"/>
          <w:bCs/>
          <w:sz w:val="22"/>
        </w:rPr>
        <w:t>decadenza dell'attestazione SOA dell'appaltatore per aver prodotto falsa documentazione o dichiarazioni mendaci;</w:t>
      </w:r>
    </w:p>
    <w:p w:rsidR="00B51F4B" w:rsidRDefault="00B51F4B" w:rsidP="005A521B">
      <w:pPr>
        <w:widowControl w:val="0"/>
        <w:spacing w:after="120"/>
        <w:ind w:left="567" w:right="23" w:hanging="284"/>
        <w:jc w:val="both"/>
        <w:rPr>
          <w:rFonts w:ascii="Calibri" w:hAnsi="Calibri" w:cs="Calibri"/>
          <w:sz w:val="22"/>
        </w:rPr>
      </w:pPr>
      <w:r>
        <w:rPr>
          <w:rFonts w:ascii="Calibri" w:hAnsi="Calibri" w:cs="Calibri"/>
          <w:sz w:val="22"/>
        </w:rPr>
        <w:t>b)</w:t>
      </w:r>
      <w:r>
        <w:rPr>
          <w:rFonts w:ascii="Calibri" w:hAnsi="Calibri" w:cs="Calibri"/>
          <w:sz w:val="22"/>
        </w:rPr>
        <w:tab/>
        <w:t xml:space="preserve">il sopravvenire nei confronti dell'appaltatore di un provvedimento definitivo che dispone l'applicazione di una o più misure di prevenzione di cui al decreto legislativo n. 159 del 2011 in materia antimafia e delle relative misure di prevenzione, oppure sopravvenga una sentenza di condanna passata in giudicato per i reati di cui all'articolo 80, comma 1, del Codice dei contratti; </w:t>
      </w:r>
    </w:p>
    <w:p w:rsidR="00B51F4B" w:rsidRDefault="00B51F4B" w:rsidP="005A521B">
      <w:pPr>
        <w:spacing w:after="120"/>
        <w:ind w:left="567" w:hanging="284"/>
        <w:jc w:val="both"/>
        <w:rPr>
          <w:rFonts w:ascii="Calibri" w:hAnsi="Calibri" w:cs="Calibri"/>
          <w:sz w:val="22"/>
        </w:rPr>
      </w:pPr>
      <w:r>
        <w:rPr>
          <w:rFonts w:ascii="Calibri" w:hAnsi="Calibri" w:cs="Calibri"/>
          <w:sz w:val="22"/>
        </w:rPr>
        <w:t>c)</w:t>
      </w:r>
      <w:r>
        <w:rPr>
          <w:rFonts w:ascii="Calibri" w:hAnsi="Calibri" w:cs="Calibri"/>
          <w:sz w:val="22"/>
        </w:rPr>
        <w:tab/>
        <w:t>la nullità assoluta, ai sensi dell’articolo 3, comma 8, primo periodo, della legge n. 136 del 2010, in caso di assenza, nel contratto, delle disposizioni in materia di tracciabilità dei pagamenti;</w:t>
      </w:r>
    </w:p>
    <w:p w:rsidR="00B51F4B" w:rsidRDefault="00B51F4B" w:rsidP="005A521B">
      <w:pPr>
        <w:spacing w:after="120"/>
        <w:ind w:left="567" w:hanging="284"/>
        <w:jc w:val="both"/>
        <w:rPr>
          <w:rFonts w:ascii="Calibri" w:hAnsi="Calibri" w:cs="Calibri"/>
          <w:sz w:val="22"/>
        </w:rPr>
      </w:pPr>
      <w:r>
        <w:rPr>
          <w:rFonts w:ascii="Calibri" w:hAnsi="Calibri" w:cs="Calibri"/>
          <w:bCs/>
          <w:sz w:val="22"/>
        </w:rPr>
        <w:t>d)</w:t>
      </w:r>
      <w:r>
        <w:rPr>
          <w:rFonts w:ascii="Calibri" w:hAnsi="Calibri" w:cs="Calibri"/>
          <w:bCs/>
          <w:sz w:val="22"/>
        </w:rPr>
        <w:tab/>
      </w:r>
      <w:r>
        <w:rPr>
          <w:rFonts w:ascii="Calibri" w:hAnsi="Calibri" w:cs="Calibri"/>
          <w:sz w:val="22"/>
        </w:rPr>
        <w:t>la perdita da parte dell'appaltatore dei requisiti per l'esecuzione dei lavori, quali il fallimento o la irrogazione di misure sanzionatorie o cautelari che inibiscono la capacità di contrattare con la pubblica amministrazione, fatte salve le misure straordinarie di salvaguardia di cui a</w:t>
      </w:r>
      <w:r w:rsidR="00FF4EA1">
        <w:rPr>
          <w:rFonts w:ascii="Calibri" w:hAnsi="Calibri" w:cs="Calibri"/>
          <w:sz w:val="22"/>
        </w:rPr>
        <w:t>ll’articolo 110 del Codice dei C</w:t>
      </w:r>
      <w:r>
        <w:rPr>
          <w:rFonts w:ascii="Calibri" w:hAnsi="Calibri" w:cs="Calibri"/>
          <w:sz w:val="22"/>
        </w:rPr>
        <w:t>ontratti.</w:t>
      </w:r>
    </w:p>
    <w:p w:rsidR="00B51F4B" w:rsidRPr="00DE0ACF" w:rsidRDefault="00B51F4B" w:rsidP="005A521B">
      <w:pPr>
        <w:widowControl w:val="0"/>
        <w:spacing w:after="120"/>
        <w:ind w:left="284" w:hanging="284"/>
        <w:jc w:val="both"/>
        <w:rPr>
          <w:rFonts w:ascii="Calibri" w:hAnsi="Calibri" w:cs="Calibri"/>
          <w:sz w:val="22"/>
        </w:rPr>
      </w:pPr>
      <w:r>
        <w:rPr>
          <w:rFonts w:ascii="Calibri" w:hAnsi="Calibri" w:cs="Calibri"/>
          <w:sz w:val="22"/>
        </w:rPr>
        <w:t>4</w:t>
      </w:r>
      <w:r w:rsidRPr="00DE0ACF">
        <w:rPr>
          <w:rFonts w:ascii="Calibri" w:hAnsi="Calibri" w:cs="Calibri"/>
          <w:sz w:val="22"/>
        </w:rPr>
        <w:t>.</w:t>
      </w:r>
      <w:r w:rsidRPr="00DE0ACF">
        <w:rPr>
          <w:rFonts w:ascii="Calibri" w:hAnsi="Calibri" w:cs="Calibri"/>
          <w:sz w:val="22"/>
        </w:rPr>
        <w:tab/>
        <w:t>Nei casi di risoluzione del contratto o di ese</w:t>
      </w:r>
      <w:r w:rsidRPr="00DE0ACF">
        <w:rPr>
          <w:rFonts w:ascii="Calibri" w:hAnsi="Calibri" w:cs="Calibri"/>
          <w:sz w:val="22"/>
        </w:rPr>
        <w:softHyphen/>
        <w:t xml:space="preserve">cuzione di ufficio, la comunicazione della decisione assunta dalla Stazione appaltante </w:t>
      </w:r>
      <w:r>
        <w:rPr>
          <w:rFonts w:ascii="Calibri" w:hAnsi="Calibri" w:cs="Calibri"/>
          <w:sz w:val="22"/>
        </w:rPr>
        <w:t xml:space="preserve">è comunicata all’appaltatore con almeno 10 (dieci) giorni di anticipo rispetto all’adozione del provvedimento di risoluzione, </w:t>
      </w:r>
      <w:r w:rsidRPr="00DE0ACF">
        <w:rPr>
          <w:rFonts w:ascii="Calibri" w:hAnsi="Calibri" w:cs="Calibri"/>
          <w:sz w:val="22"/>
        </w:rPr>
        <w:t>nella forma dell'ordine di servizio o della raccomandata con avviso di ricevimento, anche mediante posta elettronica certificata, con la contestuale indicazione della data alla quale avrà luogo l'accertamento dello stato di consistenza dei lavori. Alla data comunicata dalla Stazione appaltante si fa luogo, in contrad</w:t>
      </w:r>
      <w:r w:rsidRPr="00DE0ACF">
        <w:rPr>
          <w:rFonts w:ascii="Calibri" w:hAnsi="Calibri" w:cs="Calibri"/>
          <w:sz w:val="22"/>
        </w:rPr>
        <w:softHyphen/>
        <w:t xml:space="preserve">dittorio fra </w:t>
      </w:r>
      <w:r>
        <w:rPr>
          <w:rFonts w:ascii="Calibri" w:hAnsi="Calibri" w:cs="Calibri"/>
          <w:sz w:val="22"/>
        </w:rPr>
        <w:t>la DL</w:t>
      </w:r>
      <w:r w:rsidRPr="00DE0ACF">
        <w:rPr>
          <w:rFonts w:ascii="Calibri" w:hAnsi="Calibri" w:cs="Calibri"/>
          <w:sz w:val="22"/>
        </w:rPr>
        <w:t xml:space="preserve"> e l'appaltatore o suo rappresentante oppure, in</w:t>
      </w:r>
      <w:r w:rsidR="008E6327">
        <w:rPr>
          <w:rFonts w:ascii="Calibri" w:hAnsi="Calibri" w:cs="Calibri"/>
          <w:sz w:val="22"/>
        </w:rPr>
        <w:t xml:space="preserve"> </w:t>
      </w:r>
      <w:r w:rsidRPr="00DE0ACF">
        <w:rPr>
          <w:rFonts w:ascii="Calibri" w:hAnsi="Calibri" w:cs="Calibri"/>
          <w:sz w:val="22"/>
        </w:rPr>
        <w:t>mancanza di questi, alla presenza di due testimoni, alla redazione dello stato di consistenza dei lavori, all'inventario dei materiali, delle attrez</w:t>
      </w:r>
      <w:r w:rsidRPr="00DE0ACF">
        <w:rPr>
          <w:rFonts w:ascii="Calibri" w:hAnsi="Calibri" w:cs="Calibri"/>
          <w:sz w:val="22"/>
        </w:rPr>
        <w:softHyphen/>
        <w:t xml:space="preserve">zature </w:t>
      </w:r>
      <w:r>
        <w:rPr>
          <w:rFonts w:ascii="Calibri" w:hAnsi="Calibri" w:cs="Calibri"/>
          <w:sz w:val="22"/>
        </w:rPr>
        <w:t xml:space="preserve">e dei </w:t>
      </w:r>
      <w:r w:rsidRPr="00DE0ACF">
        <w:rPr>
          <w:rFonts w:ascii="Calibri" w:hAnsi="Calibri" w:cs="Calibri"/>
          <w:sz w:val="22"/>
        </w:rPr>
        <w:t>mezzi d’opera esistenti in cantiere, nonché, nel caso di esecuzione d’ufficio, all’accertamento di quali di tali materiali, attrezzature e mezzi d’opera debbano essere mantenuti a disposizione della Stazione appaltante per l’eventuale riutilizzo e alla determinazione del relativo costo.</w:t>
      </w:r>
    </w:p>
    <w:p w:rsidR="00B51F4B" w:rsidRPr="00DE0ACF" w:rsidRDefault="00B51F4B" w:rsidP="005A521B">
      <w:pPr>
        <w:widowControl w:val="0"/>
        <w:spacing w:after="120"/>
        <w:ind w:left="284" w:hanging="284"/>
        <w:jc w:val="both"/>
        <w:rPr>
          <w:rFonts w:ascii="Calibri" w:hAnsi="Calibri" w:cs="Calibri"/>
          <w:sz w:val="22"/>
        </w:rPr>
      </w:pPr>
      <w:r>
        <w:rPr>
          <w:rFonts w:ascii="Calibri" w:hAnsi="Calibri" w:cs="Calibri"/>
          <w:sz w:val="22"/>
        </w:rPr>
        <w:t>5.</w:t>
      </w:r>
      <w:r w:rsidRPr="00DE0ACF">
        <w:rPr>
          <w:rFonts w:ascii="Calibri" w:hAnsi="Calibri" w:cs="Calibri"/>
          <w:sz w:val="22"/>
        </w:rPr>
        <w:tab/>
        <w:t>Nei casi di risoluzione del contratto e di ese</w:t>
      </w:r>
      <w:r w:rsidRPr="00DE0ACF">
        <w:rPr>
          <w:rFonts w:ascii="Calibri" w:hAnsi="Calibri" w:cs="Calibri"/>
          <w:sz w:val="22"/>
        </w:rPr>
        <w:softHyphen/>
        <w:t>cuzione d'ufficio, come pure in caso di fallimento del</w:t>
      </w:r>
      <w:r w:rsidRPr="00DE0ACF">
        <w:rPr>
          <w:rFonts w:ascii="Calibri" w:hAnsi="Calibri" w:cs="Calibri"/>
          <w:sz w:val="22"/>
        </w:rPr>
        <w:softHyphen/>
        <w:t xml:space="preserve">l'appaltatore, i rapporti economici con questo o con il curatore sono definiti, con salvezza di ogni diritto e ulteriore azione della Stazione appaltante, nel seguente modo: </w:t>
      </w:r>
    </w:p>
    <w:p w:rsidR="00B51F4B" w:rsidRPr="00DE0ACF" w:rsidRDefault="00B51F4B" w:rsidP="005A521B">
      <w:pPr>
        <w:widowControl w:val="0"/>
        <w:spacing w:after="120"/>
        <w:ind w:left="567" w:right="1" w:hanging="284"/>
        <w:jc w:val="both"/>
        <w:rPr>
          <w:rFonts w:ascii="Calibri" w:hAnsi="Calibri" w:cs="Calibri"/>
          <w:sz w:val="22"/>
        </w:rPr>
      </w:pPr>
      <w:r w:rsidRPr="00DE0ACF">
        <w:rPr>
          <w:rFonts w:ascii="Calibri" w:hAnsi="Calibri" w:cs="Calibri"/>
          <w:sz w:val="22"/>
        </w:rPr>
        <w:t>a)</w:t>
      </w:r>
      <w:r w:rsidRPr="00DE0ACF">
        <w:rPr>
          <w:rFonts w:ascii="Calibri" w:hAnsi="Calibri" w:cs="Calibri"/>
          <w:sz w:val="22"/>
        </w:rPr>
        <w:tab/>
      </w:r>
      <w:r>
        <w:rPr>
          <w:rFonts w:ascii="Calibri" w:hAnsi="Calibri" w:cs="Calibri"/>
          <w:sz w:val="22"/>
        </w:rPr>
        <w:t xml:space="preserve">affidando i </w:t>
      </w:r>
      <w:r w:rsidRPr="00DE0ACF">
        <w:rPr>
          <w:rFonts w:ascii="Calibri" w:hAnsi="Calibri" w:cs="Calibri"/>
          <w:sz w:val="22"/>
        </w:rPr>
        <w:t>lavori di completamento e di quelli da eseguire d’ufficio in danno, risultante dalla differenza tra l’ammontare complessivo lordo dei lavor</w:t>
      </w:r>
      <w:r>
        <w:rPr>
          <w:rFonts w:ascii="Calibri" w:hAnsi="Calibri" w:cs="Calibri"/>
          <w:sz w:val="22"/>
        </w:rPr>
        <w:t xml:space="preserve">i in contratto nonché </w:t>
      </w:r>
      <w:r w:rsidRPr="00DE0ACF">
        <w:rPr>
          <w:rFonts w:ascii="Calibri" w:hAnsi="Calibri" w:cs="Calibri"/>
          <w:sz w:val="22"/>
        </w:rPr>
        <w:t xml:space="preserve">dei lavori di ripristino o riparazione, e l’ammontare lordo dei lavori </w:t>
      </w:r>
      <w:r>
        <w:rPr>
          <w:rFonts w:ascii="Calibri" w:hAnsi="Calibri" w:cs="Calibri"/>
          <w:sz w:val="22"/>
        </w:rPr>
        <w:t xml:space="preserve">utilmente </w:t>
      </w:r>
      <w:r w:rsidRPr="00DE0ACF">
        <w:rPr>
          <w:rFonts w:ascii="Calibri" w:hAnsi="Calibri" w:cs="Calibri"/>
          <w:sz w:val="22"/>
        </w:rPr>
        <w:t>eseguiti dall’appaltatore inadempiente</w:t>
      </w:r>
      <w:r>
        <w:rPr>
          <w:rFonts w:ascii="Calibri" w:hAnsi="Calibri" w:cs="Calibri"/>
          <w:sz w:val="22"/>
        </w:rPr>
        <w:t>, all’impresa che seguiva in graduatoria in fase di aggiudicazione, alle condizioni del contratto originario oggetto di risoluzione</w:t>
      </w:r>
      <w:r w:rsidRPr="00DE0ACF">
        <w:rPr>
          <w:rFonts w:ascii="Calibri" w:hAnsi="Calibri" w:cs="Calibri"/>
          <w:sz w:val="22"/>
        </w:rPr>
        <w:t xml:space="preserve">, o in caso di indisponibilità di </w:t>
      </w:r>
      <w:r>
        <w:rPr>
          <w:rFonts w:ascii="Calibri" w:hAnsi="Calibri" w:cs="Calibri"/>
          <w:sz w:val="22"/>
        </w:rPr>
        <w:t>tale impresa</w:t>
      </w:r>
      <w:r w:rsidRPr="00DE0ACF">
        <w:rPr>
          <w:rFonts w:ascii="Calibri" w:hAnsi="Calibri" w:cs="Calibri"/>
          <w:sz w:val="22"/>
        </w:rPr>
        <w:t xml:space="preserve">, </w:t>
      </w:r>
      <w:r>
        <w:rPr>
          <w:rFonts w:ascii="Calibri" w:hAnsi="Calibri" w:cs="Calibri"/>
          <w:sz w:val="22"/>
        </w:rPr>
        <w:t>ponendo a base di una nuova gara gli stessi lavori;</w:t>
      </w:r>
    </w:p>
    <w:p w:rsidR="00B51F4B" w:rsidRPr="00DE0ACF" w:rsidRDefault="00B51F4B" w:rsidP="005A521B">
      <w:pPr>
        <w:widowControl w:val="0"/>
        <w:tabs>
          <w:tab w:val="left" w:pos="6237"/>
          <w:tab w:val="right" w:pos="8364"/>
        </w:tabs>
        <w:spacing w:after="120"/>
        <w:ind w:left="567" w:right="1" w:hanging="284"/>
        <w:jc w:val="both"/>
        <w:rPr>
          <w:rFonts w:ascii="Calibri" w:hAnsi="Calibri" w:cs="Calibri"/>
          <w:sz w:val="22"/>
        </w:rPr>
      </w:pPr>
      <w:r w:rsidRPr="00DE0ACF">
        <w:rPr>
          <w:rFonts w:ascii="Calibri" w:hAnsi="Calibri" w:cs="Calibri"/>
          <w:sz w:val="22"/>
        </w:rPr>
        <w:lastRenderedPageBreak/>
        <w:t>b)</w:t>
      </w:r>
      <w:r w:rsidRPr="00DE0ACF">
        <w:rPr>
          <w:rFonts w:ascii="Calibri" w:hAnsi="Calibri" w:cs="Calibri"/>
          <w:sz w:val="22"/>
        </w:rPr>
        <w:tab/>
        <w:t>ponendo a carico dell’appaltatore inadempiente:</w:t>
      </w:r>
    </w:p>
    <w:p w:rsidR="00B51F4B" w:rsidRPr="00DE0ACF" w:rsidRDefault="00B51F4B" w:rsidP="005A521B">
      <w:pPr>
        <w:widowControl w:val="0"/>
        <w:tabs>
          <w:tab w:val="left" w:pos="6237"/>
          <w:tab w:val="right" w:pos="8364"/>
        </w:tabs>
        <w:spacing w:after="120"/>
        <w:ind w:left="851" w:right="1" w:hanging="284"/>
        <w:jc w:val="both"/>
        <w:rPr>
          <w:rFonts w:ascii="Calibri" w:hAnsi="Calibri" w:cs="Calibri"/>
          <w:sz w:val="22"/>
        </w:rPr>
      </w:pPr>
      <w:r w:rsidRPr="00DE0ACF">
        <w:rPr>
          <w:rFonts w:ascii="Calibri" w:hAnsi="Calibri" w:cs="Calibri"/>
          <w:sz w:val="22"/>
        </w:rPr>
        <w:t>1)</w:t>
      </w:r>
      <w:r w:rsidRPr="00DE0ACF">
        <w:rPr>
          <w:rFonts w:ascii="Calibri" w:hAnsi="Calibri" w:cs="Calibri"/>
          <w:sz w:val="22"/>
        </w:rPr>
        <w:tab/>
        <w:t>l’eventuale maggiore costo derivante dalla differenza tra importo netto di aggiudicazione del nuovo appalto per il completamento dei lavori e l’importo netto degli stessi risultante dall’aggiudicazione effettuata in origine all’appaltatore inadempiente;</w:t>
      </w:r>
    </w:p>
    <w:p w:rsidR="00B51F4B" w:rsidRDefault="00B51F4B" w:rsidP="005A521B">
      <w:pPr>
        <w:widowControl w:val="0"/>
        <w:tabs>
          <w:tab w:val="left" w:pos="6237"/>
          <w:tab w:val="right" w:pos="8364"/>
        </w:tabs>
        <w:spacing w:after="120"/>
        <w:ind w:left="851" w:right="1" w:hanging="284"/>
        <w:jc w:val="both"/>
        <w:rPr>
          <w:rFonts w:ascii="Calibri" w:hAnsi="Calibri" w:cs="Calibri"/>
          <w:sz w:val="22"/>
        </w:rPr>
      </w:pPr>
      <w:r w:rsidRPr="00DE0ACF">
        <w:rPr>
          <w:rFonts w:ascii="Calibri" w:hAnsi="Calibri" w:cs="Calibri"/>
          <w:sz w:val="22"/>
        </w:rPr>
        <w:t>2)</w:t>
      </w:r>
      <w:r w:rsidRPr="00DE0ACF">
        <w:rPr>
          <w:rFonts w:ascii="Calibri" w:hAnsi="Calibri" w:cs="Calibri"/>
          <w:sz w:val="22"/>
        </w:rPr>
        <w:tab/>
        <w:t>l’eventuale maggiore costo derivato dalla ripetizione della gara di appal</w:t>
      </w:r>
      <w:r>
        <w:rPr>
          <w:rFonts w:ascii="Calibri" w:hAnsi="Calibri" w:cs="Calibri"/>
          <w:sz w:val="22"/>
        </w:rPr>
        <w:t>to eventualmente andata deserta;</w:t>
      </w:r>
    </w:p>
    <w:p w:rsidR="00B51F4B" w:rsidRPr="00DE0ACF" w:rsidRDefault="00B51F4B" w:rsidP="005A521B">
      <w:pPr>
        <w:widowControl w:val="0"/>
        <w:tabs>
          <w:tab w:val="left" w:pos="6237"/>
          <w:tab w:val="right" w:pos="8364"/>
        </w:tabs>
        <w:spacing w:after="120"/>
        <w:ind w:left="851" w:right="1" w:hanging="284"/>
        <w:jc w:val="both"/>
        <w:rPr>
          <w:rFonts w:ascii="Calibri" w:hAnsi="Calibri" w:cs="Calibri"/>
          <w:sz w:val="22"/>
        </w:rPr>
      </w:pPr>
      <w:r w:rsidRPr="00DE0ACF">
        <w:rPr>
          <w:rFonts w:ascii="Calibri" w:hAnsi="Calibri" w:cs="Calibri"/>
          <w:sz w:val="22"/>
        </w:rPr>
        <w:t>3)</w:t>
      </w:r>
      <w:r w:rsidRPr="00DE0ACF">
        <w:rPr>
          <w:rFonts w:ascii="Calibri" w:hAnsi="Calibri" w:cs="Calibri"/>
          <w:sz w:val="22"/>
        </w:rPr>
        <w:tab/>
        <w:t>l’eventuale maggiore onere per la Stazione appaltante per effetto della tardata ultimazione dei lavori, delle nuove spese di gara e di pubblicità, delle maggiori spese tecniche di direzione, assistenza, contabilità e collaudo dei lavori, dei maggiori interessi per il finanziamento dei lavori, di ogni eventuale maggiore e diverso danno documentato, conseguente alla mancata tempestiva utilizzazione delle opere alla data prevista dal contratto originario.</w:t>
      </w:r>
    </w:p>
    <w:p w:rsidR="00B51F4B" w:rsidRDefault="00B51F4B" w:rsidP="005A521B">
      <w:pPr>
        <w:widowControl w:val="0"/>
        <w:spacing w:after="120"/>
        <w:ind w:left="284" w:hanging="284"/>
        <w:jc w:val="both"/>
        <w:rPr>
          <w:rFonts w:ascii="Calibri" w:hAnsi="Calibri" w:cs="Calibri"/>
          <w:sz w:val="22"/>
        </w:rPr>
      </w:pPr>
      <w:r>
        <w:rPr>
          <w:rFonts w:ascii="Calibri" w:hAnsi="Calibri" w:cs="Calibri"/>
          <w:sz w:val="22"/>
        </w:rPr>
        <w:t>6</w:t>
      </w:r>
      <w:r w:rsidRPr="00D74E6D">
        <w:rPr>
          <w:rFonts w:ascii="Calibri" w:hAnsi="Calibri" w:cs="Calibri"/>
          <w:sz w:val="22"/>
        </w:rPr>
        <w:t>.</w:t>
      </w:r>
      <w:r w:rsidRPr="00D74E6D">
        <w:rPr>
          <w:rFonts w:ascii="Calibri" w:hAnsi="Calibri" w:cs="Calibri"/>
          <w:sz w:val="22"/>
        </w:rPr>
        <w:tab/>
        <w:t xml:space="preserve">Nel caso l’appaltatore sia un raggruppamento temporaneo di operatori, oppure un consorzio ordinario o un consorzio stabile, se una delle condizioni di cui al comma 1, lettera a), oppure </w:t>
      </w:r>
      <w:r w:rsidRPr="008D36FF">
        <w:rPr>
          <w:rFonts w:ascii="Calibri" w:hAnsi="Calibri" w:cs="Calibri"/>
          <w:iCs/>
          <w:sz w:val="22"/>
          <w:szCs w:val="22"/>
        </w:rPr>
        <w:t>agli articoli 84, comma 4, o 91, comma 7, del decreto legislativo n. 159 del 2011</w:t>
      </w:r>
      <w:r>
        <w:rPr>
          <w:rFonts w:ascii="Calibri" w:hAnsi="Calibri" w:cs="Calibri"/>
          <w:iCs/>
          <w:sz w:val="22"/>
          <w:szCs w:val="22"/>
        </w:rPr>
        <w:t xml:space="preserve">, </w:t>
      </w:r>
      <w:r w:rsidRPr="00D74E6D">
        <w:rPr>
          <w:rFonts w:ascii="Calibri" w:hAnsi="Calibri" w:cs="Calibri"/>
          <w:sz w:val="22"/>
        </w:rPr>
        <w:t xml:space="preserve">ricorre per un’impresa mandante o comunque diversa dall’impresa capogruppo, le cause di divieto o di sospensione di cui </w:t>
      </w:r>
      <w:r>
        <w:rPr>
          <w:rFonts w:ascii="Calibri" w:hAnsi="Calibri" w:cs="Calibri"/>
          <w:sz w:val="22"/>
        </w:rPr>
        <w:t>all’articolo 67</w:t>
      </w:r>
      <w:r w:rsidRPr="001A4744">
        <w:rPr>
          <w:rFonts w:ascii="Calibri" w:hAnsi="Calibri" w:cs="Calibri"/>
          <w:sz w:val="22"/>
        </w:rPr>
        <w:t xml:space="preserve"> del decreto legislativo n. 159 del 2011</w:t>
      </w:r>
      <w:r w:rsidRPr="00D74E6D">
        <w:rPr>
          <w:rFonts w:ascii="Calibri" w:hAnsi="Calibri" w:cs="Calibri"/>
          <w:sz w:val="22"/>
        </w:rPr>
        <w:t xml:space="preserve"> non operano nei confronti delle altre imprese partecipanti se la predetta impresa è estromessa</w:t>
      </w:r>
      <w:r>
        <w:rPr>
          <w:rFonts w:ascii="Calibri" w:hAnsi="Calibri" w:cs="Calibri"/>
          <w:sz w:val="22"/>
        </w:rPr>
        <w:t xml:space="preserve"> e</w:t>
      </w:r>
      <w:r w:rsidRPr="00D74E6D">
        <w:rPr>
          <w:rFonts w:ascii="Calibri" w:hAnsi="Calibri" w:cs="Calibri"/>
          <w:sz w:val="22"/>
        </w:rPr>
        <w:t xml:space="preserve"> sostituita entro trenta giorni dalla comunicazione delle informazioni del prefetto.</w:t>
      </w:r>
    </w:p>
    <w:p w:rsidR="00B51F4B" w:rsidRPr="00DE0ACF" w:rsidRDefault="00B51F4B" w:rsidP="005A521B">
      <w:pPr>
        <w:widowControl w:val="0"/>
        <w:tabs>
          <w:tab w:val="left" w:pos="-851"/>
        </w:tabs>
        <w:spacing w:after="120"/>
        <w:ind w:left="284" w:hanging="284"/>
        <w:jc w:val="both"/>
        <w:rPr>
          <w:rFonts w:ascii="Calibri" w:hAnsi="Calibri" w:cs="Calibri"/>
          <w:sz w:val="22"/>
        </w:rPr>
      </w:pPr>
      <w:r>
        <w:rPr>
          <w:rFonts w:ascii="Calibri" w:hAnsi="Calibri" w:cs="Calibri"/>
          <w:sz w:val="22"/>
        </w:rPr>
        <w:t>7</w:t>
      </w:r>
      <w:r w:rsidRPr="00DE0ACF">
        <w:rPr>
          <w:rFonts w:ascii="Calibri" w:hAnsi="Calibri" w:cs="Calibri"/>
          <w:sz w:val="22"/>
        </w:rPr>
        <w:t>.</w:t>
      </w:r>
      <w:r w:rsidRPr="00DE0ACF">
        <w:rPr>
          <w:rFonts w:ascii="Calibri" w:hAnsi="Calibri" w:cs="Calibri"/>
          <w:sz w:val="22"/>
        </w:rPr>
        <w:tab/>
        <w:t xml:space="preserve">Il contratto è altresì risolto per il manifestarsi di errori o di omissioni del progetto esecutivo </w:t>
      </w:r>
      <w:r>
        <w:rPr>
          <w:rFonts w:ascii="Calibri" w:hAnsi="Calibri" w:cs="Calibri"/>
          <w:sz w:val="22"/>
        </w:rPr>
        <w:t xml:space="preserve">ai sensi dell’articolo 39. </w:t>
      </w:r>
      <w:r w:rsidRPr="00DE0ACF">
        <w:rPr>
          <w:rFonts w:ascii="Calibri" w:hAnsi="Calibri" w:cs="Calibri"/>
          <w:sz w:val="22"/>
        </w:rPr>
        <w:t>In tal caso la risoluzione del contratto comporta il pagamento dei lavori eseguiti, dei materiali utili e del 10% (dieci per cento) dei lavori non eseguiti, fino a quattro quinti dell’importo del contratto originario.</w:t>
      </w:r>
    </w:p>
    <w:p w:rsidR="00B51F4B" w:rsidRPr="00DE0ACF" w:rsidRDefault="00B51F4B" w:rsidP="00727A8C">
      <w:pPr>
        <w:widowControl w:val="0"/>
        <w:spacing w:after="120"/>
        <w:ind w:left="284" w:hanging="284"/>
        <w:jc w:val="both"/>
        <w:rPr>
          <w:rFonts w:ascii="Calibri" w:hAnsi="Calibri" w:cs="Calibri"/>
          <w:b/>
          <w:sz w:val="22"/>
        </w:rPr>
      </w:pPr>
    </w:p>
    <w:p w:rsidR="00B51F4B" w:rsidRPr="00DE0ACF" w:rsidRDefault="00B51F4B" w:rsidP="00727A8C">
      <w:pPr>
        <w:pStyle w:val="Capo"/>
        <w:widowControl w:val="0"/>
        <w:tabs>
          <w:tab w:val="left" w:pos="426"/>
        </w:tabs>
        <w:spacing w:after="120"/>
        <w:rPr>
          <w:rFonts w:ascii="Calibri" w:hAnsi="Calibri" w:cs="Calibri"/>
          <w:u w:val="single"/>
        </w:rPr>
      </w:pPr>
      <w:r w:rsidRPr="00DE0ACF">
        <w:rPr>
          <w:rFonts w:ascii="Calibri" w:hAnsi="Calibri" w:cs="Calibri"/>
          <w:u w:val="single"/>
        </w:rPr>
        <w:t>CAPO11.</w:t>
      </w:r>
      <w:r w:rsidR="00FB027B">
        <w:rPr>
          <w:rFonts w:ascii="Calibri" w:hAnsi="Calibri" w:cs="Calibri"/>
          <w:u w:val="single"/>
        </w:rPr>
        <w:t xml:space="preserve"> </w:t>
      </w:r>
      <w:r w:rsidRPr="00DE0ACF">
        <w:rPr>
          <w:rFonts w:ascii="Calibri" w:hAnsi="Calibri" w:cs="Calibri"/>
          <w:u w:val="single"/>
        </w:rPr>
        <w:t>DISPOSIZIONI PER L’ULTIMAZIONE</w:t>
      </w:r>
    </w:p>
    <w:p w:rsidR="00B51F4B" w:rsidRPr="00DE0ACF" w:rsidRDefault="00B51F4B" w:rsidP="00727A8C">
      <w:pPr>
        <w:widowControl w:val="0"/>
        <w:tabs>
          <w:tab w:val="left" w:pos="426"/>
        </w:tabs>
        <w:spacing w:after="120"/>
        <w:jc w:val="both"/>
        <w:rPr>
          <w:rFonts w:ascii="Calibri" w:hAnsi="Calibri" w:cs="Calibri"/>
          <w:sz w:val="22"/>
        </w:rPr>
      </w:pPr>
    </w:p>
    <w:p w:rsidR="00B51F4B" w:rsidRPr="00DE0ACF" w:rsidRDefault="004634CE" w:rsidP="008107DF">
      <w:pPr>
        <w:pStyle w:val="Articolo"/>
      </w:pPr>
      <w:r>
        <w:t xml:space="preserve">Art. </w:t>
      </w:r>
      <w:r w:rsidR="00950A85">
        <w:t>48</w:t>
      </w:r>
      <w:r w:rsidR="00B51F4B" w:rsidRPr="00DE0ACF">
        <w:t>.</w:t>
      </w:r>
      <w:r w:rsidR="00FB027B">
        <w:t xml:space="preserve"> </w:t>
      </w:r>
      <w:r w:rsidR="00B51F4B" w:rsidRPr="00DE0ACF">
        <w:t>Ultimazione dei lavori e gratuita manutenzione</w:t>
      </w:r>
    </w:p>
    <w:p w:rsidR="00527259" w:rsidRDefault="00B51F4B" w:rsidP="00527259">
      <w:pPr>
        <w:widowControl w:val="0"/>
        <w:tabs>
          <w:tab w:val="left" w:pos="-709"/>
        </w:tabs>
        <w:spacing w:after="120"/>
        <w:ind w:left="284" w:hanging="284"/>
        <w:jc w:val="both"/>
        <w:rPr>
          <w:rFonts w:ascii="Calibri" w:hAnsi="Calibri" w:cs="Calibri"/>
          <w:sz w:val="22"/>
        </w:rPr>
      </w:pPr>
      <w:r w:rsidRPr="00DE0ACF">
        <w:rPr>
          <w:rFonts w:ascii="Calibri" w:hAnsi="Calibri" w:cs="Calibri"/>
          <w:sz w:val="22"/>
        </w:rPr>
        <w:t>1.</w:t>
      </w:r>
      <w:r w:rsidRPr="00DE0ACF">
        <w:rPr>
          <w:rFonts w:ascii="Calibri" w:hAnsi="Calibri" w:cs="Calibri"/>
          <w:sz w:val="22"/>
        </w:rPr>
        <w:tab/>
      </w:r>
      <w:r w:rsidR="00527259">
        <w:rPr>
          <w:rFonts w:ascii="Calibri" w:hAnsi="Calibri" w:cs="Calibri"/>
          <w:sz w:val="22"/>
        </w:rPr>
        <w:t>Il Direttore dei L</w:t>
      </w:r>
      <w:r w:rsidR="00527259" w:rsidRPr="00527259">
        <w:rPr>
          <w:rFonts w:ascii="Calibri" w:hAnsi="Calibri" w:cs="Calibri"/>
          <w:sz w:val="22"/>
        </w:rPr>
        <w:t>av</w:t>
      </w:r>
      <w:r w:rsidR="00527259">
        <w:rPr>
          <w:rFonts w:ascii="Calibri" w:hAnsi="Calibri" w:cs="Calibri"/>
          <w:sz w:val="22"/>
        </w:rPr>
        <w:t>ori, a fronte della comunicazio</w:t>
      </w:r>
      <w:r w:rsidR="00527259" w:rsidRPr="00527259">
        <w:rPr>
          <w:rFonts w:ascii="Calibri" w:hAnsi="Calibri" w:cs="Calibri"/>
          <w:sz w:val="22"/>
        </w:rPr>
        <w:t>ne dell’esecutore di intervenuta ultimazione dei lavori,</w:t>
      </w:r>
      <w:r w:rsidR="00527259">
        <w:rPr>
          <w:rFonts w:ascii="Calibri" w:hAnsi="Calibri" w:cs="Calibri"/>
          <w:sz w:val="22"/>
        </w:rPr>
        <w:t xml:space="preserve"> </w:t>
      </w:r>
      <w:r w:rsidR="00527259" w:rsidRPr="00527259">
        <w:rPr>
          <w:rFonts w:ascii="Calibri" w:hAnsi="Calibri" w:cs="Calibri"/>
          <w:sz w:val="22"/>
        </w:rPr>
        <w:t>effettua i necessari accertamenti in contraddittorio con l’esecutore, elabora tempe</w:t>
      </w:r>
      <w:r w:rsidR="00527259">
        <w:rPr>
          <w:rFonts w:ascii="Calibri" w:hAnsi="Calibri" w:cs="Calibri"/>
          <w:sz w:val="22"/>
        </w:rPr>
        <w:t>stivamente il Certificato di Ultimazione dei L</w:t>
      </w:r>
      <w:r w:rsidR="00527259" w:rsidRPr="00527259">
        <w:rPr>
          <w:rFonts w:ascii="Calibri" w:hAnsi="Calibri" w:cs="Calibri"/>
          <w:sz w:val="22"/>
        </w:rPr>
        <w:t>avori e lo</w:t>
      </w:r>
      <w:r w:rsidR="00527259">
        <w:rPr>
          <w:rFonts w:ascii="Calibri" w:hAnsi="Calibri" w:cs="Calibri"/>
          <w:sz w:val="22"/>
        </w:rPr>
        <w:t xml:space="preserve"> invia al RUP, il quale ne rila</w:t>
      </w:r>
      <w:r w:rsidR="00527259" w:rsidRPr="00527259">
        <w:rPr>
          <w:rFonts w:ascii="Calibri" w:hAnsi="Calibri" w:cs="Calibri"/>
          <w:sz w:val="22"/>
        </w:rPr>
        <w:t>scia copia conforme all’esecutore. In ogni caso, alla data di scade</w:t>
      </w:r>
      <w:r w:rsidR="00527259">
        <w:rPr>
          <w:rFonts w:ascii="Calibri" w:hAnsi="Calibri" w:cs="Calibri"/>
          <w:sz w:val="22"/>
        </w:rPr>
        <w:t>nza prevista dal contratto, il Direttore dei L</w:t>
      </w:r>
      <w:r w:rsidR="00527259" w:rsidRPr="00527259">
        <w:rPr>
          <w:rFonts w:ascii="Calibri" w:hAnsi="Calibri" w:cs="Calibri"/>
          <w:sz w:val="22"/>
        </w:rPr>
        <w:t>avori redige in contraddittorio con l’esecutore un verbale di constatazione sullo stato de</w:t>
      </w:r>
      <w:r w:rsidR="00527259">
        <w:rPr>
          <w:rFonts w:ascii="Calibri" w:hAnsi="Calibri" w:cs="Calibri"/>
          <w:sz w:val="22"/>
        </w:rPr>
        <w:t>i lavori, anche ai fini dell’ap</w:t>
      </w:r>
      <w:r w:rsidR="00527259" w:rsidRPr="00527259">
        <w:rPr>
          <w:rFonts w:ascii="Calibri" w:hAnsi="Calibri" w:cs="Calibri"/>
          <w:sz w:val="22"/>
        </w:rPr>
        <w:t>plicazione delle penali previste nel contratto per il caso di ritardata esecuzione.</w:t>
      </w:r>
    </w:p>
    <w:p w:rsidR="00B51F4B" w:rsidRPr="00527259" w:rsidRDefault="00B51F4B" w:rsidP="00527259">
      <w:pPr>
        <w:widowControl w:val="0"/>
        <w:tabs>
          <w:tab w:val="left" w:pos="-709"/>
        </w:tabs>
        <w:spacing w:after="120"/>
        <w:ind w:left="284" w:hanging="284"/>
        <w:jc w:val="both"/>
        <w:rPr>
          <w:rFonts w:ascii="Calibri" w:hAnsi="Calibri" w:cs="Calibri"/>
          <w:sz w:val="22"/>
        </w:rPr>
      </w:pPr>
      <w:r w:rsidRPr="00DE0ACF">
        <w:rPr>
          <w:rFonts w:ascii="Calibri" w:hAnsi="Calibri" w:cs="Calibri"/>
          <w:sz w:val="22"/>
        </w:rPr>
        <w:t>2.</w:t>
      </w:r>
      <w:r w:rsidRPr="00DE0ACF">
        <w:rPr>
          <w:rFonts w:ascii="Calibri" w:hAnsi="Calibri" w:cs="Calibri"/>
          <w:sz w:val="22"/>
        </w:rPr>
        <w:tab/>
        <w:t>In sede di accertamento sommario, senza pregiudizio di successivi accertamenti, sono rilevati e verbalizzati eventuali vizi e difformità di costruzione che l’appaltatore è tenuto a eliminare a sue spese nel termine fissato e con le modalità prescritte d</w:t>
      </w:r>
      <w:r>
        <w:rPr>
          <w:rFonts w:ascii="Calibri" w:hAnsi="Calibri" w:cs="Calibri"/>
          <w:sz w:val="22"/>
        </w:rPr>
        <w:t>alla DL</w:t>
      </w:r>
      <w:r w:rsidRPr="00DE0ACF">
        <w:rPr>
          <w:rFonts w:ascii="Calibri" w:hAnsi="Calibri" w:cs="Calibri"/>
          <w:sz w:val="22"/>
        </w:rPr>
        <w:t>, fatto salvo il risarcimento del danno alla Stazione appaltante. In caso di ritardo nel ripristino, si applica la penale per i ritardi prevista dall’articolo 18</w:t>
      </w:r>
      <w:r w:rsidR="00527259">
        <w:rPr>
          <w:rFonts w:ascii="Calibri" w:hAnsi="Calibri" w:cs="Calibri"/>
          <w:sz w:val="22"/>
        </w:rPr>
        <w:t xml:space="preserve"> del presente Capitolato Speciale</w:t>
      </w:r>
      <w:r w:rsidRPr="00DE0ACF">
        <w:rPr>
          <w:rFonts w:ascii="Calibri" w:hAnsi="Calibri" w:cs="Calibri"/>
          <w:sz w:val="22"/>
        </w:rPr>
        <w:t xml:space="preserve">, in proporzione all'importo della parte di lavori che direttamente e indirettamente traggono pregiudizio dal mancato ripristino e comunque all'importo non </w:t>
      </w:r>
      <w:r w:rsidRPr="00FB027B">
        <w:rPr>
          <w:rFonts w:ascii="Calibri" w:hAnsi="Calibri" w:cs="Calibri"/>
          <w:sz w:val="22"/>
          <w:szCs w:val="22"/>
        </w:rPr>
        <w:t>inferiore a quello dei lavori di ripristino.</w:t>
      </w:r>
    </w:p>
    <w:p w:rsidR="00527259" w:rsidRDefault="00B51F4B" w:rsidP="00FB027B">
      <w:pPr>
        <w:widowControl w:val="0"/>
        <w:tabs>
          <w:tab w:val="left" w:pos="-709"/>
        </w:tabs>
        <w:spacing w:after="120"/>
        <w:ind w:left="284" w:hanging="284"/>
        <w:jc w:val="both"/>
        <w:rPr>
          <w:rFonts w:ascii="Calibri" w:hAnsi="Calibri"/>
          <w:sz w:val="22"/>
          <w:szCs w:val="22"/>
        </w:rPr>
      </w:pPr>
      <w:r w:rsidRPr="00FB027B">
        <w:rPr>
          <w:rFonts w:ascii="Calibri" w:hAnsi="Calibri"/>
          <w:sz w:val="22"/>
          <w:szCs w:val="22"/>
        </w:rPr>
        <w:t>3.</w:t>
      </w:r>
      <w:r w:rsidRPr="00FB027B">
        <w:rPr>
          <w:rFonts w:ascii="Calibri" w:hAnsi="Calibri"/>
          <w:sz w:val="22"/>
          <w:szCs w:val="22"/>
        </w:rPr>
        <w:tab/>
        <w:t xml:space="preserve">Dalla data del verbale </w:t>
      </w:r>
      <w:r w:rsidR="00FF2B4A">
        <w:rPr>
          <w:rFonts w:ascii="Calibri" w:hAnsi="Calibri"/>
          <w:sz w:val="22"/>
          <w:szCs w:val="22"/>
        </w:rPr>
        <w:t>di ultimazione dei lavori decor</w:t>
      </w:r>
      <w:r w:rsidRPr="00FB027B">
        <w:rPr>
          <w:rFonts w:ascii="Calibri" w:hAnsi="Calibri"/>
          <w:sz w:val="22"/>
          <w:szCs w:val="22"/>
        </w:rPr>
        <w:t>re il periodo di gratuita manutenzione; tale periodo cessa con l’approvazione finale del ce</w:t>
      </w:r>
      <w:r w:rsidR="004634CE">
        <w:rPr>
          <w:rFonts w:ascii="Calibri" w:hAnsi="Calibri"/>
          <w:sz w:val="22"/>
          <w:szCs w:val="22"/>
        </w:rPr>
        <w:t>rtificato di cui all’articolo 57</w:t>
      </w:r>
      <w:r w:rsidR="00527259" w:rsidRPr="00527259">
        <w:rPr>
          <w:rFonts w:ascii="Calibri" w:hAnsi="Calibri" w:cs="Calibri"/>
          <w:sz w:val="22"/>
        </w:rPr>
        <w:t xml:space="preserve"> </w:t>
      </w:r>
      <w:r w:rsidR="00527259">
        <w:rPr>
          <w:rFonts w:ascii="Calibri" w:hAnsi="Calibri" w:cs="Calibri"/>
          <w:sz w:val="22"/>
        </w:rPr>
        <w:t>del presente Capitolato Speciale</w:t>
      </w:r>
      <w:r w:rsidRPr="00FB027B">
        <w:rPr>
          <w:rFonts w:ascii="Calibri" w:hAnsi="Calibri"/>
          <w:sz w:val="22"/>
          <w:szCs w:val="22"/>
        </w:rPr>
        <w:t xml:space="preserve"> da parte della Stazione appaltante, da effettuarsi entro i termini previsti </w:t>
      </w:r>
      <w:r w:rsidR="00527259">
        <w:rPr>
          <w:rFonts w:ascii="Calibri" w:hAnsi="Calibri"/>
          <w:sz w:val="22"/>
          <w:szCs w:val="22"/>
        </w:rPr>
        <w:t>dallo stesso articolo.</w:t>
      </w:r>
    </w:p>
    <w:p w:rsidR="00FB027B" w:rsidRPr="00720EF8" w:rsidRDefault="00527259" w:rsidP="00FB027B">
      <w:pPr>
        <w:widowControl w:val="0"/>
        <w:tabs>
          <w:tab w:val="left" w:pos="-709"/>
        </w:tabs>
        <w:spacing w:after="120"/>
        <w:ind w:left="284" w:hanging="284"/>
        <w:jc w:val="both"/>
        <w:rPr>
          <w:rFonts w:ascii="Calibri" w:hAnsi="Calibri" w:cs="Calibri"/>
          <w:sz w:val="22"/>
          <w:szCs w:val="22"/>
        </w:rPr>
      </w:pPr>
      <w:r w:rsidRPr="00720EF8">
        <w:rPr>
          <w:rFonts w:ascii="Calibri" w:hAnsi="Calibri"/>
          <w:sz w:val="22"/>
          <w:szCs w:val="22"/>
        </w:rPr>
        <w:t xml:space="preserve"> </w:t>
      </w:r>
      <w:r w:rsidR="00FB027B" w:rsidRPr="00720EF8">
        <w:rPr>
          <w:rFonts w:ascii="Calibri" w:hAnsi="Calibri"/>
          <w:sz w:val="22"/>
          <w:szCs w:val="22"/>
        </w:rPr>
        <w:t>4. L’amministrazione committente si riserva di prendere in consegna parzialmente o totalmente le opere con apposito verbale immediatamente dopo l’accertamento sommario se questo ha avuto esito positivo, oppure nel termine assegnato dalla direzione lavori ai sensi dei commi precedenti.</w:t>
      </w:r>
    </w:p>
    <w:p w:rsidR="00FB027B" w:rsidRPr="009D054E" w:rsidRDefault="00FB027B" w:rsidP="007E73BF">
      <w:pPr>
        <w:pStyle w:val="L"/>
        <w:tabs>
          <w:tab w:val="num" w:pos="1800"/>
        </w:tabs>
        <w:spacing w:line="240" w:lineRule="auto"/>
        <w:ind w:left="284" w:right="-1" w:hanging="284"/>
        <w:rPr>
          <w:rFonts w:ascii="Calibri" w:hAnsi="Calibri"/>
          <w:sz w:val="22"/>
          <w:szCs w:val="22"/>
        </w:rPr>
      </w:pPr>
      <w:r w:rsidRPr="00FB027B">
        <w:rPr>
          <w:rFonts w:ascii="Calibri" w:hAnsi="Calibri"/>
          <w:sz w:val="22"/>
          <w:szCs w:val="22"/>
        </w:rPr>
        <w:t>5.</w:t>
      </w:r>
      <w:r w:rsidRPr="00FB027B">
        <w:rPr>
          <w:rFonts w:ascii="Calibri" w:hAnsi="Calibri"/>
          <w:sz w:val="22"/>
          <w:szCs w:val="22"/>
        </w:rPr>
        <w:tab/>
      </w:r>
      <w:r w:rsidRPr="009D054E">
        <w:rPr>
          <w:rFonts w:ascii="Calibri" w:hAnsi="Calibri" w:cs="Calibri"/>
          <w:sz w:val="22"/>
          <w:szCs w:val="22"/>
        </w:rPr>
        <w:t>Non può ritenersi verificata l’ultimazione dei lavori se l’appaltatore non ha consegnato alla DL le certificazioni e i collaudi tecnici specifici, dovuti da esso stesso o dai suoi fornitori o installat</w:t>
      </w:r>
      <w:r w:rsidR="007E73BF">
        <w:rPr>
          <w:rFonts w:ascii="Calibri" w:hAnsi="Calibri" w:cs="Calibri"/>
          <w:sz w:val="22"/>
          <w:szCs w:val="22"/>
        </w:rPr>
        <w:t>ori. La DL non può redigere il Certificato di U</w:t>
      </w:r>
      <w:r w:rsidRPr="009D054E">
        <w:rPr>
          <w:rFonts w:ascii="Calibri" w:hAnsi="Calibri" w:cs="Calibri"/>
          <w:sz w:val="22"/>
          <w:szCs w:val="22"/>
        </w:rPr>
        <w:t>ltimazione e, se redatto, questo non è efficace e non decorrono i termini di cui al comma 1, né i termini per il pagamento della rata di saldo di cui all’articolo 28</w:t>
      </w:r>
      <w:r w:rsidR="007E73BF">
        <w:rPr>
          <w:rFonts w:ascii="Calibri" w:hAnsi="Calibri" w:cs="Calibri"/>
          <w:sz w:val="22"/>
          <w:szCs w:val="22"/>
        </w:rPr>
        <w:t xml:space="preserve"> </w:t>
      </w:r>
      <w:r w:rsidR="007E73BF">
        <w:rPr>
          <w:rFonts w:ascii="Calibri" w:hAnsi="Calibri" w:cs="Calibri"/>
          <w:sz w:val="22"/>
        </w:rPr>
        <w:t>del presente Capitolato Speciale</w:t>
      </w:r>
      <w:r w:rsidR="007E73BF">
        <w:rPr>
          <w:rFonts w:ascii="Calibri" w:hAnsi="Calibri" w:cs="Calibri"/>
          <w:sz w:val="22"/>
          <w:szCs w:val="22"/>
        </w:rPr>
        <w:t>.</w:t>
      </w:r>
    </w:p>
    <w:p w:rsidR="00FB027B" w:rsidRPr="00720EF8" w:rsidRDefault="00FB027B" w:rsidP="00FB027B">
      <w:pPr>
        <w:pStyle w:val="L"/>
        <w:tabs>
          <w:tab w:val="num" w:pos="1800"/>
        </w:tabs>
        <w:spacing w:after="120" w:line="240" w:lineRule="auto"/>
        <w:ind w:left="284" w:right="0" w:hanging="284"/>
        <w:rPr>
          <w:rFonts w:ascii="Calibri" w:hAnsi="Calibri"/>
          <w:sz w:val="22"/>
          <w:szCs w:val="22"/>
        </w:rPr>
      </w:pPr>
      <w:r w:rsidRPr="00720EF8">
        <w:rPr>
          <w:rFonts w:ascii="Calibri" w:hAnsi="Calibri"/>
          <w:sz w:val="22"/>
          <w:szCs w:val="22"/>
        </w:rPr>
        <w:t xml:space="preserve">6. Sino a che non sia intervenuto, con esito </w:t>
      </w:r>
      <w:r w:rsidR="007E73BF">
        <w:rPr>
          <w:rFonts w:ascii="Calibri" w:hAnsi="Calibri"/>
          <w:sz w:val="22"/>
          <w:szCs w:val="22"/>
        </w:rPr>
        <w:t>favorevole, l’approvazione del Certificato di Regolare E</w:t>
      </w:r>
      <w:r w:rsidRPr="00720EF8">
        <w:rPr>
          <w:rFonts w:ascii="Calibri" w:hAnsi="Calibri"/>
          <w:sz w:val="22"/>
          <w:szCs w:val="22"/>
        </w:rPr>
        <w:t>secuzione, la manutenzione delle stesse resta a carico dell’Appaltatore che la eseguirà nel rispetto delle norme di legge a tutela  dell’incolumità pubblica, seguendo le eventuali prescrizioni fissate dal Committente, restando a suo carico ogni responsabilità sia civile che penale.</w:t>
      </w:r>
    </w:p>
    <w:p w:rsidR="00FB027B" w:rsidRPr="00720EF8" w:rsidRDefault="00FB027B" w:rsidP="00FB027B">
      <w:pPr>
        <w:pStyle w:val="L"/>
        <w:tabs>
          <w:tab w:val="num" w:pos="1800"/>
        </w:tabs>
        <w:spacing w:after="120" w:line="240" w:lineRule="auto"/>
        <w:ind w:left="284" w:right="0" w:hanging="284"/>
        <w:rPr>
          <w:rFonts w:ascii="Calibri" w:hAnsi="Calibri"/>
          <w:sz w:val="22"/>
          <w:szCs w:val="22"/>
        </w:rPr>
      </w:pPr>
      <w:r w:rsidRPr="00720EF8">
        <w:rPr>
          <w:rFonts w:ascii="Calibri" w:hAnsi="Calibri"/>
          <w:sz w:val="22"/>
          <w:szCs w:val="22"/>
        </w:rPr>
        <w:lastRenderedPageBreak/>
        <w:t>7. Per il periodo intercorrente tra l’esecuzione e l’approvazione del certificato di regolare esecuzione e salve le maggiori responsabilità sancite all’art. 1669 del Codice Civile, l’Appaltatore è garante delle opere e delle forniture eseguite, restando a suo esclusivo carico le riparazioni, sostituzioni e ripristini che si rendessero necessari.</w:t>
      </w:r>
    </w:p>
    <w:p w:rsidR="00FB027B" w:rsidRPr="00720EF8" w:rsidRDefault="00FB027B" w:rsidP="00FB027B">
      <w:pPr>
        <w:pStyle w:val="L"/>
        <w:tabs>
          <w:tab w:val="num" w:pos="1800"/>
        </w:tabs>
        <w:spacing w:after="120" w:line="240" w:lineRule="auto"/>
        <w:ind w:left="284" w:right="0" w:hanging="284"/>
        <w:rPr>
          <w:rFonts w:ascii="Calibri" w:hAnsi="Calibri"/>
          <w:sz w:val="22"/>
          <w:szCs w:val="22"/>
        </w:rPr>
      </w:pPr>
      <w:r w:rsidRPr="00720EF8">
        <w:rPr>
          <w:rFonts w:ascii="Calibri" w:hAnsi="Calibri"/>
          <w:sz w:val="22"/>
          <w:szCs w:val="22"/>
        </w:rPr>
        <w:t>8.</w:t>
      </w:r>
      <w:r w:rsidRPr="00720EF8">
        <w:rPr>
          <w:rFonts w:ascii="Calibri" w:hAnsi="Calibri"/>
          <w:sz w:val="22"/>
          <w:szCs w:val="22"/>
        </w:rPr>
        <w:tab/>
        <w:t>l’Appaltatore deve eseguire la manutenzione delle opere con tempestività e cautela, provvedendo, di volta in volta, alle riparazioni necessarie, e senza che occorrano particolari inviti da parte della Direzione Lavori. Nel caso in cui l’appaltatore non provveda nei termini prescritti dalla Direzione Lavori con invito scritto, si procederà d’ufficio e la spesa, maggiorata del 10% per spese generali, sarà addebitata all’Appaltatore stesso.</w:t>
      </w:r>
    </w:p>
    <w:p w:rsidR="00FB027B" w:rsidRDefault="00FB027B" w:rsidP="00FB027B">
      <w:pPr>
        <w:pStyle w:val="L"/>
        <w:tabs>
          <w:tab w:val="num" w:pos="1800"/>
        </w:tabs>
        <w:spacing w:after="120" w:line="240" w:lineRule="auto"/>
        <w:ind w:left="284" w:right="0" w:hanging="284"/>
        <w:rPr>
          <w:rFonts w:ascii="Calibri" w:hAnsi="Calibri"/>
          <w:sz w:val="22"/>
          <w:szCs w:val="22"/>
        </w:rPr>
      </w:pPr>
      <w:r w:rsidRPr="00720EF8">
        <w:rPr>
          <w:rFonts w:ascii="Calibri" w:hAnsi="Calibri"/>
          <w:sz w:val="22"/>
          <w:szCs w:val="22"/>
        </w:rPr>
        <w:t xml:space="preserve">9. Gli </w:t>
      </w:r>
      <w:proofErr w:type="spellStart"/>
      <w:r w:rsidRPr="00720EF8">
        <w:rPr>
          <w:rFonts w:ascii="Calibri" w:hAnsi="Calibri"/>
          <w:sz w:val="22"/>
          <w:szCs w:val="22"/>
        </w:rPr>
        <w:t>ammaloramenti</w:t>
      </w:r>
      <w:proofErr w:type="spellEnd"/>
      <w:r w:rsidRPr="00720EF8">
        <w:rPr>
          <w:rFonts w:ascii="Calibri" w:hAnsi="Calibri"/>
          <w:sz w:val="22"/>
          <w:szCs w:val="22"/>
        </w:rPr>
        <w:t xml:space="preserve"> o i dissesti delle opere oggetto dell’appalto, che si verificassero per fatto estraneo all’Appaltatore, nel periodo compreso tra l’ultimazione</w:t>
      </w:r>
      <w:r w:rsidR="007E73BF">
        <w:rPr>
          <w:rFonts w:ascii="Calibri" w:hAnsi="Calibri"/>
          <w:sz w:val="22"/>
          <w:szCs w:val="22"/>
        </w:rPr>
        <w:t xml:space="preserve"> dei lavori e la redazione del Certificato di Regolare E</w:t>
      </w:r>
      <w:r w:rsidRPr="00720EF8">
        <w:rPr>
          <w:rFonts w:ascii="Calibri" w:hAnsi="Calibri"/>
          <w:sz w:val="22"/>
          <w:szCs w:val="22"/>
        </w:rPr>
        <w:t>secuzione, devono essere notificati all’amministrazione Committente entro 5 (cinque) giorni dalla data dell’evento. L’Appaltatore è comunque tenuto a provvedere tempestivamente alle riparazioni ed i relativi lavori verranno contabilizzati applicando i Prezzi di Elenco.</w:t>
      </w:r>
    </w:p>
    <w:p w:rsidR="001F1A54" w:rsidRPr="001F1A54" w:rsidRDefault="001F1A54" w:rsidP="001F1A54">
      <w:pPr>
        <w:pStyle w:val="L"/>
        <w:tabs>
          <w:tab w:val="num" w:pos="1800"/>
        </w:tabs>
        <w:spacing w:after="120" w:line="240" w:lineRule="auto"/>
        <w:ind w:left="284" w:right="0" w:hanging="284"/>
        <w:rPr>
          <w:rFonts w:ascii="Calibri" w:hAnsi="Calibri"/>
          <w:sz w:val="22"/>
          <w:szCs w:val="22"/>
        </w:rPr>
      </w:pPr>
      <w:r>
        <w:rPr>
          <w:rFonts w:ascii="Calibri" w:hAnsi="Calibri"/>
          <w:sz w:val="22"/>
          <w:szCs w:val="22"/>
        </w:rPr>
        <w:t>10.</w:t>
      </w:r>
      <w:r>
        <w:rPr>
          <w:rFonts w:ascii="Calibri" w:hAnsi="Calibri"/>
          <w:sz w:val="22"/>
          <w:szCs w:val="22"/>
        </w:rPr>
        <w:tab/>
        <w:t xml:space="preserve"> Il Certificato di Ultimazione Lavori a discrezione del DL </w:t>
      </w:r>
      <w:r w:rsidRPr="001F1A54">
        <w:rPr>
          <w:rFonts w:ascii="Calibri" w:hAnsi="Calibri"/>
          <w:sz w:val="22"/>
          <w:szCs w:val="22"/>
        </w:rPr>
        <w:t>può prevedere l’assegnazione di un termine perentorio, non superiore a sessanta giorni, per il completamento di lavorazioni di piccola entit</w:t>
      </w:r>
      <w:r>
        <w:rPr>
          <w:rFonts w:ascii="Calibri" w:hAnsi="Calibri"/>
          <w:sz w:val="22"/>
          <w:szCs w:val="22"/>
        </w:rPr>
        <w:t>à, accertate da parte del diret</w:t>
      </w:r>
      <w:r w:rsidRPr="001F1A54">
        <w:rPr>
          <w:rFonts w:ascii="Calibri" w:hAnsi="Calibri"/>
          <w:sz w:val="22"/>
          <w:szCs w:val="22"/>
        </w:rPr>
        <w:t xml:space="preserve">tore dei lavori come del tutto marginali e non incidenti sull’uso e sulla funzionalità dei lavori. Il mancato rispetto di questo termine comporta l’inefficacia del certificato di ultimazione e la necessità </w:t>
      </w:r>
      <w:r>
        <w:rPr>
          <w:rFonts w:ascii="Calibri" w:hAnsi="Calibri"/>
          <w:sz w:val="22"/>
          <w:szCs w:val="22"/>
        </w:rPr>
        <w:t>di redazione di nuovo certifica</w:t>
      </w:r>
      <w:r w:rsidRPr="001F1A54">
        <w:rPr>
          <w:rFonts w:ascii="Calibri" w:hAnsi="Calibri"/>
          <w:sz w:val="22"/>
          <w:szCs w:val="22"/>
        </w:rPr>
        <w:t>to che accerti l’avvenut</w:t>
      </w:r>
      <w:r>
        <w:rPr>
          <w:rFonts w:ascii="Calibri" w:hAnsi="Calibri"/>
          <w:sz w:val="22"/>
          <w:szCs w:val="22"/>
        </w:rPr>
        <w:t>o completamento delle lavorazio</w:t>
      </w:r>
      <w:r w:rsidRPr="001F1A54">
        <w:rPr>
          <w:rFonts w:ascii="Calibri" w:hAnsi="Calibri"/>
          <w:sz w:val="22"/>
          <w:szCs w:val="22"/>
        </w:rPr>
        <w:t xml:space="preserve">ni sopraindicate. </w:t>
      </w:r>
    </w:p>
    <w:p w:rsidR="001F1A54" w:rsidRPr="00720EF8" w:rsidRDefault="001F1A54" w:rsidP="00FB027B">
      <w:pPr>
        <w:pStyle w:val="L"/>
        <w:tabs>
          <w:tab w:val="num" w:pos="1800"/>
        </w:tabs>
        <w:spacing w:after="120" w:line="240" w:lineRule="auto"/>
        <w:ind w:left="284" w:right="0" w:hanging="284"/>
        <w:rPr>
          <w:rFonts w:ascii="Calibri" w:hAnsi="Calibri"/>
          <w:sz w:val="22"/>
          <w:szCs w:val="22"/>
        </w:rPr>
      </w:pPr>
    </w:p>
    <w:p w:rsidR="002C00EA" w:rsidRDefault="00C2592F" w:rsidP="008107DF">
      <w:pPr>
        <w:pStyle w:val="Articolo"/>
      </w:pPr>
      <w:r>
        <w:t xml:space="preserve">Art. </w:t>
      </w:r>
      <w:r w:rsidR="00950A85">
        <w:t>49</w:t>
      </w:r>
      <w:r w:rsidR="00B51F4B" w:rsidRPr="00DE0ACF">
        <w:t>.</w:t>
      </w:r>
      <w:r w:rsidR="00FB027B">
        <w:t xml:space="preserve"> </w:t>
      </w:r>
      <w:r w:rsidR="002C00EA">
        <w:t>Termini per il C</w:t>
      </w:r>
      <w:r w:rsidR="00B51F4B" w:rsidRPr="00DE0ACF">
        <w:t xml:space="preserve">ollaudo o </w:t>
      </w:r>
      <w:r w:rsidR="002C00EA">
        <w:t>per il Certificato di Regolare esecuzione</w:t>
      </w:r>
    </w:p>
    <w:p w:rsidR="00950A85" w:rsidRDefault="00950A85" w:rsidP="008107DF">
      <w:pPr>
        <w:pStyle w:val="Articolo"/>
      </w:pPr>
    </w:p>
    <w:p w:rsidR="00B51F4B" w:rsidRPr="008107DF" w:rsidRDefault="00B51F4B" w:rsidP="008107DF">
      <w:pPr>
        <w:pStyle w:val="Articolo"/>
      </w:pPr>
      <w:r w:rsidRPr="008107DF">
        <w:t>1.</w:t>
      </w:r>
      <w:r w:rsidRPr="008107DF">
        <w:tab/>
        <w:t xml:space="preserve">Il </w:t>
      </w:r>
      <w:r w:rsidR="00D03ADF" w:rsidRPr="008107DF">
        <w:t>Certificato di C</w:t>
      </w:r>
      <w:r w:rsidRPr="008107DF">
        <w:t>ollaudo provvisorio è emesso entro il termine perentorio di</w:t>
      </w:r>
      <w:r w:rsidR="00D0394A" w:rsidRPr="008107DF">
        <w:t xml:space="preserve"> </w:t>
      </w:r>
      <w:r w:rsidR="00D03ADF" w:rsidRPr="008107DF">
        <w:t>6 (sei</w:t>
      </w:r>
      <w:r w:rsidR="00D0394A" w:rsidRPr="008107DF">
        <w:t>)</w:t>
      </w:r>
      <w:r w:rsidRPr="008107DF">
        <w:t xml:space="preserve"> mesi dall’ultimazione dei lavori ed ha carattere provvisorio; esso assume carattere definitivo trascorsi due anni dalla data dell’emissione. Decorso tale termine, il collaudo si intende tacitamente approvato anche se l’atto formale di approvazione non sia intervenuto entro i successivi due mesi. </w:t>
      </w:r>
    </w:p>
    <w:p w:rsidR="00B51F4B" w:rsidRDefault="00B51F4B" w:rsidP="001E794B">
      <w:pPr>
        <w:widowControl w:val="0"/>
        <w:tabs>
          <w:tab w:val="left" w:pos="-709"/>
        </w:tabs>
        <w:spacing w:after="120"/>
        <w:ind w:left="284" w:hanging="284"/>
        <w:jc w:val="both"/>
        <w:rPr>
          <w:rFonts w:ascii="Calibri" w:hAnsi="Calibri" w:cs="Calibri"/>
          <w:sz w:val="22"/>
        </w:rPr>
      </w:pPr>
      <w:r>
        <w:rPr>
          <w:rFonts w:ascii="Calibri" w:hAnsi="Calibri" w:cs="Calibri"/>
          <w:sz w:val="22"/>
        </w:rPr>
        <w:t>2</w:t>
      </w:r>
      <w:r w:rsidRPr="00F11A2A">
        <w:rPr>
          <w:rFonts w:ascii="Calibri" w:hAnsi="Calibri" w:cs="Calibri"/>
          <w:sz w:val="22"/>
        </w:rPr>
        <w:t>.</w:t>
      </w:r>
      <w:r w:rsidRPr="00F11A2A">
        <w:rPr>
          <w:rFonts w:ascii="Calibri" w:hAnsi="Calibri" w:cs="Calibri"/>
          <w:sz w:val="22"/>
        </w:rPr>
        <w:tab/>
        <w:t>Trova applicazione la disciplina di cui agli articoli da 215 a 23</w:t>
      </w:r>
      <w:r>
        <w:rPr>
          <w:rFonts w:ascii="Calibri" w:hAnsi="Calibri" w:cs="Calibri"/>
          <w:sz w:val="22"/>
        </w:rPr>
        <w:t>3</w:t>
      </w:r>
      <w:r w:rsidRPr="00F11A2A">
        <w:rPr>
          <w:rFonts w:ascii="Calibri" w:hAnsi="Calibri" w:cs="Calibri"/>
          <w:sz w:val="22"/>
        </w:rPr>
        <w:t xml:space="preserve"> del </w:t>
      </w:r>
      <w:r>
        <w:rPr>
          <w:rFonts w:ascii="Calibri" w:hAnsi="Calibri" w:cs="Calibri"/>
          <w:sz w:val="22"/>
        </w:rPr>
        <w:t>Regolamento generale</w:t>
      </w:r>
      <w:r w:rsidRPr="00F11A2A">
        <w:rPr>
          <w:rFonts w:ascii="Calibri" w:hAnsi="Calibri" w:cs="Calibri"/>
          <w:sz w:val="22"/>
        </w:rPr>
        <w:t>.</w:t>
      </w:r>
    </w:p>
    <w:p w:rsidR="00B51F4B" w:rsidRDefault="00B51F4B" w:rsidP="001E794B">
      <w:pPr>
        <w:widowControl w:val="0"/>
        <w:tabs>
          <w:tab w:val="left" w:pos="-709"/>
        </w:tabs>
        <w:spacing w:after="120"/>
        <w:ind w:left="284" w:hanging="284"/>
        <w:jc w:val="both"/>
        <w:rPr>
          <w:rFonts w:ascii="Calibri" w:hAnsi="Calibri" w:cs="Calibri"/>
          <w:sz w:val="22"/>
        </w:rPr>
      </w:pPr>
      <w:r>
        <w:rPr>
          <w:rFonts w:ascii="Calibri" w:hAnsi="Calibri" w:cs="Calibri"/>
          <w:sz w:val="22"/>
        </w:rPr>
        <w:t>3</w:t>
      </w:r>
      <w:r w:rsidRPr="00DE0ACF">
        <w:rPr>
          <w:rFonts w:ascii="Calibri" w:hAnsi="Calibri" w:cs="Calibri"/>
          <w:sz w:val="22"/>
        </w:rPr>
        <w:t>.</w:t>
      </w:r>
      <w:r w:rsidRPr="00DE0ACF">
        <w:rPr>
          <w:rFonts w:ascii="Calibri" w:hAnsi="Calibri" w:cs="Calibri"/>
          <w:sz w:val="22"/>
        </w:rPr>
        <w:tab/>
        <w:t>Durante l’esecuzione dei lavori la Stazione appaltante può effettuare operazioni di controllo o di collaudo parziale o ogni altro accertamento, volti a verificare la piena rispondenza delle caratteristiche dei lavori in corso di realizzazione a quanto richiesto negli elaborati progettuali, nel presente Capitolato speciale o nel contratto.</w:t>
      </w:r>
    </w:p>
    <w:p w:rsidR="00B51F4B" w:rsidRDefault="00B51F4B" w:rsidP="001E794B">
      <w:pPr>
        <w:widowControl w:val="0"/>
        <w:tabs>
          <w:tab w:val="left" w:pos="-709"/>
        </w:tabs>
        <w:spacing w:after="120"/>
        <w:ind w:left="284" w:hanging="284"/>
        <w:jc w:val="both"/>
        <w:rPr>
          <w:rFonts w:ascii="Calibri" w:hAnsi="Calibri" w:cs="Calibri"/>
          <w:sz w:val="22"/>
        </w:rPr>
      </w:pPr>
      <w:r>
        <w:rPr>
          <w:rFonts w:ascii="Calibri" w:hAnsi="Calibri" w:cs="Calibri"/>
          <w:sz w:val="22"/>
        </w:rPr>
        <w:t>4.</w:t>
      </w:r>
      <w:r>
        <w:rPr>
          <w:rFonts w:ascii="Calibri" w:hAnsi="Calibri" w:cs="Calibri"/>
          <w:sz w:val="22"/>
        </w:rPr>
        <w:tab/>
        <w:t>Ai sensi dell’articolo 234, comma 2, del Regolamento generale, la</w:t>
      </w:r>
      <w:r w:rsidRPr="006054BB">
        <w:rPr>
          <w:rFonts w:ascii="Calibri" w:hAnsi="Calibri" w:cs="Calibri"/>
          <w:sz w:val="22"/>
        </w:rPr>
        <w:t xml:space="preserve"> stazione appaltante, preso in esame l'operato e le deduzioni dell'organo di collaudo e richiesto, quando ne sia il caso, i pareri ritenuti necessari all'esame, effettua la revisione contabile degli atti e </w:t>
      </w:r>
      <w:r>
        <w:rPr>
          <w:rFonts w:ascii="Calibri" w:hAnsi="Calibri" w:cs="Calibri"/>
          <w:sz w:val="22"/>
        </w:rPr>
        <w:t>si determina con apposito provvedimento</w:t>
      </w:r>
      <w:r w:rsidRPr="006054BB">
        <w:rPr>
          <w:rFonts w:ascii="Calibri" w:hAnsi="Calibri" w:cs="Calibri"/>
          <w:sz w:val="22"/>
        </w:rPr>
        <w:t>, entro 60 (sessanta) giorni dalla data di ricevimento degli atti, sull'ammissibilità del certificato di c</w:t>
      </w:r>
      <w:r w:rsidR="004634CE">
        <w:rPr>
          <w:rFonts w:ascii="Calibri" w:hAnsi="Calibri" w:cs="Calibri"/>
          <w:sz w:val="22"/>
        </w:rPr>
        <w:t xml:space="preserve">ui all’articolo 57 del presente </w:t>
      </w:r>
      <w:r w:rsidR="0065347E">
        <w:rPr>
          <w:rFonts w:ascii="Calibri" w:hAnsi="Calibri" w:cs="Calibri"/>
          <w:sz w:val="22"/>
        </w:rPr>
        <w:t>Quaderno Patti e Condizioni</w:t>
      </w:r>
      <w:r w:rsidRPr="006054BB">
        <w:rPr>
          <w:rFonts w:ascii="Calibri" w:hAnsi="Calibri" w:cs="Calibri"/>
          <w:sz w:val="22"/>
        </w:rPr>
        <w:t>, sulle domande dell'</w:t>
      </w:r>
      <w:r>
        <w:rPr>
          <w:rFonts w:ascii="Calibri" w:hAnsi="Calibri" w:cs="Calibri"/>
          <w:sz w:val="22"/>
        </w:rPr>
        <w:t>appaltatore</w:t>
      </w:r>
      <w:r w:rsidRPr="006054BB">
        <w:rPr>
          <w:rFonts w:ascii="Calibri" w:hAnsi="Calibri" w:cs="Calibri"/>
          <w:sz w:val="22"/>
        </w:rPr>
        <w:t xml:space="preserve"> e sui risultati degli avvisi ai creditori. In caso di iscrizione di riserve sul certificato di c</w:t>
      </w:r>
      <w:r w:rsidR="004634CE">
        <w:rPr>
          <w:rFonts w:ascii="Calibri" w:hAnsi="Calibri" w:cs="Calibri"/>
          <w:sz w:val="22"/>
        </w:rPr>
        <w:t>ui all’articolo 57</w:t>
      </w:r>
      <w:r w:rsidR="004634CE" w:rsidRPr="004634CE">
        <w:rPr>
          <w:rFonts w:ascii="Calibri" w:hAnsi="Calibri" w:cs="Calibri"/>
          <w:sz w:val="22"/>
        </w:rPr>
        <w:t xml:space="preserve"> </w:t>
      </w:r>
      <w:r w:rsidR="004634CE">
        <w:rPr>
          <w:rFonts w:ascii="Calibri" w:hAnsi="Calibri" w:cs="Calibri"/>
          <w:sz w:val="22"/>
        </w:rPr>
        <w:t xml:space="preserve">del presente </w:t>
      </w:r>
      <w:r w:rsidR="0065347E">
        <w:rPr>
          <w:rFonts w:ascii="Calibri" w:hAnsi="Calibri" w:cs="Calibri"/>
          <w:sz w:val="22"/>
        </w:rPr>
        <w:t>Quaderno Patti e Condizioni</w:t>
      </w:r>
      <w:r>
        <w:rPr>
          <w:rFonts w:ascii="Calibri" w:hAnsi="Calibri" w:cs="Calibri"/>
          <w:sz w:val="22"/>
        </w:rPr>
        <w:t xml:space="preserve"> </w:t>
      </w:r>
      <w:r w:rsidRPr="006054BB">
        <w:rPr>
          <w:rFonts w:ascii="Calibri" w:hAnsi="Calibri" w:cs="Calibri"/>
          <w:sz w:val="22"/>
        </w:rPr>
        <w:t>per le quali sia attivata la procedura di accordo bonario, il termine di cui al precedente periodo decorre dalla scadenza del termine di c</w:t>
      </w:r>
      <w:r>
        <w:rPr>
          <w:rFonts w:ascii="Calibri" w:hAnsi="Calibri" w:cs="Calibri"/>
          <w:sz w:val="22"/>
        </w:rPr>
        <w:t>ui all'articolo 2</w:t>
      </w:r>
      <w:r w:rsidRPr="006054BB">
        <w:rPr>
          <w:rFonts w:ascii="Calibri" w:hAnsi="Calibri" w:cs="Calibri"/>
          <w:sz w:val="22"/>
        </w:rPr>
        <w:t>0</w:t>
      </w:r>
      <w:r>
        <w:rPr>
          <w:rFonts w:ascii="Calibri" w:hAnsi="Calibri" w:cs="Calibri"/>
          <w:sz w:val="22"/>
        </w:rPr>
        <w:t>5</w:t>
      </w:r>
      <w:r w:rsidRPr="006054BB">
        <w:rPr>
          <w:rFonts w:ascii="Calibri" w:hAnsi="Calibri" w:cs="Calibri"/>
          <w:sz w:val="22"/>
        </w:rPr>
        <w:t xml:space="preserve">, comma </w:t>
      </w:r>
      <w:r>
        <w:rPr>
          <w:rFonts w:ascii="Calibri" w:hAnsi="Calibri" w:cs="Calibri"/>
          <w:sz w:val="22"/>
        </w:rPr>
        <w:t>5, periodi quarto o quinto</w:t>
      </w:r>
      <w:r w:rsidRPr="006054BB">
        <w:rPr>
          <w:rFonts w:ascii="Calibri" w:hAnsi="Calibri" w:cs="Calibri"/>
          <w:sz w:val="22"/>
        </w:rPr>
        <w:t xml:space="preserve">, del </w:t>
      </w:r>
      <w:r>
        <w:rPr>
          <w:rFonts w:ascii="Calibri" w:hAnsi="Calibri" w:cs="Calibri"/>
          <w:sz w:val="22"/>
        </w:rPr>
        <w:t>Codice dei contratti</w:t>
      </w:r>
      <w:r w:rsidRPr="006054BB">
        <w:rPr>
          <w:rFonts w:ascii="Calibri" w:hAnsi="Calibri" w:cs="Calibri"/>
          <w:sz w:val="22"/>
        </w:rPr>
        <w:t xml:space="preserve">. </w:t>
      </w:r>
      <w:r>
        <w:rPr>
          <w:rFonts w:ascii="Calibri" w:hAnsi="Calibri" w:cs="Calibri"/>
          <w:sz w:val="22"/>
        </w:rPr>
        <w:t>Il provvedimento di cui al primo periodo è notificato all’appaltatore</w:t>
      </w:r>
      <w:r w:rsidRPr="006054BB">
        <w:rPr>
          <w:rFonts w:ascii="Calibri" w:hAnsi="Calibri" w:cs="Calibri"/>
          <w:sz w:val="22"/>
        </w:rPr>
        <w:t>.</w:t>
      </w:r>
    </w:p>
    <w:p w:rsidR="00B51F4B" w:rsidRDefault="00B51F4B" w:rsidP="001E794B">
      <w:pPr>
        <w:widowControl w:val="0"/>
        <w:tabs>
          <w:tab w:val="left" w:pos="-709"/>
        </w:tabs>
        <w:spacing w:after="120"/>
        <w:ind w:left="284" w:hanging="284"/>
        <w:jc w:val="both"/>
        <w:rPr>
          <w:rFonts w:ascii="Calibri" w:hAnsi="Calibri" w:cs="Calibri"/>
          <w:sz w:val="22"/>
        </w:rPr>
      </w:pPr>
      <w:r>
        <w:rPr>
          <w:rFonts w:ascii="Calibri" w:hAnsi="Calibri" w:cs="Calibri"/>
          <w:sz w:val="22"/>
        </w:rPr>
        <w:t>5</w:t>
      </w:r>
      <w:r w:rsidRPr="00F11A2A">
        <w:rPr>
          <w:rFonts w:ascii="Calibri" w:hAnsi="Calibri" w:cs="Calibri"/>
          <w:sz w:val="22"/>
        </w:rPr>
        <w:t>.</w:t>
      </w:r>
      <w:r w:rsidRPr="00F11A2A">
        <w:rPr>
          <w:rFonts w:ascii="Calibri" w:hAnsi="Calibri" w:cs="Calibri"/>
          <w:sz w:val="22"/>
        </w:rPr>
        <w:tab/>
      </w:r>
      <w:r>
        <w:rPr>
          <w:rFonts w:ascii="Calibri" w:hAnsi="Calibri" w:cs="Calibri"/>
          <w:sz w:val="22"/>
        </w:rPr>
        <w:t xml:space="preserve">Finché all’approvazione del certificato di cui al comma 1, </w:t>
      </w:r>
      <w:r w:rsidRPr="006054BB">
        <w:rPr>
          <w:rFonts w:ascii="Calibri" w:hAnsi="Calibri" w:cs="Calibri"/>
          <w:sz w:val="22"/>
        </w:rPr>
        <w:t>la stazione appaltante ha facoltà di procedere ad un</w:t>
      </w:r>
      <w:r>
        <w:rPr>
          <w:rFonts w:ascii="Calibri" w:hAnsi="Calibri" w:cs="Calibri"/>
          <w:sz w:val="22"/>
        </w:rPr>
        <w:t xml:space="preserve"> nuovo procedimento per l’accertamento della regolare esecuzione e il rilascio di un nuovo certificato ai sensi del presente articolo.</w:t>
      </w:r>
    </w:p>
    <w:p w:rsidR="008D25EF" w:rsidRDefault="008D25EF" w:rsidP="001E794B">
      <w:pPr>
        <w:widowControl w:val="0"/>
        <w:tabs>
          <w:tab w:val="left" w:pos="-709"/>
        </w:tabs>
        <w:spacing w:after="120"/>
        <w:ind w:left="284" w:hanging="284"/>
        <w:jc w:val="both"/>
        <w:rPr>
          <w:rFonts w:ascii="Calibri" w:hAnsi="Calibri" w:cs="Calibri"/>
          <w:sz w:val="22"/>
        </w:rPr>
      </w:pPr>
      <w:r>
        <w:rPr>
          <w:rFonts w:ascii="Calibri" w:hAnsi="Calibri" w:cs="Calibri"/>
          <w:sz w:val="22"/>
        </w:rPr>
        <w:t>6.</w:t>
      </w:r>
      <w:r>
        <w:rPr>
          <w:rFonts w:ascii="Calibri" w:hAnsi="Calibri" w:cs="Calibri"/>
          <w:sz w:val="22"/>
        </w:rPr>
        <w:tab/>
      </w:r>
      <w:r w:rsidRPr="008D25EF">
        <w:rPr>
          <w:rFonts w:ascii="Calibri" w:hAnsi="Calibri" w:cs="Calibri"/>
          <w:sz w:val="22"/>
        </w:rPr>
        <w:t>Per i contratti pubblici di lavori di importo superiore a 1 milione di euro e inferiore alla soglia di cui all'articolo 35 il certificato di collaudo, nei casi espressamente individuati dal decreto di cui al comma 8, può essere sostituito dal certificato di regolare esecuzione rilasciato per i lavori dal direttore dei lavori.</w:t>
      </w:r>
    </w:p>
    <w:p w:rsidR="00B51F4B" w:rsidRDefault="008D25EF" w:rsidP="001E794B">
      <w:pPr>
        <w:widowControl w:val="0"/>
        <w:tabs>
          <w:tab w:val="left" w:pos="-709"/>
        </w:tabs>
        <w:spacing w:after="120"/>
        <w:ind w:left="284" w:hanging="284"/>
        <w:jc w:val="both"/>
        <w:rPr>
          <w:rFonts w:ascii="Calibri" w:hAnsi="Calibri" w:cs="Calibri"/>
          <w:sz w:val="22"/>
        </w:rPr>
      </w:pPr>
      <w:r>
        <w:rPr>
          <w:rFonts w:ascii="Calibri" w:hAnsi="Calibri" w:cs="Calibri"/>
          <w:sz w:val="22"/>
        </w:rPr>
        <w:t>7.</w:t>
      </w:r>
      <w:r>
        <w:rPr>
          <w:rFonts w:ascii="Calibri" w:hAnsi="Calibri" w:cs="Calibri"/>
          <w:sz w:val="22"/>
        </w:rPr>
        <w:tab/>
      </w:r>
      <w:r w:rsidRPr="008D25EF">
        <w:rPr>
          <w:rFonts w:ascii="Calibri" w:hAnsi="Calibri" w:cs="Calibri"/>
          <w:sz w:val="22"/>
        </w:rPr>
        <w:t xml:space="preserve">Nel caso di lavori di </w:t>
      </w:r>
      <w:r>
        <w:rPr>
          <w:rFonts w:ascii="Calibri" w:hAnsi="Calibri" w:cs="Calibri"/>
          <w:sz w:val="22"/>
        </w:rPr>
        <w:t xml:space="preserve">importo sino a 500.000 euro, </w:t>
      </w:r>
      <w:r w:rsidRPr="008D25EF">
        <w:rPr>
          <w:rFonts w:ascii="Calibri" w:hAnsi="Calibri" w:cs="Calibri"/>
          <w:sz w:val="22"/>
        </w:rPr>
        <w:t>non ritenga necessario conferire l’incarico di collaudo</w:t>
      </w:r>
      <w:r>
        <w:rPr>
          <w:rFonts w:ascii="Calibri" w:hAnsi="Calibri" w:cs="Calibri"/>
          <w:sz w:val="22"/>
        </w:rPr>
        <w:t xml:space="preserve"> il Certificato di C</w:t>
      </w:r>
      <w:r w:rsidRPr="008D25EF">
        <w:rPr>
          <w:rFonts w:ascii="Calibri" w:hAnsi="Calibri" w:cs="Calibri"/>
          <w:sz w:val="22"/>
        </w:rPr>
        <w:t>oll</w:t>
      </w:r>
      <w:r>
        <w:rPr>
          <w:rFonts w:ascii="Calibri" w:hAnsi="Calibri" w:cs="Calibri"/>
          <w:sz w:val="22"/>
        </w:rPr>
        <w:t>audo è sostituito da quello di R</w:t>
      </w:r>
      <w:r w:rsidRPr="008D25EF">
        <w:rPr>
          <w:rFonts w:ascii="Calibri" w:hAnsi="Calibri" w:cs="Calibri"/>
          <w:sz w:val="22"/>
        </w:rPr>
        <w:t xml:space="preserve">egolare </w:t>
      </w:r>
      <w:r>
        <w:rPr>
          <w:rFonts w:ascii="Calibri" w:hAnsi="Calibri" w:cs="Calibri"/>
          <w:sz w:val="22"/>
        </w:rPr>
        <w:t>E</w:t>
      </w:r>
      <w:r w:rsidRPr="008D25EF">
        <w:rPr>
          <w:rFonts w:ascii="Calibri" w:hAnsi="Calibri" w:cs="Calibri"/>
          <w:sz w:val="22"/>
        </w:rPr>
        <w:t>secuzione; per i lavori di importo superiore, ma non eccedente il milione di euro, è in facoltà del soggetto appaltante di sostituire il certificato di collaudo con quello di regolare esecuzione. Il certificato di regolare esecuzione è comunque emesso non oltre tre mesi dalla data di ultimazione dei lavori.</w:t>
      </w:r>
      <w:r>
        <w:rPr>
          <w:rFonts w:ascii="Calibri" w:hAnsi="Calibri" w:cs="Calibri"/>
          <w:sz w:val="22"/>
        </w:rPr>
        <w:t xml:space="preserve"> Il Certificato di Regolare Esecuzione è emesso dal Direttore dei Lavori ed è confermato dal R</w:t>
      </w:r>
      <w:r w:rsidRPr="008D25EF">
        <w:rPr>
          <w:rFonts w:ascii="Calibri" w:hAnsi="Calibri" w:cs="Calibri"/>
          <w:sz w:val="22"/>
        </w:rPr>
        <w:t xml:space="preserve">esponsabile </w:t>
      </w:r>
      <w:r>
        <w:rPr>
          <w:rFonts w:ascii="Calibri" w:hAnsi="Calibri" w:cs="Calibri"/>
          <w:sz w:val="22"/>
        </w:rPr>
        <w:t>Unico del P</w:t>
      </w:r>
      <w:r w:rsidRPr="008D25EF">
        <w:rPr>
          <w:rFonts w:ascii="Calibri" w:hAnsi="Calibri" w:cs="Calibri"/>
          <w:sz w:val="22"/>
        </w:rPr>
        <w:t>rocedimento</w:t>
      </w:r>
      <w:r w:rsidR="002C00EA">
        <w:rPr>
          <w:rFonts w:ascii="Calibri" w:hAnsi="Calibri" w:cs="Calibri"/>
          <w:sz w:val="22"/>
        </w:rPr>
        <w:t xml:space="preserve"> </w:t>
      </w:r>
      <w:r w:rsidR="002C00EA" w:rsidRPr="002C00EA">
        <w:rPr>
          <w:rFonts w:ascii="Calibri" w:hAnsi="Calibri" w:cs="Calibri"/>
          <w:sz w:val="22"/>
        </w:rPr>
        <w:t>non oltre tre mesi dalla ultimazione dei lavori e contiene gli elementi di cui all’</w:t>
      </w:r>
      <w:hyperlink r:id="rId13" w:anchor="229" w:history="1">
        <w:r w:rsidR="002C00EA" w:rsidRPr="002C00EA">
          <w:rPr>
            <w:rFonts w:ascii="Calibri" w:hAnsi="Calibri" w:cs="Calibri"/>
            <w:sz w:val="22"/>
          </w:rPr>
          <w:t>articolo 229</w:t>
        </w:r>
      </w:hyperlink>
      <w:r w:rsidR="002C00EA">
        <w:rPr>
          <w:rFonts w:ascii="Calibri" w:hAnsi="Calibri" w:cs="Calibri"/>
          <w:sz w:val="22"/>
        </w:rPr>
        <w:t xml:space="preserve"> del D.P.R. 207/2010. </w:t>
      </w:r>
      <w:r w:rsidR="002C00EA" w:rsidRPr="002C00EA">
        <w:rPr>
          <w:rFonts w:ascii="Calibri" w:hAnsi="Calibri" w:cs="Calibri"/>
          <w:sz w:val="22"/>
        </w:rPr>
        <w:t xml:space="preserve">Per il certificato di regolare esecuzione si applicano le disposizioni previste dagli </w:t>
      </w:r>
      <w:hyperlink r:id="rId14" w:anchor="229" w:history="1">
        <w:r w:rsidR="002C00EA" w:rsidRPr="002C00EA">
          <w:rPr>
            <w:rFonts w:ascii="Calibri" w:hAnsi="Calibri" w:cs="Calibri"/>
            <w:sz w:val="22"/>
          </w:rPr>
          <w:t xml:space="preserve">articoli 229, </w:t>
        </w:r>
        <w:r w:rsidR="002C00EA" w:rsidRPr="002C00EA">
          <w:rPr>
            <w:rFonts w:ascii="Calibri" w:hAnsi="Calibri" w:cs="Calibri"/>
            <w:sz w:val="22"/>
          </w:rPr>
          <w:lastRenderedPageBreak/>
          <w:t>comma 3</w:t>
        </w:r>
      </w:hyperlink>
      <w:r w:rsidR="002C00EA" w:rsidRPr="002C00EA">
        <w:rPr>
          <w:rFonts w:ascii="Calibri" w:hAnsi="Calibri" w:cs="Calibri"/>
          <w:sz w:val="22"/>
        </w:rPr>
        <w:t xml:space="preserve">, </w:t>
      </w:r>
      <w:hyperlink r:id="rId15" w:anchor="234" w:history="1">
        <w:r w:rsidR="002C00EA" w:rsidRPr="002C00EA">
          <w:rPr>
            <w:rFonts w:ascii="Calibri" w:hAnsi="Calibri" w:cs="Calibri"/>
            <w:sz w:val="22"/>
          </w:rPr>
          <w:t>234, commi 2, 3 e 4, e 235</w:t>
        </w:r>
      </w:hyperlink>
      <w:r w:rsidR="002C00EA">
        <w:rPr>
          <w:rFonts w:ascii="Calibri" w:hAnsi="Calibri" w:cs="Calibri"/>
          <w:sz w:val="22"/>
        </w:rPr>
        <w:t xml:space="preserve"> del D.P.R. 207/2010.</w:t>
      </w:r>
    </w:p>
    <w:p w:rsidR="00B51F4B" w:rsidRPr="00DE0ACF" w:rsidRDefault="00B51F4B" w:rsidP="00727A8C">
      <w:pPr>
        <w:pStyle w:val="Rientrocorpodeltesto"/>
        <w:widowControl w:val="0"/>
        <w:tabs>
          <w:tab w:val="clear" w:pos="426"/>
          <w:tab w:val="left" w:pos="-851"/>
        </w:tabs>
        <w:spacing w:after="120"/>
        <w:rPr>
          <w:rFonts w:ascii="Calibri" w:hAnsi="Calibri" w:cs="Calibri"/>
          <w:sz w:val="22"/>
        </w:rPr>
      </w:pPr>
    </w:p>
    <w:p w:rsidR="00B51F4B" w:rsidRPr="00DE0ACF" w:rsidRDefault="00B51F4B" w:rsidP="008107DF">
      <w:pPr>
        <w:pStyle w:val="Articolo"/>
      </w:pPr>
      <w:r w:rsidRPr="00DE0ACF">
        <w:t>Art. 5</w:t>
      </w:r>
      <w:r w:rsidR="00950A85">
        <w:t>0</w:t>
      </w:r>
      <w:r w:rsidRPr="00DE0ACF">
        <w:t>.</w:t>
      </w:r>
      <w:r w:rsidR="009D054E">
        <w:t xml:space="preserve"> </w:t>
      </w:r>
      <w:r w:rsidRPr="00DE0ACF">
        <w:t>Presa in consegna dei lavori ultimati</w:t>
      </w:r>
    </w:p>
    <w:p w:rsidR="00B51F4B" w:rsidRPr="00DE0ACF" w:rsidRDefault="00B51F4B" w:rsidP="007C4431">
      <w:pPr>
        <w:widowControl w:val="0"/>
        <w:tabs>
          <w:tab w:val="left" w:pos="-709"/>
        </w:tabs>
        <w:spacing w:after="120"/>
        <w:ind w:left="284" w:hanging="284"/>
        <w:jc w:val="both"/>
        <w:rPr>
          <w:rFonts w:ascii="Calibri" w:hAnsi="Calibri" w:cs="Calibri"/>
          <w:sz w:val="22"/>
        </w:rPr>
      </w:pPr>
      <w:r w:rsidRPr="00DE0ACF">
        <w:rPr>
          <w:rFonts w:ascii="Calibri" w:hAnsi="Calibri" w:cs="Calibri"/>
          <w:sz w:val="22"/>
        </w:rPr>
        <w:t>1.</w:t>
      </w:r>
      <w:r w:rsidRPr="00DE0ACF">
        <w:rPr>
          <w:rFonts w:ascii="Calibri" w:hAnsi="Calibri" w:cs="Calibri"/>
          <w:sz w:val="22"/>
        </w:rPr>
        <w:tab/>
        <w:t xml:space="preserve">La Stazione </w:t>
      </w:r>
      <w:r w:rsidR="009045FE">
        <w:rPr>
          <w:rFonts w:ascii="Calibri" w:hAnsi="Calibri" w:cs="Calibri"/>
          <w:sz w:val="22"/>
        </w:rPr>
        <w:t>A</w:t>
      </w:r>
      <w:r w:rsidRPr="00DE0ACF">
        <w:rPr>
          <w:rFonts w:ascii="Calibri" w:hAnsi="Calibri" w:cs="Calibri"/>
          <w:sz w:val="22"/>
        </w:rPr>
        <w:t>ppaltante si riserva di prendere in consegna par</w:t>
      </w:r>
      <w:r w:rsidRPr="00DE0ACF">
        <w:rPr>
          <w:rFonts w:ascii="Calibri" w:hAnsi="Calibri" w:cs="Calibri"/>
          <w:sz w:val="22"/>
        </w:rPr>
        <w:softHyphen/>
        <w:t xml:space="preserve">zialmente o totalmente le opere appaltate anche </w:t>
      </w:r>
      <w:r>
        <w:rPr>
          <w:rFonts w:ascii="Calibri" w:hAnsi="Calibri" w:cs="Calibri"/>
          <w:sz w:val="22"/>
        </w:rPr>
        <w:t>nelle more della conclusione degli adempimenti di cui all’artico</w:t>
      </w:r>
      <w:r w:rsidR="0000127A">
        <w:rPr>
          <w:rFonts w:ascii="Calibri" w:hAnsi="Calibri" w:cs="Calibri"/>
          <w:sz w:val="22"/>
        </w:rPr>
        <w:t>lo 57</w:t>
      </w:r>
      <w:r w:rsidR="009045FE">
        <w:rPr>
          <w:rFonts w:ascii="Calibri" w:hAnsi="Calibri" w:cs="Calibri"/>
          <w:sz w:val="22"/>
        </w:rPr>
        <w:t xml:space="preserve"> del presente Capitolato Speciale</w:t>
      </w:r>
      <w:r>
        <w:rPr>
          <w:rFonts w:ascii="Calibri" w:hAnsi="Calibri" w:cs="Calibri"/>
          <w:sz w:val="22"/>
        </w:rPr>
        <w:t xml:space="preserve">, </w:t>
      </w:r>
      <w:r w:rsidRPr="00DE0ACF">
        <w:rPr>
          <w:rFonts w:ascii="Calibri" w:hAnsi="Calibri" w:cs="Calibri"/>
          <w:sz w:val="22"/>
        </w:rPr>
        <w:t>con apposito verbale immediatamente dopo l’accertamento sommario</w:t>
      </w:r>
      <w:r w:rsidR="004634CE">
        <w:rPr>
          <w:rFonts w:ascii="Calibri" w:hAnsi="Calibri" w:cs="Calibri"/>
          <w:sz w:val="22"/>
        </w:rPr>
        <w:t xml:space="preserve"> di cui all’articolo 56</w:t>
      </w:r>
      <w:r>
        <w:rPr>
          <w:rFonts w:ascii="Calibri" w:hAnsi="Calibri" w:cs="Calibri"/>
          <w:sz w:val="22"/>
        </w:rPr>
        <w:t>, comma 1</w:t>
      </w:r>
      <w:r w:rsidR="009045FE" w:rsidRPr="009045FE">
        <w:rPr>
          <w:rFonts w:ascii="Calibri" w:hAnsi="Calibri" w:cs="Calibri"/>
          <w:sz w:val="22"/>
        </w:rPr>
        <w:t xml:space="preserve"> </w:t>
      </w:r>
      <w:r w:rsidR="009045FE">
        <w:rPr>
          <w:rFonts w:ascii="Calibri" w:hAnsi="Calibri" w:cs="Calibri"/>
          <w:sz w:val="22"/>
        </w:rPr>
        <w:t>del presente Capitolato Speciale</w:t>
      </w:r>
      <w:r>
        <w:rPr>
          <w:rFonts w:ascii="Calibri" w:hAnsi="Calibri" w:cs="Calibri"/>
          <w:sz w:val="22"/>
        </w:rPr>
        <w:t>,</w:t>
      </w:r>
      <w:r w:rsidRPr="00DE0ACF">
        <w:rPr>
          <w:rFonts w:ascii="Calibri" w:hAnsi="Calibri" w:cs="Calibri"/>
          <w:sz w:val="22"/>
        </w:rPr>
        <w:t xml:space="preserve"> oppure</w:t>
      </w:r>
      <w:r>
        <w:rPr>
          <w:rFonts w:ascii="Calibri" w:hAnsi="Calibri" w:cs="Calibri"/>
          <w:sz w:val="22"/>
        </w:rPr>
        <w:t xml:space="preserve"> nel diverso termine </w:t>
      </w:r>
      <w:r w:rsidRPr="00DE0ACF">
        <w:rPr>
          <w:rFonts w:ascii="Calibri" w:hAnsi="Calibri" w:cs="Calibri"/>
          <w:sz w:val="22"/>
        </w:rPr>
        <w:t>assegnato dal</w:t>
      </w:r>
      <w:r>
        <w:rPr>
          <w:rFonts w:ascii="Calibri" w:hAnsi="Calibri" w:cs="Calibri"/>
          <w:sz w:val="22"/>
        </w:rPr>
        <w:t>la DL</w:t>
      </w:r>
      <w:r w:rsidRPr="00DE0ACF">
        <w:rPr>
          <w:rFonts w:ascii="Calibri" w:hAnsi="Calibri" w:cs="Calibri"/>
          <w:sz w:val="22"/>
        </w:rPr>
        <w:t>.</w:t>
      </w:r>
    </w:p>
    <w:p w:rsidR="00B51F4B" w:rsidRPr="00DE0ACF" w:rsidRDefault="009045FE" w:rsidP="00727A8C">
      <w:pPr>
        <w:widowControl w:val="0"/>
        <w:tabs>
          <w:tab w:val="left" w:pos="-851"/>
        </w:tabs>
        <w:spacing w:after="120"/>
        <w:ind w:left="284" w:hanging="284"/>
        <w:jc w:val="both"/>
        <w:rPr>
          <w:rFonts w:ascii="Calibri" w:hAnsi="Calibri" w:cs="Calibri"/>
          <w:sz w:val="22"/>
        </w:rPr>
      </w:pPr>
      <w:r>
        <w:rPr>
          <w:rFonts w:ascii="Calibri" w:hAnsi="Calibri" w:cs="Calibri"/>
          <w:sz w:val="22"/>
        </w:rPr>
        <w:t>2.</w:t>
      </w:r>
      <w:r>
        <w:rPr>
          <w:rFonts w:ascii="Calibri" w:hAnsi="Calibri" w:cs="Calibri"/>
          <w:sz w:val="22"/>
        </w:rPr>
        <w:tab/>
        <w:t>Se la Stazione A</w:t>
      </w:r>
      <w:r w:rsidR="00B51F4B" w:rsidRPr="00DE0ACF">
        <w:rPr>
          <w:rFonts w:ascii="Calibri" w:hAnsi="Calibri" w:cs="Calibri"/>
          <w:sz w:val="22"/>
        </w:rPr>
        <w:t>ppaltante si avvale di tale facoltà, comunicata all’appaltatore per iscritto, lo stesso appaltatore non si può opporre per alcun motivo, né può reclamare compensi di sorta.</w:t>
      </w:r>
    </w:p>
    <w:p w:rsidR="00B51F4B" w:rsidRPr="00DE0ACF" w:rsidRDefault="00B51F4B" w:rsidP="000400D1">
      <w:pPr>
        <w:widowControl w:val="0"/>
        <w:tabs>
          <w:tab w:val="left" w:pos="-851"/>
        </w:tabs>
        <w:spacing w:after="120"/>
        <w:ind w:left="284" w:hanging="284"/>
        <w:jc w:val="both"/>
        <w:rPr>
          <w:rFonts w:ascii="Calibri" w:hAnsi="Calibri" w:cs="Calibri"/>
          <w:sz w:val="22"/>
        </w:rPr>
      </w:pPr>
      <w:r w:rsidRPr="003C4C88">
        <w:rPr>
          <w:rFonts w:ascii="Calibri" w:hAnsi="Calibri" w:cs="Calibri"/>
          <w:sz w:val="22"/>
        </w:rPr>
        <w:t>3.</w:t>
      </w:r>
      <w:r w:rsidRPr="003C4C88">
        <w:rPr>
          <w:rFonts w:ascii="Calibri" w:hAnsi="Calibri" w:cs="Calibri"/>
          <w:sz w:val="22"/>
        </w:rPr>
        <w:tab/>
      </w:r>
      <w:r>
        <w:rPr>
          <w:rFonts w:ascii="Calibri" w:hAnsi="Calibri" w:cs="Calibri"/>
          <w:sz w:val="22"/>
        </w:rPr>
        <w:t>L</w:t>
      </w:r>
      <w:r w:rsidRPr="003C4C88">
        <w:rPr>
          <w:rFonts w:ascii="Calibri" w:hAnsi="Calibri" w:cs="Calibri"/>
          <w:sz w:val="22"/>
        </w:rPr>
        <w:t xml:space="preserve">’appaltatore può chiedere che il verbale di cui al comma 1, o altro specifico atto redatto in contraddittorio, dia atto dello stato delle opere, </w:t>
      </w:r>
      <w:r w:rsidR="00FF2B4A">
        <w:rPr>
          <w:rFonts w:ascii="Calibri" w:hAnsi="Calibri" w:cs="Calibri"/>
          <w:sz w:val="22"/>
        </w:rPr>
        <w:t>onde essere garantito dai possi</w:t>
      </w:r>
      <w:r w:rsidRPr="003C4C88">
        <w:rPr>
          <w:rFonts w:ascii="Calibri" w:hAnsi="Calibri" w:cs="Calibri"/>
          <w:sz w:val="22"/>
        </w:rPr>
        <w:t>bili danni che potrebbero essere arrecati alle opere stesse.</w:t>
      </w:r>
    </w:p>
    <w:p w:rsidR="00B51F4B" w:rsidRPr="00DE0ACF" w:rsidRDefault="00B51F4B" w:rsidP="00727A8C">
      <w:pPr>
        <w:widowControl w:val="0"/>
        <w:tabs>
          <w:tab w:val="left" w:pos="-851"/>
        </w:tabs>
        <w:spacing w:after="120"/>
        <w:ind w:left="284" w:hanging="284"/>
        <w:jc w:val="both"/>
        <w:rPr>
          <w:rFonts w:ascii="Calibri" w:hAnsi="Calibri" w:cs="Calibri"/>
          <w:sz w:val="22"/>
        </w:rPr>
      </w:pPr>
      <w:r w:rsidRPr="00DE0ACF">
        <w:rPr>
          <w:rFonts w:ascii="Calibri" w:hAnsi="Calibri" w:cs="Calibri"/>
          <w:sz w:val="22"/>
        </w:rPr>
        <w:t>4.</w:t>
      </w:r>
      <w:r w:rsidRPr="00DE0ACF">
        <w:rPr>
          <w:rFonts w:ascii="Calibri" w:hAnsi="Calibri" w:cs="Calibri"/>
          <w:sz w:val="22"/>
        </w:rPr>
        <w:tab/>
        <w:t>La presa di posse</w:t>
      </w:r>
      <w:r w:rsidR="009045FE">
        <w:rPr>
          <w:rFonts w:ascii="Calibri" w:hAnsi="Calibri" w:cs="Calibri"/>
          <w:sz w:val="22"/>
        </w:rPr>
        <w:t>sso da parte della Stazione A</w:t>
      </w:r>
      <w:r w:rsidRPr="00DE0ACF">
        <w:rPr>
          <w:rFonts w:ascii="Calibri" w:hAnsi="Calibri" w:cs="Calibri"/>
          <w:sz w:val="22"/>
        </w:rPr>
        <w:t xml:space="preserve">ppaltante avviene nel termine perentorio fissato dalla stessa per mezzo </w:t>
      </w:r>
      <w:r>
        <w:rPr>
          <w:rFonts w:ascii="Calibri" w:hAnsi="Calibri" w:cs="Calibri"/>
          <w:sz w:val="22"/>
        </w:rPr>
        <w:t>della DL</w:t>
      </w:r>
      <w:r w:rsidRPr="00DE0ACF">
        <w:rPr>
          <w:rFonts w:ascii="Calibri" w:hAnsi="Calibri" w:cs="Calibri"/>
          <w:sz w:val="22"/>
        </w:rPr>
        <w:t xml:space="preserve"> o per mezzo del </w:t>
      </w:r>
      <w:r>
        <w:rPr>
          <w:rFonts w:ascii="Calibri" w:hAnsi="Calibri" w:cs="Calibri"/>
          <w:sz w:val="22"/>
        </w:rPr>
        <w:t>RUP</w:t>
      </w:r>
      <w:r w:rsidRPr="00DE0ACF">
        <w:rPr>
          <w:rFonts w:ascii="Calibri" w:hAnsi="Calibri" w:cs="Calibri"/>
          <w:sz w:val="22"/>
        </w:rPr>
        <w:t>, in presenza dell’appaltatore o di due testimoni in caso di sua assenza.</w:t>
      </w:r>
    </w:p>
    <w:p w:rsidR="00B51F4B" w:rsidRPr="00DE0ACF" w:rsidRDefault="00B51F4B" w:rsidP="00DB1A31">
      <w:pPr>
        <w:widowControl w:val="0"/>
        <w:tabs>
          <w:tab w:val="left" w:pos="-851"/>
        </w:tabs>
        <w:spacing w:after="120"/>
        <w:ind w:left="284" w:hanging="284"/>
        <w:jc w:val="both"/>
        <w:rPr>
          <w:rFonts w:ascii="Calibri" w:hAnsi="Calibri" w:cs="Calibri"/>
          <w:sz w:val="22"/>
        </w:rPr>
      </w:pPr>
      <w:r w:rsidRPr="00DE0ACF">
        <w:rPr>
          <w:rFonts w:ascii="Calibri" w:hAnsi="Calibri" w:cs="Calibri"/>
          <w:sz w:val="22"/>
        </w:rPr>
        <w:t>5.</w:t>
      </w:r>
      <w:r w:rsidRPr="00DE0ACF">
        <w:rPr>
          <w:rFonts w:ascii="Calibri" w:hAnsi="Calibri" w:cs="Calibri"/>
          <w:sz w:val="22"/>
        </w:rPr>
        <w:tab/>
        <w:t>Se la Stazione appa</w:t>
      </w:r>
      <w:r w:rsidR="00FF2B4A">
        <w:rPr>
          <w:rFonts w:ascii="Calibri" w:hAnsi="Calibri" w:cs="Calibri"/>
          <w:sz w:val="22"/>
        </w:rPr>
        <w:t>ltante non si trova nella condi</w:t>
      </w:r>
      <w:r w:rsidRPr="00DE0ACF">
        <w:rPr>
          <w:rFonts w:ascii="Calibri" w:hAnsi="Calibri" w:cs="Calibri"/>
          <w:sz w:val="22"/>
        </w:rPr>
        <w:t>zione di prendere in consegna le opere dopo l’ultimazione dei lavori, l’appaltatore non può reclamare la consegna ed è altresì tenuto alla gratuita manutenzione fino ai termini previsti dal</w:t>
      </w:r>
      <w:r w:rsidR="004634CE">
        <w:rPr>
          <w:rFonts w:ascii="Calibri" w:hAnsi="Calibri" w:cs="Calibri"/>
          <w:sz w:val="22"/>
        </w:rPr>
        <w:t>l’articolo 56</w:t>
      </w:r>
      <w:r w:rsidR="00D0394A">
        <w:rPr>
          <w:rFonts w:ascii="Calibri" w:hAnsi="Calibri" w:cs="Calibri"/>
          <w:sz w:val="22"/>
        </w:rPr>
        <w:t>, comma 3 del presente Capitolato.</w:t>
      </w:r>
    </w:p>
    <w:p w:rsidR="009C67D5" w:rsidRPr="00DE0ACF" w:rsidRDefault="009C67D5" w:rsidP="00727A8C">
      <w:pPr>
        <w:pStyle w:val="CAPO0"/>
        <w:widowControl w:val="0"/>
        <w:spacing w:after="120"/>
        <w:rPr>
          <w:rFonts w:ascii="Calibri" w:hAnsi="Calibri" w:cs="Calibri"/>
          <w:sz w:val="28"/>
        </w:rPr>
      </w:pPr>
    </w:p>
    <w:p w:rsidR="00B51F4B" w:rsidRPr="00DE0ACF" w:rsidRDefault="00B51F4B" w:rsidP="00727A8C">
      <w:pPr>
        <w:pStyle w:val="CAPO0"/>
        <w:widowControl w:val="0"/>
        <w:spacing w:after="120"/>
        <w:rPr>
          <w:rFonts w:ascii="Calibri" w:hAnsi="Calibri" w:cs="Calibri"/>
          <w:sz w:val="28"/>
        </w:rPr>
      </w:pPr>
      <w:r w:rsidRPr="00DE0ACF">
        <w:rPr>
          <w:rFonts w:ascii="Calibri" w:hAnsi="Calibri" w:cs="Calibri"/>
          <w:sz w:val="28"/>
        </w:rPr>
        <w:t>CAPO 12.</w:t>
      </w:r>
      <w:r w:rsidR="009D054E">
        <w:rPr>
          <w:rFonts w:ascii="Calibri" w:hAnsi="Calibri" w:cs="Calibri"/>
          <w:sz w:val="28"/>
        </w:rPr>
        <w:t xml:space="preserve"> </w:t>
      </w:r>
      <w:r w:rsidRPr="00DE0ACF">
        <w:rPr>
          <w:rFonts w:ascii="Calibri" w:hAnsi="Calibri" w:cs="Calibri"/>
          <w:sz w:val="28"/>
        </w:rPr>
        <w:t>NORME FINALI</w:t>
      </w:r>
    </w:p>
    <w:p w:rsidR="00B51F4B" w:rsidRPr="00DE0ACF" w:rsidRDefault="00B51F4B" w:rsidP="008107DF">
      <w:pPr>
        <w:pStyle w:val="Articolo"/>
      </w:pPr>
    </w:p>
    <w:p w:rsidR="00B51F4B" w:rsidRPr="008107DF" w:rsidRDefault="0000127A" w:rsidP="008107DF">
      <w:pPr>
        <w:pStyle w:val="Articolo"/>
      </w:pPr>
      <w:bookmarkStart w:id="2" w:name="_GoBack"/>
      <w:r w:rsidRPr="008107DF">
        <w:t>Art. 5</w:t>
      </w:r>
      <w:r w:rsidR="00950A85" w:rsidRPr="008107DF">
        <w:t>1</w:t>
      </w:r>
      <w:r w:rsidR="00B51F4B" w:rsidRPr="008107DF">
        <w:t>.</w:t>
      </w:r>
      <w:r w:rsidR="009D054E" w:rsidRPr="008107DF">
        <w:t xml:space="preserve"> </w:t>
      </w:r>
      <w:r w:rsidR="00B51F4B" w:rsidRPr="008107DF">
        <w:t>Oneri e obblighi a carico dell’appaltatore</w:t>
      </w:r>
    </w:p>
    <w:bookmarkEnd w:id="2"/>
    <w:p w:rsidR="00B51F4B" w:rsidRPr="00DE0ACF" w:rsidRDefault="00B51F4B" w:rsidP="00727A8C">
      <w:pPr>
        <w:widowControl w:val="0"/>
        <w:tabs>
          <w:tab w:val="left" w:pos="-709"/>
        </w:tabs>
        <w:spacing w:after="120"/>
        <w:ind w:left="284" w:hanging="284"/>
        <w:jc w:val="both"/>
        <w:rPr>
          <w:rFonts w:ascii="Calibri" w:hAnsi="Calibri" w:cs="Calibri"/>
          <w:sz w:val="22"/>
        </w:rPr>
      </w:pPr>
      <w:r w:rsidRPr="00DE0ACF">
        <w:rPr>
          <w:rFonts w:ascii="Calibri" w:hAnsi="Calibri" w:cs="Calibri"/>
          <w:sz w:val="22"/>
        </w:rPr>
        <w:t>1.</w:t>
      </w:r>
      <w:r w:rsidRPr="00DE0ACF">
        <w:rPr>
          <w:rFonts w:ascii="Calibri" w:hAnsi="Calibri" w:cs="Calibri"/>
          <w:sz w:val="22"/>
        </w:rPr>
        <w:tab/>
        <w:t xml:space="preserve">Oltre agli oneri di cui al capitolato generale d’appalto, al </w:t>
      </w:r>
      <w:r>
        <w:rPr>
          <w:rFonts w:ascii="Calibri" w:hAnsi="Calibri" w:cs="Calibri"/>
          <w:sz w:val="22"/>
        </w:rPr>
        <w:t>Regolamento generale</w:t>
      </w:r>
      <w:r w:rsidR="009045FE">
        <w:rPr>
          <w:rFonts w:ascii="Calibri" w:hAnsi="Calibri" w:cs="Calibri"/>
          <w:sz w:val="22"/>
        </w:rPr>
        <w:t xml:space="preserve"> e al presente Capitolato S</w:t>
      </w:r>
      <w:r w:rsidRPr="00DE0ACF">
        <w:rPr>
          <w:rFonts w:ascii="Calibri" w:hAnsi="Calibri" w:cs="Calibri"/>
          <w:sz w:val="22"/>
        </w:rPr>
        <w:t>peciale, nonché a quanto previsto da tutti i piani per le misure di sicurezza fisica dei lavoratori, sono a carico dell’ap</w:t>
      </w:r>
      <w:r w:rsidR="00FF2B4A">
        <w:rPr>
          <w:rFonts w:ascii="Calibri" w:hAnsi="Calibri" w:cs="Calibri"/>
          <w:sz w:val="22"/>
        </w:rPr>
        <w:t>paltatore gli oneri e gli obbli</w:t>
      </w:r>
      <w:r w:rsidRPr="00DE0ACF">
        <w:rPr>
          <w:rFonts w:ascii="Calibri" w:hAnsi="Calibri" w:cs="Calibri"/>
          <w:sz w:val="22"/>
        </w:rPr>
        <w:t>ghi che seguono.</w:t>
      </w:r>
    </w:p>
    <w:p w:rsidR="00B51F4B" w:rsidRPr="00DE0ACF" w:rsidRDefault="00B51F4B" w:rsidP="00727A8C">
      <w:pPr>
        <w:pStyle w:val="Rientrocorpodeltesto2"/>
        <w:widowControl w:val="0"/>
        <w:spacing w:after="120"/>
        <w:rPr>
          <w:rFonts w:ascii="Calibri" w:hAnsi="Calibri" w:cs="Calibri"/>
          <w:sz w:val="22"/>
        </w:rPr>
      </w:pPr>
      <w:r w:rsidRPr="00DE0ACF">
        <w:rPr>
          <w:rFonts w:ascii="Calibri" w:hAnsi="Calibri" w:cs="Calibri"/>
          <w:sz w:val="22"/>
        </w:rPr>
        <w:t>a)</w:t>
      </w:r>
      <w:r w:rsidRPr="00DE0ACF">
        <w:rPr>
          <w:rFonts w:ascii="Calibri" w:hAnsi="Calibri" w:cs="Calibri"/>
          <w:sz w:val="22"/>
        </w:rPr>
        <w:tab/>
        <w:t>la fedele esecuzione de</w:t>
      </w:r>
      <w:r w:rsidR="00FF2B4A">
        <w:rPr>
          <w:rFonts w:ascii="Calibri" w:hAnsi="Calibri" w:cs="Calibri"/>
          <w:sz w:val="22"/>
        </w:rPr>
        <w:t>l progetto e degli ordini impar</w:t>
      </w:r>
      <w:r w:rsidRPr="00DE0ACF">
        <w:rPr>
          <w:rFonts w:ascii="Calibri" w:hAnsi="Calibri" w:cs="Calibri"/>
          <w:sz w:val="22"/>
        </w:rPr>
        <w:t>titi per quanto di competenza, d</w:t>
      </w:r>
      <w:r>
        <w:rPr>
          <w:rFonts w:ascii="Calibri" w:hAnsi="Calibri" w:cs="Calibri"/>
          <w:sz w:val="22"/>
        </w:rPr>
        <w:t>alla DL</w:t>
      </w:r>
      <w:r w:rsidRPr="00DE0ACF">
        <w:rPr>
          <w:rFonts w:ascii="Calibri" w:hAnsi="Calibri" w:cs="Calibri"/>
          <w:sz w:val="22"/>
        </w:rPr>
        <w:t>, in conformità alle pattuizioni contrattuali, in modo che le opere esegu</w:t>
      </w:r>
      <w:r w:rsidR="00FF2B4A">
        <w:rPr>
          <w:rFonts w:ascii="Calibri" w:hAnsi="Calibri" w:cs="Calibri"/>
          <w:sz w:val="22"/>
        </w:rPr>
        <w:t>ite risultino a tutti gli effet</w:t>
      </w:r>
      <w:r w:rsidRPr="00DE0ACF">
        <w:rPr>
          <w:rFonts w:ascii="Calibri" w:hAnsi="Calibri" w:cs="Calibri"/>
          <w:sz w:val="22"/>
        </w:rPr>
        <w:t xml:space="preserve">ti collaudabili, esattamente conformi al progetto e a perfetta regola d’arte, richiedendo </w:t>
      </w:r>
      <w:r>
        <w:rPr>
          <w:rFonts w:ascii="Calibri" w:hAnsi="Calibri" w:cs="Calibri"/>
          <w:sz w:val="22"/>
        </w:rPr>
        <w:t>alla DL</w:t>
      </w:r>
      <w:r w:rsidRPr="00DE0ACF">
        <w:rPr>
          <w:rFonts w:ascii="Calibri" w:hAnsi="Calibri" w:cs="Calibri"/>
          <w:sz w:val="22"/>
        </w:rPr>
        <w:t xml:space="preserve"> tempestive dispo</w:t>
      </w:r>
      <w:r w:rsidR="00FF2B4A">
        <w:rPr>
          <w:rFonts w:ascii="Calibri" w:hAnsi="Calibri" w:cs="Calibri"/>
          <w:sz w:val="22"/>
        </w:rPr>
        <w:t>sizioni scritte per i particola</w:t>
      </w:r>
      <w:r w:rsidRPr="00DE0ACF">
        <w:rPr>
          <w:rFonts w:ascii="Calibri" w:hAnsi="Calibri" w:cs="Calibri"/>
          <w:sz w:val="22"/>
        </w:rPr>
        <w:t>ri che eventualmente non risultassero da disegni, dal capitolato o dalla descrizione delle opere. In ogni caso l’appalt</w:t>
      </w:r>
      <w:r w:rsidR="00FF2B4A">
        <w:rPr>
          <w:rFonts w:ascii="Calibri" w:hAnsi="Calibri" w:cs="Calibri"/>
          <w:sz w:val="22"/>
        </w:rPr>
        <w:t>atore non deve dare corso all’e</w:t>
      </w:r>
      <w:r w:rsidRPr="00DE0ACF">
        <w:rPr>
          <w:rFonts w:ascii="Calibri" w:hAnsi="Calibri" w:cs="Calibri"/>
          <w:sz w:val="22"/>
        </w:rPr>
        <w:t>secuzione di aggiunte o varianti non ordinate per iscritto ai sensi dell’articolo 1659 del codice civile;</w:t>
      </w:r>
    </w:p>
    <w:p w:rsidR="00B51F4B" w:rsidRPr="00DE0ACF" w:rsidRDefault="00B51F4B" w:rsidP="00727A8C">
      <w:pPr>
        <w:widowControl w:val="0"/>
        <w:tabs>
          <w:tab w:val="left" w:pos="-709"/>
        </w:tabs>
        <w:spacing w:after="120"/>
        <w:ind w:left="567" w:hanging="284"/>
        <w:jc w:val="both"/>
        <w:rPr>
          <w:rFonts w:ascii="Calibri" w:hAnsi="Calibri" w:cs="Calibri"/>
          <w:sz w:val="22"/>
        </w:rPr>
      </w:pPr>
      <w:r w:rsidRPr="00DE0ACF">
        <w:rPr>
          <w:rFonts w:ascii="Calibri" w:hAnsi="Calibri" w:cs="Calibri"/>
          <w:sz w:val="22"/>
        </w:rPr>
        <w:t>b)</w:t>
      </w:r>
      <w:r w:rsidRPr="00DE0ACF">
        <w:rPr>
          <w:rFonts w:ascii="Calibri" w:hAnsi="Calibri" w:cs="Calibri"/>
          <w:sz w:val="22"/>
        </w:rPr>
        <w:tab/>
        <w:t>i movimenti di terra e ogni altro onere relativo alla formazione del cantiere attrezzato, in relazione alla entità dell’opera, con tutti i più modern</w:t>
      </w:r>
      <w:r w:rsidR="00FF2B4A">
        <w:rPr>
          <w:rFonts w:ascii="Calibri" w:hAnsi="Calibri" w:cs="Calibri"/>
          <w:sz w:val="22"/>
        </w:rPr>
        <w:t>i e perfezio</w:t>
      </w:r>
      <w:r w:rsidRPr="00DE0ACF">
        <w:rPr>
          <w:rFonts w:ascii="Calibri" w:hAnsi="Calibri" w:cs="Calibri"/>
          <w:sz w:val="22"/>
        </w:rPr>
        <w:t>nati impianti per assicurare una perfetta e rapida esecuzione di tutte le opere prestabilite, ponteggi e palizzate, adeguatamente protetti, in adiacenza di proprietà pubbliche o private, la recinzione con solido steccato, nonché la pulizia, la</w:t>
      </w:r>
      <w:r w:rsidR="00FF2B4A">
        <w:rPr>
          <w:rFonts w:ascii="Calibri" w:hAnsi="Calibri" w:cs="Calibri"/>
          <w:sz w:val="22"/>
        </w:rPr>
        <w:t xml:space="preserve"> manutenzione del can</w:t>
      </w:r>
      <w:r w:rsidRPr="00DE0ACF">
        <w:rPr>
          <w:rFonts w:ascii="Calibri" w:hAnsi="Calibri" w:cs="Calibri"/>
          <w:sz w:val="22"/>
        </w:rPr>
        <w:t>tiere stesso, l’</w:t>
      </w:r>
      <w:proofErr w:type="spellStart"/>
      <w:r w:rsidRPr="00DE0ACF">
        <w:rPr>
          <w:rFonts w:ascii="Calibri" w:hAnsi="Calibri" w:cs="Calibri"/>
          <w:sz w:val="22"/>
        </w:rPr>
        <w:t>inghiaiamento</w:t>
      </w:r>
      <w:proofErr w:type="spellEnd"/>
      <w:r w:rsidRPr="00DE0ACF">
        <w:rPr>
          <w:rFonts w:ascii="Calibri" w:hAnsi="Calibri" w:cs="Calibri"/>
          <w:sz w:val="22"/>
        </w:rPr>
        <w:t xml:space="preserve"> e la sistemazione delle sue strade, in modo da rendere sicuri il transito e la circolazione dei veicoli e delle persone addette ai lavori tutti, ivi comprese le eventuali opere scorpora</w:t>
      </w:r>
      <w:r w:rsidRPr="00DE0ACF">
        <w:rPr>
          <w:rFonts w:ascii="Calibri" w:hAnsi="Calibri" w:cs="Calibri"/>
          <w:sz w:val="22"/>
        </w:rPr>
        <w:softHyphen/>
        <w:t>te o affidate a terzi dallo stesso ente appaltante;</w:t>
      </w:r>
    </w:p>
    <w:p w:rsidR="00B51F4B" w:rsidRPr="00DE0ACF" w:rsidRDefault="00B51F4B" w:rsidP="00727A8C">
      <w:pPr>
        <w:widowControl w:val="0"/>
        <w:tabs>
          <w:tab w:val="left" w:pos="-709"/>
        </w:tabs>
        <w:spacing w:after="120"/>
        <w:ind w:left="567" w:hanging="284"/>
        <w:jc w:val="both"/>
        <w:rPr>
          <w:rFonts w:ascii="Calibri" w:hAnsi="Calibri" w:cs="Calibri"/>
          <w:sz w:val="22"/>
        </w:rPr>
      </w:pPr>
      <w:r w:rsidRPr="00DE0ACF">
        <w:rPr>
          <w:rFonts w:ascii="Calibri" w:hAnsi="Calibri" w:cs="Calibri"/>
          <w:sz w:val="22"/>
        </w:rPr>
        <w:t>c)</w:t>
      </w:r>
      <w:r w:rsidRPr="00DE0ACF">
        <w:rPr>
          <w:rFonts w:ascii="Calibri" w:hAnsi="Calibri" w:cs="Calibri"/>
          <w:sz w:val="22"/>
        </w:rPr>
        <w:tab/>
        <w:t>l’assunzione in proprio, tenendone indenne la Stazione appaltante, di ogni responsabilità risarcitoria e delle obbligazioni relative comunque connesse all’esecuzione delle prestazioni dell’appaltatore a termini di contratto;</w:t>
      </w:r>
    </w:p>
    <w:p w:rsidR="00B51F4B" w:rsidRPr="00DE0ACF" w:rsidRDefault="00B51F4B" w:rsidP="00727A8C">
      <w:pPr>
        <w:widowControl w:val="0"/>
        <w:tabs>
          <w:tab w:val="left" w:pos="426"/>
        </w:tabs>
        <w:spacing w:after="120"/>
        <w:ind w:left="567" w:hanging="284"/>
        <w:jc w:val="both"/>
        <w:rPr>
          <w:rFonts w:ascii="Calibri" w:hAnsi="Calibri" w:cs="Calibri"/>
          <w:sz w:val="22"/>
        </w:rPr>
      </w:pPr>
      <w:r w:rsidRPr="00DE0ACF">
        <w:rPr>
          <w:rFonts w:ascii="Calibri" w:hAnsi="Calibri" w:cs="Calibri"/>
          <w:sz w:val="22"/>
        </w:rPr>
        <w:t>d)</w:t>
      </w:r>
      <w:r w:rsidRPr="00DE0ACF">
        <w:rPr>
          <w:rFonts w:ascii="Calibri" w:hAnsi="Calibri" w:cs="Calibri"/>
          <w:sz w:val="22"/>
        </w:rPr>
        <w:tab/>
        <w:t>l’esecuzione, presso gli Istituti autorizzati, di tutte le prove che verranno ordinate dal</w:t>
      </w:r>
      <w:r>
        <w:rPr>
          <w:rFonts w:ascii="Calibri" w:hAnsi="Calibri" w:cs="Calibri"/>
          <w:sz w:val="22"/>
        </w:rPr>
        <w:t>la DL</w:t>
      </w:r>
      <w:r w:rsidRPr="00DE0ACF">
        <w:rPr>
          <w:rFonts w:ascii="Calibri" w:hAnsi="Calibri" w:cs="Calibri"/>
          <w:sz w:val="22"/>
        </w:rPr>
        <w:t>, sui materiali e</w:t>
      </w:r>
      <w:r w:rsidR="00FF2B4A">
        <w:rPr>
          <w:rFonts w:ascii="Calibri" w:hAnsi="Calibri" w:cs="Calibri"/>
          <w:sz w:val="22"/>
        </w:rPr>
        <w:t xml:space="preserve"> manufatti impiegati o da impie</w:t>
      </w:r>
      <w:r w:rsidRPr="00DE0ACF">
        <w:rPr>
          <w:rFonts w:ascii="Calibri" w:hAnsi="Calibri" w:cs="Calibri"/>
          <w:sz w:val="22"/>
        </w:rPr>
        <w:t xml:space="preserve">garsi nella costruzione, compresa la confezione dei campioni e l’esecuzione di prove di carico che siano ordinate dalla stessa </w:t>
      </w:r>
      <w:r>
        <w:rPr>
          <w:rFonts w:ascii="Calibri" w:hAnsi="Calibri" w:cs="Calibri"/>
          <w:sz w:val="22"/>
        </w:rPr>
        <w:t>DL</w:t>
      </w:r>
      <w:r w:rsidRPr="00DE0ACF">
        <w:rPr>
          <w:rFonts w:ascii="Calibri" w:hAnsi="Calibri" w:cs="Calibri"/>
          <w:sz w:val="22"/>
        </w:rPr>
        <w:t xml:space="preserve"> su tutte le opere in calcestruzzo semplice o armato e qualsiasi altra struttura portante, nonché prove di tenuta per le tubazioni; in particolare è fatto obbligo di effettuare almeno un prelievo di calcestruzzo per ogni giorno di getto, datato e conservato;</w:t>
      </w:r>
    </w:p>
    <w:p w:rsidR="00B51F4B" w:rsidRPr="00DE0ACF" w:rsidRDefault="00FF2B4A" w:rsidP="00727A8C">
      <w:pPr>
        <w:widowControl w:val="0"/>
        <w:tabs>
          <w:tab w:val="left" w:pos="426"/>
        </w:tabs>
        <w:spacing w:after="120"/>
        <w:ind w:left="567" w:hanging="284"/>
        <w:jc w:val="both"/>
        <w:rPr>
          <w:rFonts w:ascii="Calibri" w:hAnsi="Calibri" w:cs="Calibri"/>
          <w:sz w:val="22"/>
        </w:rPr>
      </w:pPr>
      <w:r>
        <w:rPr>
          <w:rFonts w:ascii="Calibri" w:hAnsi="Calibri" w:cs="Calibri"/>
          <w:sz w:val="22"/>
        </w:rPr>
        <w:t>e)</w:t>
      </w:r>
      <w:r>
        <w:rPr>
          <w:rFonts w:ascii="Calibri" w:hAnsi="Calibri" w:cs="Calibri"/>
          <w:sz w:val="22"/>
        </w:rPr>
        <w:tab/>
        <w:t>le respon</w:t>
      </w:r>
      <w:r w:rsidR="00B51F4B" w:rsidRPr="00DE0ACF">
        <w:rPr>
          <w:rFonts w:ascii="Calibri" w:hAnsi="Calibri" w:cs="Calibri"/>
          <w:sz w:val="22"/>
        </w:rPr>
        <w:t>sabilità sulla non rispondenza degli elementi eseguiti rispetto a quelli progettati o previsti dal capitolato;</w:t>
      </w:r>
    </w:p>
    <w:p w:rsidR="00B51F4B" w:rsidRPr="00DE0ACF" w:rsidRDefault="00B51F4B" w:rsidP="007C4431">
      <w:pPr>
        <w:widowControl w:val="0"/>
        <w:tabs>
          <w:tab w:val="left" w:pos="426"/>
        </w:tabs>
        <w:spacing w:after="120"/>
        <w:ind w:left="567" w:hanging="284"/>
        <w:jc w:val="both"/>
        <w:rPr>
          <w:rFonts w:ascii="Calibri" w:hAnsi="Calibri" w:cs="Calibri"/>
          <w:sz w:val="22"/>
        </w:rPr>
      </w:pPr>
      <w:r w:rsidRPr="00DE0ACF">
        <w:rPr>
          <w:rFonts w:ascii="Calibri" w:hAnsi="Calibri" w:cs="Calibri"/>
          <w:sz w:val="22"/>
        </w:rPr>
        <w:t>f)</w:t>
      </w:r>
      <w:r w:rsidRPr="00DE0ACF">
        <w:rPr>
          <w:rFonts w:ascii="Calibri" w:hAnsi="Calibri" w:cs="Calibri"/>
          <w:sz w:val="22"/>
        </w:rPr>
        <w:tab/>
      </w:r>
      <w:r w:rsidRPr="00DE0ACF">
        <w:rPr>
          <w:rFonts w:ascii="Calibri" w:hAnsi="Calibri" w:cs="Calibri"/>
          <w:sz w:val="22"/>
        </w:rPr>
        <w:tab/>
        <w:t xml:space="preserve">il mantenimento, fino all’emissione del certificato </w:t>
      </w:r>
      <w:r w:rsidRPr="00D736F0">
        <w:rPr>
          <w:rFonts w:ascii="Calibri" w:hAnsi="Calibri" w:cs="Calibri"/>
          <w:sz w:val="22"/>
        </w:rPr>
        <w:t xml:space="preserve">di </w:t>
      </w:r>
      <w:r w:rsidR="0000127A">
        <w:rPr>
          <w:rFonts w:ascii="Calibri" w:hAnsi="Calibri" w:cs="Calibri"/>
          <w:sz w:val="22"/>
        </w:rPr>
        <w:t xml:space="preserve">cui all’articolo 57 del presente </w:t>
      </w:r>
      <w:r w:rsidR="0065347E">
        <w:rPr>
          <w:rFonts w:ascii="Calibri" w:hAnsi="Calibri" w:cs="Calibri"/>
          <w:sz w:val="22"/>
        </w:rPr>
        <w:t>Quaderno Patti e Condizioni</w:t>
      </w:r>
      <w:r w:rsidRPr="00DE0ACF">
        <w:rPr>
          <w:rFonts w:ascii="Calibri" w:hAnsi="Calibri" w:cs="Calibri"/>
          <w:sz w:val="22"/>
        </w:rPr>
        <w:t>, della continuità degli scoli delle acque e del transito sugli spazi, pubblici e privati, adiacenti le opere da eseguire;</w:t>
      </w:r>
    </w:p>
    <w:p w:rsidR="00B51F4B" w:rsidRPr="00DE0ACF" w:rsidRDefault="00B51F4B" w:rsidP="00727A8C">
      <w:pPr>
        <w:widowControl w:val="0"/>
        <w:tabs>
          <w:tab w:val="left" w:pos="426"/>
        </w:tabs>
        <w:spacing w:after="120"/>
        <w:ind w:left="567" w:hanging="284"/>
        <w:jc w:val="both"/>
        <w:rPr>
          <w:rFonts w:ascii="Calibri" w:hAnsi="Calibri" w:cs="Calibri"/>
          <w:sz w:val="22"/>
        </w:rPr>
      </w:pPr>
      <w:r w:rsidRPr="00DE0ACF">
        <w:rPr>
          <w:rFonts w:ascii="Calibri" w:hAnsi="Calibri" w:cs="Calibri"/>
          <w:sz w:val="22"/>
        </w:rPr>
        <w:lastRenderedPageBreak/>
        <w:t>g)</w:t>
      </w:r>
      <w:r w:rsidRPr="00DE0ACF">
        <w:rPr>
          <w:rFonts w:ascii="Calibri" w:hAnsi="Calibri" w:cs="Calibri"/>
          <w:sz w:val="22"/>
        </w:rPr>
        <w:tab/>
        <w:t>il ricevimento, lo scarico e il trasporto nei luoghi di deposi</w:t>
      </w:r>
      <w:r w:rsidR="00FF2B4A">
        <w:rPr>
          <w:rFonts w:ascii="Calibri" w:hAnsi="Calibri" w:cs="Calibri"/>
          <w:sz w:val="22"/>
        </w:rPr>
        <w:t>to o nei punti di impiego secon</w:t>
      </w:r>
      <w:r w:rsidRPr="00DE0ACF">
        <w:rPr>
          <w:rFonts w:ascii="Calibri" w:hAnsi="Calibri" w:cs="Calibri"/>
          <w:sz w:val="22"/>
        </w:rPr>
        <w:t>do le disposizioni del</w:t>
      </w:r>
      <w:r>
        <w:rPr>
          <w:rFonts w:ascii="Calibri" w:hAnsi="Calibri" w:cs="Calibri"/>
          <w:sz w:val="22"/>
        </w:rPr>
        <w:t>la DL</w:t>
      </w:r>
      <w:r w:rsidRPr="00DE0ACF">
        <w:rPr>
          <w:rFonts w:ascii="Calibri" w:hAnsi="Calibri" w:cs="Calibri"/>
          <w:sz w:val="22"/>
        </w:rPr>
        <w:t>, comunque all’interno del cantiere, dei materiali e dei manufatti esclusi dal presente appalto e approvvigionati o eseguiti da altre ditte per conto della Stazione appaltante e per i q</w:t>
      </w:r>
      <w:r w:rsidR="00FF2B4A">
        <w:rPr>
          <w:rFonts w:ascii="Calibri" w:hAnsi="Calibri" w:cs="Calibri"/>
          <w:sz w:val="22"/>
        </w:rPr>
        <w:t>uali competono a termini di con</w:t>
      </w:r>
      <w:r w:rsidRPr="00DE0ACF">
        <w:rPr>
          <w:rFonts w:ascii="Calibri" w:hAnsi="Calibri" w:cs="Calibri"/>
          <w:sz w:val="22"/>
        </w:rPr>
        <w:t>tratto all’appaltatore le assistenze alla posa in opera; i danni che per</w:t>
      </w:r>
      <w:r w:rsidR="00FF2B4A">
        <w:rPr>
          <w:rFonts w:ascii="Calibri" w:hAnsi="Calibri" w:cs="Calibri"/>
          <w:sz w:val="22"/>
        </w:rPr>
        <w:t xml:space="preserve"> cause dipendenti dall’appalta</w:t>
      </w:r>
      <w:r w:rsidRPr="00DE0ACF">
        <w:rPr>
          <w:rFonts w:ascii="Calibri" w:hAnsi="Calibri" w:cs="Calibri"/>
          <w:sz w:val="22"/>
        </w:rPr>
        <w:t>tore fossero apportati ai materiali e manufatti sud</w:t>
      </w:r>
      <w:r w:rsidRPr="00DE0ACF">
        <w:rPr>
          <w:rFonts w:ascii="Calibri" w:hAnsi="Calibri" w:cs="Calibri"/>
          <w:sz w:val="22"/>
        </w:rPr>
        <w:softHyphen/>
        <w:t>detti devono essere ripristinati a carico dello stesso appaltatore;</w:t>
      </w:r>
    </w:p>
    <w:p w:rsidR="00B51F4B" w:rsidRPr="00DE0ACF" w:rsidRDefault="00B51F4B" w:rsidP="00B605C9">
      <w:pPr>
        <w:widowControl w:val="0"/>
        <w:tabs>
          <w:tab w:val="left" w:pos="426"/>
        </w:tabs>
        <w:spacing w:after="120"/>
        <w:ind w:left="567" w:hanging="284"/>
        <w:jc w:val="both"/>
        <w:rPr>
          <w:rFonts w:ascii="Calibri" w:hAnsi="Calibri" w:cs="Calibri"/>
          <w:sz w:val="22"/>
        </w:rPr>
      </w:pPr>
      <w:r w:rsidRPr="00DE0ACF">
        <w:rPr>
          <w:rFonts w:ascii="Calibri" w:hAnsi="Calibri" w:cs="Calibri"/>
          <w:sz w:val="22"/>
        </w:rPr>
        <w:t>h)</w:t>
      </w:r>
      <w:r w:rsidRPr="00DE0ACF">
        <w:rPr>
          <w:rFonts w:ascii="Calibri" w:hAnsi="Calibri" w:cs="Calibri"/>
          <w:sz w:val="22"/>
        </w:rPr>
        <w:tab/>
        <w:t>la concessione, su richiesta del</w:t>
      </w:r>
      <w:r>
        <w:rPr>
          <w:rFonts w:ascii="Calibri" w:hAnsi="Calibri" w:cs="Calibri"/>
          <w:sz w:val="22"/>
        </w:rPr>
        <w:t>la DL</w:t>
      </w:r>
      <w:r w:rsidRPr="00DE0ACF">
        <w:rPr>
          <w:rFonts w:ascii="Calibri" w:hAnsi="Calibri" w:cs="Calibri"/>
          <w:sz w:val="22"/>
        </w:rPr>
        <w:t>, a qualunque altra impresa alla quale siano affidati lavori non compresi nel presente appalto, l’uso parziale o totale dei ponteggi di servizio, delle impalcature, delle costruzioni provvisorie e degli apparecchi di sollevamento per tutto</w:t>
      </w:r>
      <w:r w:rsidR="00FF2B4A">
        <w:rPr>
          <w:rFonts w:ascii="Calibri" w:hAnsi="Calibri" w:cs="Calibri"/>
          <w:sz w:val="22"/>
        </w:rPr>
        <w:t xml:space="preserve"> il tempo necessario all’esecu</w:t>
      </w:r>
      <w:r w:rsidRPr="00DE0ACF">
        <w:rPr>
          <w:rFonts w:ascii="Calibri" w:hAnsi="Calibri" w:cs="Calibri"/>
          <w:sz w:val="22"/>
        </w:rPr>
        <w:t>zione dei lavori che la Stazione appaltante intende</w:t>
      </w:r>
      <w:r w:rsidR="00FF2B4A">
        <w:rPr>
          <w:rFonts w:ascii="Calibri" w:hAnsi="Calibri" w:cs="Calibri"/>
          <w:sz w:val="22"/>
        </w:rPr>
        <w:t>rà ese</w:t>
      </w:r>
      <w:r w:rsidRPr="00DE0ACF">
        <w:rPr>
          <w:rFonts w:ascii="Calibri" w:hAnsi="Calibri" w:cs="Calibri"/>
          <w:sz w:val="22"/>
        </w:rPr>
        <w:t>guire direttamente oppure a mezzo di altre ditte dalle quali, come dalla Stazione appaltante, l’appaltatore non potrà pretendere compensi di sorta, tranne che per l’impiego di personale addetto ad impianti di sollevamento; il tutto compatibilmente con le esigenze e le misure di sicurezza;</w:t>
      </w:r>
    </w:p>
    <w:p w:rsidR="00B51F4B" w:rsidRPr="00DE0ACF" w:rsidRDefault="00B51F4B" w:rsidP="00B605C9">
      <w:pPr>
        <w:widowControl w:val="0"/>
        <w:tabs>
          <w:tab w:val="left" w:pos="426"/>
        </w:tabs>
        <w:spacing w:after="120"/>
        <w:ind w:left="567" w:hanging="284"/>
        <w:jc w:val="both"/>
        <w:rPr>
          <w:rFonts w:ascii="Calibri" w:hAnsi="Calibri" w:cs="Calibri"/>
          <w:sz w:val="22"/>
        </w:rPr>
      </w:pPr>
      <w:r w:rsidRPr="00DE0ACF">
        <w:rPr>
          <w:rFonts w:ascii="Calibri" w:hAnsi="Calibri" w:cs="Calibri"/>
          <w:sz w:val="22"/>
        </w:rPr>
        <w:t>i)</w:t>
      </w:r>
      <w:r w:rsidRPr="00DE0ACF">
        <w:rPr>
          <w:rFonts w:ascii="Calibri" w:hAnsi="Calibri" w:cs="Calibri"/>
          <w:sz w:val="22"/>
        </w:rPr>
        <w:tab/>
      </w:r>
      <w:r w:rsidRPr="00DE0ACF">
        <w:rPr>
          <w:rFonts w:ascii="Calibri" w:hAnsi="Calibri" w:cs="Calibri"/>
          <w:sz w:val="22"/>
        </w:rPr>
        <w:tab/>
        <w:t>la pulizia del cantiere e delle vie di transito e di accesso</w:t>
      </w:r>
      <w:r w:rsidR="009D054E">
        <w:rPr>
          <w:rFonts w:ascii="Calibri" w:hAnsi="Calibri" w:cs="Calibri"/>
          <w:sz w:val="22"/>
        </w:rPr>
        <w:t xml:space="preserve"> </w:t>
      </w:r>
      <w:r w:rsidRPr="00DE0ACF">
        <w:rPr>
          <w:rFonts w:ascii="Calibri" w:hAnsi="Calibri" w:cs="Calibri"/>
          <w:sz w:val="22"/>
        </w:rPr>
        <w:t>allo stesso</w:t>
      </w:r>
      <w:r w:rsidR="00FF2B4A">
        <w:rPr>
          <w:rFonts w:ascii="Calibri" w:hAnsi="Calibri" w:cs="Calibri"/>
          <w:sz w:val="22"/>
        </w:rPr>
        <w:t>, compreso lo sgombero dei mate</w:t>
      </w:r>
      <w:r w:rsidRPr="00DE0ACF">
        <w:rPr>
          <w:rFonts w:ascii="Calibri" w:hAnsi="Calibri" w:cs="Calibri"/>
          <w:sz w:val="22"/>
        </w:rPr>
        <w:t>riali di rifiuto lasciati da altre ditte;</w:t>
      </w:r>
    </w:p>
    <w:p w:rsidR="00B51F4B" w:rsidRPr="00DE0ACF" w:rsidRDefault="00B51F4B" w:rsidP="00B605C9">
      <w:pPr>
        <w:widowControl w:val="0"/>
        <w:tabs>
          <w:tab w:val="left" w:pos="426"/>
        </w:tabs>
        <w:spacing w:after="120"/>
        <w:ind w:left="567" w:hanging="284"/>
        <w:jc w:val="both"/>
        <w:rPr>
          <w:rFonts w:ascii="Calibri" w:hAnsi="Calibri" w:cs="Calibri"/>
          <w:sz w:val="22"/>
        </w:rPr>
      </w:pPr>
      <w:r w:rsidRPr="00DE0ACF">
        <w:rPr>
          <w:rFonts w:ascii="Calibri" w:hAnsi="Calibri" w:cs="Calibri"/>
          <w:sz w:val="22"/>
        </w:rPr>
        <w:t>j)</w:t>
      </w:r>
      <w:r w:rsidRPr="00DE0ACF">
        <w:rPr>
          <w:rFonts w:ascii="Calibri" w:hAnsi="Calibri" w:cs="Calibri"/>
          <w:sz w:val="22"/>
        </w:rPr>
        <w:tab/>
      </w:r>
      <w:r w:rsidRPr="00DE0ACF">
        <w:rPr>
          <w:rFonts w:ascii="Calibri" w:hAnsi="Calibri" w:cs="Calibri"/>
          <w:sz w:val="22"/>
        </w:rPr>
        <w:tab/>
        <w:t>le spese, i contributi</w:t>
      </w:r>
      <w:r w:rsidR="00FF2B4A">
        <w:rPr>
          <w:rFonts w:ascii="Calibri" w:hAnsi="Calibri" w:cs="Calibri"/>
          <w:sz w:val="22"/>
        </w:rPr>
        <w:t>, i diritti, i lavori, le forni</w:t>
      </w:r>
      <w:r w:rsidRPr="00DE0ACF">
        <w:rPr>
          <w:rFonts w:ascii="Calibri" w:hAnsi="Calibri" w:cs="Calibri"/>
          <w:sz w:val="22"/>
        </w:rPr>
        <w:t>ture e le prestazioni occorrenti per gli allacciamenti provvisori di acqua, energia elettrica, gas e fognatura, necessari per il funzionamento del cantiere e per l’esecuzione dei lavori, nonché le spese per le utenze e i consumi dipendenti dai predetti servizi; l’appaltatore si obbliga a concedere, con il solo rimborso delle spese vive, l’uso dei predetti servizi alle altre ditt</w:t>
      </w:r>
      <w:r w:rsidR="00FF2B4A">
        <w:rPr>
          <w:rFonts w:ascii="Calibri" w:hAnsi="Calibri" w:cs="Calibri"/>
          <w:sz w:val="22"/>
        </w:rPr>
        <w:t>e che eseguono forniture o lavo</w:t>
      </w:r>
      <w:r w:rsidRPr="00DE0ACF">
        <w:rPr>
          <w:rFonts w:ascii="Calibri" w:hAnsi="Calibri" w:cs="Calibri"/>
          <w:sz w:val="22"/>
        </w:rPr>
        <w:t>ri per conto della Stazione appaltante, sempre nel rispetto delle esigenze e delle misure di sicurezza;</w:t>
      </w:r>
    </w:p>
    <w:p w:rsidR="00B51F4B" w:rsidRPr="00DE0ACF" w:rsidRDefault="00B51F4B" w:rsidP="00B605C9">
      <w:pPr>
        <w:tabs>
          <w:tab w:val="left" w:pos="709"/>
        </w:tabs>
        <w:spacing w:after="120"/>
        <w:ind w:left="567" w:hanging="284"/>
        <w:jc w:val="both"/>
        <w:rPr>
          <w:rFonts w:ascii="Calibri" w:hAnsi="Calibri" w:cs="Calibri"/>
          <w:sz w:val="22"/>
        </w:rPr>
      </w:pPr>
      <w:r w:rsidRPr="00DE0ACF">
        <w:rPr>
          <w:rFonts w:ascii="Calibri" w:hAnsi="Calibri" w:cs="Calibri"/>
          <w:sz w:val="22"/>
        </w:rPr>
        <w:t>k)</w:t>
      </w:r>
      <w:r w:rsidRPr="00DE0ACF">
        <w:rPr>
          <w:rFonts w:ascii="Calibri" w:hAnsi="Calibri" w:cs="Calibri"/>
          <w:sz w:val="22"/>
        </w:rPr>
        <w:tab/>
        <w:t>l’esecuzione di un’opera campione delle singole categorie di lavoro ogni volta che questo sia previsto specificatamente dal presente capitolato o sia richiesto dal</w:t>
      </w:r>
      <w:r>
        <w:rPr>
          <w:rFonts w:ascii="Calibri" w:hAnsi="Calibri" w:cs="Calibri"/>
          <w:sz w:val="22"/>
        </w:rPr>
        <w:t>la DL</w:t>
      </w:r>
      <w:r w:rsidRPr="00DE0ACF">
        <w:rPr>
          <w:rFonts w:ascii="Calibri" w:hAnsi="Calibri" w:cs="Calibri"/>
          <w:sz w:val="22"/>
        </w:rPr>
        <w:t xml:space="preserve">, per ottenere il relativo nullaosta alla realizzazione delle opere simili, nonché la fornitura </w:t>
      </w:r>
      <w:r>
        <w:rPr>
          <w:rFonts w:ascii="Calibri" w:hAnsi="Calibri" w:cs="Calibri"/>
          <w:sz w:val="22"/>
        </w:rPr>
        <w:t>alla DL</w:t>
      </w:r>
      <w:r w:rsidRPr="00DE0ACF">
        <w:rPr>
          <w:rFonts w:ascii="Calibri" w:hAnsi="Calibri" w:cs="Calibri"/>
          <w:sz w:val="22"/>
        </w:rPr>
        <w:t>, prima della posa in opera di qualsiasi materiale o l’esecuzione di una qualsiasi tipologia di lavoro, della campionatura dei materiali, dei dettagli costruttivi e delle schede tecniche relativi alla posa in opera;</w:t>
      </w:r>
    </w:p>
    <w:p w:rsidR="00B51F4B" w:rsidRPr="00DE0ACF" w:rsidRDefault="00B51F4B" w:rsidP="00B605C9">
      <w:pPr>
        <w:tabs>
          <w:tab w:val="left" w:pos="709"/>
        </w:tabs>
        <w:spacing w:after="120"/>
        <w:ind w:left="567" w:hanging="284"/>
        <w:jc w:val="both"/>
        <w:rPr>
          <w:rFonts w:ascii="Calibri" w:hAnsi="Calibri" w:cs="Calibri"/>
          <w:sz w:val="22"/>
        </w:rPr>
      </w:pPr>
      <w:r w:rsidRPr="00DE0ACF">
        <w:rPr>
          <w:rFonts w:ascii="Calibri" w:hAnsi="Calibri" w:cs="Calibri"/>
          <w:sz w:val="22"/>
        </w:rPr>
        <w:t>l)</w:t>
      </w:r>
      <w:r w:rsidRPr="00DE0ACF">
        <w:rPr>
          <w:rFonts w:ascii="Calibri" w:hAnsi="Calibri" w:cs="Calibri"/>
          <w:sz w:val="22"/>
        </w:rPr>
        <w:tab/>
        <w:t>la fornitura e manutenzione dei cartelli di avviso, fanali di segnalazione notturna nei punti prescritti e quanto altro indicato dalle disposizioni vigenti a scopo di sicurezza, nonché l’illuminazione notturna del cantiere;</w:t>
      </w:r>
    </w:p>
    <w:p w:rsidR="00B51F4B" w:rsidRPr="00F11A2A" w:rsidRDefault="00B51F4B" w:rsidP="000400D1">
      <w:pPr>
        <w:tabs>
          <w:tab w:val="left" w:pos="709"/>
        </w:tabs>
        <w:spacing w:after="120"/>
        <w:ind w:left="567" w:hanging="284"/>
        <w:jc w:val="both"/>
        <w:rPr>
          <w:rFonts w:ascii="Calibri" w:hAnsi="Calibri" w:cs="Calibri"/>
          <w:sz w:val="22"/>
        </w:rPr>
      </w:pPr>
      <w:r w:rsidRPr="00D736F0">
        <w:rPr>
          <w:rFonts w:ascii="Calibri" w:hAnsi="Calibri" w:cs="Calibri"/>
          <w:sz w:val="22"/>
        </w:rPr>
        <w:t>m)</w:t>
      </w:r>
      <w:r w:rsidRPr="00D736F0">
        <w:rPr>
          <w:rFonts w:ascii="Calibri" w:hAnsi="Calibri" w:cs="Calibri"/>
          <w:sz w:val="22"/>
        </w:rPr>
        <w:tab/>
        <w:t xml:space="preserve">la costruzione e la manutenzione entro il recinto del cantiere di spazi idonei ad uso ufficio del personale di </w:t>
      </w:r>
      <w:r>
        <w:rPr>
          <w:rFonts w:ascii="Calibri" w:hAnsi="Calibri" w:cs="Calibri"/>
          <w:sz w:val="22"/>
        </w:rPr>
        <w:t>DL e assistenza</w:t>
      </w:r>
      <w:r w:rsidRPr="00D736F0">
        <w:rPr>
          <w:rFonts w:ascii="Calibri" w:hAnsi="Calibri" w:cs="Calibri"/>
          <w:sz w:val="22"/>
        </w:rPr>
        <w:t>;</w:t>
      </w:r>
    </w:p>
    <w:p w:rsidR="00B51F4B" w:rsidRPr="00DE0ACF" w:rsidRDefault="00B51F4B" w:rsidP="00727A8C">
      <w:pPr>
        <w:tabs>
          <w:tab w:val="left" w:pos="709"/>
        </w:tabs>
        <w:spacing w:after="120"/>
        <w:ind w:left="567" w:hanging="284"/>
        <w:jc w:val="both"/>
        <w:rPr>
          <w:rFonts w:ascii="Calibri" w:hAnsi="Calibri" w:cs="Calibri"/>
          <w:sz w:val="22"/>
        </w:rPr>
      </w:pPr>
      <w:r w:rsidRPr="00DE0ACF">
        <w:rPr>
          <w:rFonts w:ascii="Calibri" w:hAnsi="Calibri" w:cs="Calibri"/>
          <w:sz w:val="22"/>
        </w:rPr>
        <w:t>n)</w:t>
      </w:r>
      <w:r w:rsidRPr="00DE0ACF">
        <w:rPr>
          <w:rFonts w:ascii="Calibri" w:hAnsi="Calibri" w:cs="Calibri"/>
          <w:sz w:val="22"/>
        </w:rPr>
        <w:tab/>
        <w:t xml:space="preserve">la predisposizione del personale e degli strumenti necessari per tracciamenti, rilievi, misurazioni, prove e controlli dei lavori tenendo a disposizione </w:t>
      </w:r>
      <w:r>
        <w:rPr>
          <w:rFonts w:ascii="Calibri" w:hAnsi="Calibri" w:cs="Calibri"/>
          <w:sz w:val="22"/>
        </w:rPr>
        <w:t>della DL</w:t>
      </w:r>
      <w:r w:rsidRPr="00DE0ACF">
        <w:rPr>
          <w:rFonts w:ascii="Calibri" w:hAnsi="Calibri" w:cs="Calibri"/>
          <w:sz w:val="22"/>
        </w:rPr>
        <w:t xml:space="preserve"> i disegni e le tavole per gli oppor</w:t>
      </w:r>
      <w:r w:rsidRPr="00DE0ACF">
        <w:rPr>
          <w:rFonts w:ascii="Calibri" w:hAnsi="Calibri" w:cs="Calibri"/>
          <w:sz w:val="22"/>
        </w:rPr>
        <w:softHyphen/>
        <w:t>tuni raffronti e controlli, con divieto di darne visione a terzi e con formale impegno di astenersi dal riprodurre o contraffare i disegni e i modelli avuti in consegna;</w:t>
      </w:r>
    </w:p>
    <w:p w:rsidR="00B51F4B" w:rsidRPr="00DE0ACF" w:rsidRDefault="00B51F4B" w:rsidP="00727A8C">
      <w:pPr>
        <w:tabs>
          <w:tab w:val="left" w:pos="709"/>
        </w:tabs>
        <w:spacing w:after="120"/>
        <w:ind w:left="567" w:hanging="284"/>
        <w:jc w:val="both"/>
        <w:rPr>
          <w:rFonts w:ascii="Calibri" w:hAnsi="Calibri" w:cs="Calibri"/>
          <w:sz w:val="22"/>
        </w:rPr>
      </w:pPr>
      <w:r w:rsidRPr="00DE0ACF">
        <w:rPr>
          <w:rFonts w:ascii="Calibri" w:hAnsi="Calibri" w:cs="Calibri"/>
          <w:sz w:val="22"/>
        </w:rPr>
        <w:t>o)</w:t>
      </w:r>
      <w:r w:rsidRPr="00DE0ACF">
        <w:rPr>
          <w:rFonts w:ascii="Calibri" w:hAnsi="Calibri" w:cs="Calibri"/>
          <w:sz w:val="22"/>
        </w:rPr>
        <w:tab/>
        <w:t>la consegna, prima della smobilitazione del cantiere, di un certo quantitativo di materiale usato, per le finalità di eventuali successivi ricambi omogenei, previsto dal presente capitolato o precisato da parte del</w:t>
      </w:r>
      <w:r>
        <w:rPr>
          <w:rFonts w:ascii="Calibri" w:hAnsi="Calibri" w:cs="Calibri"/>
          <w:sz w:val="22"/>
        </w:rPr>
        <w:t>la DL</w:t>
      </w:r>
      <w:r w:rsidRPr="00DE0ACF">
        <w:rPr>
          <w:rFonts w:ascii="Calibri" w:hAnsi="Calibri" w:cs="Calibri"/>
          <w:sz w:val="22"/>
        </w:rPr>
        <w:t xml:space="preserve"> con ordine di servizio e che viene liquidato in base al solo costo del materiale;</w:t>
      </w:r>
    </w:p>
    <w:p w:rsidR="00B51F4B" w:rsidRPr="00DE0ACF" w:rsidRDefault="00B51F4B" w:rsidP="003C4C88">
      <w:pPr>
        <w:tabs>
          <w:tab w:val="left" w:pos="709"/>
        </w:tabs>
        <w:spacing w:after="120"/>
        <w:ind w:left="567" w:hanging="284"/>
        <w:jc w:val="both"/>
        <w:rPr>
          <w:rFonts w:ascii="Calibri" w:hAnsi="Calibri" w:cs="Calibri"/>
          <w:sz w:val="22"/>
        </w:rPr>
      </w:pPr>
      <w:r w:rsidRPr="00DE0ACF">
        <w:rPr>
          <w:rFonts w:ascii="Calibri" w:hAnsi="Calibri" w:cs="Calibri"/>
          <w:spacing w:val="-8"/>
          <w:sz w:val="22"/>
        </w:rPr>
        <w:t>p)</w:t>
      </w:r>
      <w:r w:rsidRPr="00DE0ACF">
        <w:rPr>
          <w:rFonts w:ascii="Calibri" w:hAnsi="Calibri" w:cs="Calibri"/>
          <w:spacing w:val="-8"/>
          <w:sz w:val="22"/>
        </w:rPr>
        <w:tab/>
        <w:t>l</w:t>
      </w:r>
      <w:r w:rsidRPr="00DE0ACF">
        <w:rPr>
          <w:rFonts w:ascii="Calibri" w:hAnsi="Calibri" w:cs="Calibri"/>
          <w:sz w:val="22"/>
        </w:rPr>
        <w:t>’idonea protezione dei materiali impiegati e messi in opera a prevenzione di danni di qualsiasi natura e causa, nonché la rimozione di dette protezioni a richiesta del</w:t>
      </w:r>
      <w:r>
        <w:rPr>
          <w:rFonts w:ascii="Calibri" w:hAnsi="Calibri" w:cs="Calibri"/>
          <w:sz w:val="22"/>
        </w:rPr>
        <w:t>la DL</w:t>
      </w:r>
      <w:r w:rsidRPr="00DE0ACF">
        <w:rPr>
          <w:rFonts w:ascii="Calibri" w:hAnsi="Calibri" w:cs="Calibri"/>
          <w:sz w:val="22"/>
        </w:rPr>
        <w:t>; nel caso di sospension</w:t>
      </w:r>
      <w:r w:rsidR="00FF2B4A">
        <w:rPr>
          <w:rFonts w:ascii="Calibri" w:hAnsi="Calibri" w:cs="Calibri"/>
          <w:sz w:val="22"/>
        </w:rPr>
        <w:t>e dei lavori deve essere adotta</w:t>
      </w:r>
      <w:r w:rsidRPr="00DE0ACF">
        <w:rPr>
          <w:rFonts w:ascii="Calibri" w:hAnsi="Calibri" w:cs="Calibri"/>
          <w:sz w:val="22"/>
        </w:rPr>
        <w:t>to ogni provvedimento necessario ad evitare deterioramenti di qualsiasi genere e per qualsiasi causa alle opere eseguite, restando a carico dell’appaltatore l’obbligo di risarcimento degli eventuali danni conse</w:t>
      </w:r>
      <w:r w:rsidRPr="00DE0ACF">
        <w:rPr>
          <w:rFonts w:ascii="Calibri" w:hAnsi="Calibri" w:cs="Calibri"/>
          <w:sz w:val="22"/>
        </w:rPr>
        <w:softHyphen/>
        <w:t>guenti al mancato o insufficiente rispetto della presente norma;</w:t>
      </w:r>
    </w:p>
    <w:p w:rsidR="00B51F4B" w:rsidRPr="00DE0ACF" w:rsidRDefault="00B51F4B" w:rsidP="00727A8C">
      <w:pPr>
        <w:tabs>
          <w:tab w:val="left" w:pos="709"/>
        </w:tabs>
        <w:spacing w:after="120"/>
        <w:ind w:left="567" w:hanging="284"/>
        <w:jc w:val="both"/>
        <w:rPr>
          <w:rFonts w:ascii="Calibri" w:hAnsi="Calibri" w:cs="Calibri"/>
          <w:sz w:val="22"/>
        </w:rPr>
      </w:pPr>
      <w:r w:rsidRPr="00DE0ACF">
        <w:rPr>
          <w:rFonts w:ascii="Calibri" w:hAnsi="Calibri" w:cs="Calibri"/>
          <w:sz w:val="22"/>
        </w:rPr>
        <w:t>q)</w:t>
      </w:r>
      <w:r w:rsidRPr="00DE0ACF">
        <w:rPr>
          <w:rFonts w:ascii="Calibri" w:hAnsi="Calibri" w:cs="Calibri"/>
          <w:sz w:val="22"/>
        </w:rPr>
        <w:tab/>
        <w:t>l’adozione, nel compimento di tutti i lavori, dei procedimenti e delle cautele necessarie a garantire l’incolumità degli operai, delle persone addette ai lavori stessi e dei terzi, nonché ad evitare danni ai beni pubblici e privati, osservando le disposizioni contenute nelle vigenti norme in materia di prevenzione infortuni; con ogni più ampia responsabilità in caso di infortuni a carico dell’appaltatore, restandone sollevati la Stazione appaltante, nonché il personale preposto alla direzione e sorveglianza dei lavori.</w:t>
      </w:r>
    </w:p>
    <w:p w:rsidR="00B51F4B" w:rsidRPr="00DE0ACF" w:rsidRDefault="00B51F4B" w:rsidP="00727A8C">
      <w:pPr>
        <w:tabs>
          <w:tab w:val="left" w:pos="709"/>
        </w:tabs>
        <w:spacing w:after="120"/>
        <w:ind w:left="567" w:hanging="284"/>
        <w:jc w:val="both"/>
        <w:rPr>
          <w:rFonts w:ascii="Calibri" w:hAnsi="Calibri" w:cs="Calibri"/>
          <w:sz w:val="22"/>
        </w:rPr>
      </w:pPr>
      <w:r w:rsidRPr="00DE0ACF">
        <w:rPr>
          <w:rFonts w:ascii="Calibri" w:hAnsi="Calibri" w:cs="Calibri"/>
          <w:sz w:val="22"/>
        </w:rPr>
        <w:t>r)</w:t>
      </w:r>
      <w:r w:rsidRPr="00DE0ACF">
        <w:rPr>
          <w:rFonts w:ascii="Calibri" w:hAnsi="Calibri" w:cs="Calibri"/>
          <w:sz w:val="22"/>
        </w:rPr>
        <w:tab/>
        <w:t>la pulizia, prima dell’uscita dal cantiere, dei propri mezzi e/o di quelli dei subappaltatori e l’accurato lavaggio giornaliero delle aree pubbliche in qualsiasi modo lordate durante l’esecuzione dei lavori, compreso la pulizia delle caditoie stradali;</w:t>
      </w:r>
    </w:p>
    <w:p w:rsidR="00B51F4B" w:rsidRPr="00DE0ACF" w:rsidRDefault="00B51F4B" w:rsidP="00727A8C">
      <w:pPr>
        <w:tabs>
          <w:tab w:val="left" w:pos="709"/>
        </w:tabs>
        <w:spacing w:after="120"/>
        <w:ind w:left="567" w:hanging="284"/>
        <w:jc w:val="both"/>
        <w:rPr>
          <w:rFonts w:ascii="Calibri" w:hAnsi="Calibri" w:cs="Calibri"/>
          <w:sz w:val="22"/>
        </w:rPr>
      </w:pPr>
      <w:r w:rsidRPr="00DE0ACF">
        <w:rPr>
          <w:rFonts w:ascii="Calibri" w:hAnsi="Calibri" w:cs="Calibri"/>
          <w:sz w:val="22"/>
        </w:rPr>
        <w:t>s)</w:t>
      </w:r>
      <w:r w:rsidRPr="00DE0ACF">
        <w:rPr>
          <w:rFonts w:ascii="Calibri" w:hAnsi="Calibri" w:cs="Calibri"/>
          <w:sz w:val="22"/>
        </w:rPr>
        <w:tab/>
        <w:t xml:space="preserve">la dimostrazione dei pesi, a richiesta </w:t>
      </w:r>
      <w:r>
        <w:rPr>
          <w:rFonts w:ascii="Calibri" w:hAnsi="Calibri" w:cs="Calibri"/>
          <w:sz w:val="22"/>
        </w:rPr>
        <w:t>della DL</w:t>
      </w:r>
      <w:r w:rsidRPr="00DE0ACF">
        <w:rPr>
          <w:rFonts w:ascii="Calibri" w:hAnsi="Calibri" w:cs="Calibri"/>
          <w:sz w:val="22"/>
        </w:rPr>
        <w:t>, presso le pubbliche</w:t>
      </w:r>
      <w:r>
        <w:rPr>
          <w:rFonts w:ascii="Calibri" w:hAnsi="Calibri" w:cs="Calibri"/>
          <w:sz w:val="22"/>
        </w:rPr>
        <w:t xml:space="preserve"> o private stazioni di pesatura;</w:t>
      </w:r>
    </w:p>
    <w:p w:rsidR="00B51F4B" w:rsidRPr="00F11A2A" w:rsidRDefault="00B51F4B" w:rsidP="00D2615B">
      <w:pPr>
        <w:tabs>
          <w:tab w:val="left" w:pos="709"/>
        </w:tabs>
        <w:spacing w:after="120"/>
        <w:ind w:left="567" w:hanging="284"/>
        <w:jc w:val="both"/>
        <w:rPr>
          <w:rFonts w:ascii="Calibri" w:hAnsi="Calibri" w:cs="Calibri"/>
          <w:sz w:val="22"/>
        </w:rPr>
      </w:pPr>
      <w:r w:rsidRPr="00F11A2A">
        <w:rPr>
          <w:rFonts w:ascii="Calibri" w:hAnsi="Calibri" w:cs="Calibri"/>
          <w:sz w:val="22"/>
        </w:rPr>
        <w:t>t)</w:t>
      </w:r>
      <w:r w:rsidRPr="00F11A2A">
        <w:rPr>
          <w:rFonts w:ascii="Calibri" w:hAnsi="Calibri" w:cs="Calibri"/>
          <w:sz w:val="22"/>
        </w:rPr>
        <w:tab/>
      </w:r>
      <w:r>
        <w:rPr>
          <w:rFonts w:ascii="Calibri" w:hAnsi="Calibri" w:cs="Calibri"/>
          <w:sz w:val="22"/>
        </w:rPr>
        <w:t>gli a</w:t>
      </w:r>
      <w:r w:rsidRPr="00F11A2A">
        <w:rPr>
          <w:rFonts w:ascii="Calibri" w:hAnsi="Calibri" w:cs="Calibri"/>
          <w:sz w:val="22"/>
        </w:rPr>
        <w:t>dempimenti della legge n. 1086 del 1971, al deposito della documentazione presso l’ufficio comunale competente e quant’altro derivato dalla legge sopra richiamata;</w:t>
      </w:r>
    </w:p>
    <w:p w:rsidR="00B51F4B" w:rsidRPr="00F11A2A" w:rsidRDefault="00B51F4B" w:rsidP="00D2615B">
      <w:pPr>
        <w:tabs>
          <w:tab w:val="left" w:pos="709"/>
        </w:tabs>
        <w:spacing w:after="120"/>
        <w:ind w:left="567" w:hanging="284"/>
        <w:jc w:val="both"/>
        <w:rPr>
          <w:rFonts w:ascii="Calibri" w:hAnsi="Calibri" w:cs="Calibri"/>
          <w:sz w:val="22"/>
        </w:rPr>
      </w:pPr>
      <w:r w:rsidRPr="00F11A2A">
        <w:rPr>
          <w:rFonts w:ascii="Calibri" w:hAnsi="Calibri" w:cs="Calibri"/>
          <w:sz w:val="22"/>
        </w:rPr>
        <w:lastRenderedPageBreak/>
        <w:t>u)</w:t>
      </w:r>
      <w:r w:rsidRPr="00F11A2A">
        <w:rPr>
          <w:rFonts w:ascii="Calibri" w:hAnsi="Calibri" w:cs="Calibri"/>
          <w:sz w:val="22"/>
        </w:rPr>
        <w:tab/>
        <w:t>il divieto di autorizzare Terzi alla pubblicazione di notizie, fotografie e disegni delle opere oggetto dell’appalto salvo esplicita autorizzazione scritta della stazione appaltante;</w:t>
      </w:r>
    </w:p>
    <w:p w:rsidR="00B51F4B" w:rsidRPr="00F11A2A" w:rsidRDefault="00B51F4B" w:rsidP="000400D1">
      <w:pPr>
        <w:tabs>
          <w:tab w:val="left" w:pos="709"/>
        </w:tabs>
        <w:spacing w:after="120"/>
        <w:ind w:left="567" w:hanging="284"/>
        <w:jc w:val="both"/>
        <w:rPr>
          <w:rFonts w:ascii="Calibri" w:hAnsi="Calibri" w:cs="Calibri"/>
          <w:sz w:val="22"/>
        </w:rPr>
      </w:pPr>
      <w:r w:rsidRPr="00F11A2A">
        <w:rPr>
          <w:rFonts w:ascii="Calibri" w:hAnsi="Calibri" w:cs="Calibri"/>
          <w:sz w:val="22"/>
        </w:rPr>
        <w:t>v)</w:t>
      </w:r>
      <w:r w:rsidRPr="00F11A2A">
        <w:rPr>
          <w:rFonts w:ascii="Calibri" w:hAnsi="Calibri" w:cs="Calibri"/>
          <w:sz w:val="22"/>
        </w:rPr>
        <w:tab/>
      </w:r>
      <w:r>
        <w:rPr>
          <w:rFonts w:ascii="Calibri" w:hAnsi="Calibri" w:cs="Calibri"/>
          <w:sz w:val="22"/>
        </w:rPr>
        <w:t>l’ottemperanza</w:t>
      </w:r>
      <w:r w:rsidRPr="00F11A2A">
        <w:rPr>
          <w:rFonts w:ascii="Calibri" w:hAnsi="Calibri" w:cs="Calibri"/>
          <w:sz w:val="22"/>
        </w:rPr>
        <w:t xml:space="preserve"> alle prescrizioni previste dal </w:t>
      </w:r>
      <w:proofErr w:type="spellStart"/>
      <w:r>
        <w:rPr>
          <w:rFonts w:ascii="Calibri" w:hAnsi="Calibri" w:cs="Calibri"/>
          <w:sz w:val="22"/>
        </w:rPr>
        <w:t>d.p.c.m</w:t>
      </w:r>
      <w:proofErr w:type="spellEnd"/>
      <w:r>
        <w:rPr>
          <w:rFonts w:ascii="Calibri" w:hAnsi="Calibri" w:cs="Calibri"/>
          <w:sz w:val="22"/>
        </w:rPr>
        <w:t xml:space="preserve">. </w:t>
      </w:r>
      <w:r w:rsidRPr="00F11A2A">
        <w:rPr>
          <w:rFonts w:ascii="Calibri" w:hAnsi="Calibri" w:cs="Calibri"/>
          <w:sz w:val="22"/>
        </w:rPr>
        <w:t>1 marzo 1991 e successive modificazioni in materia di esposizioni ai rumori;</w:t>
      </w:r>
    </w:p>
    <w:p w:rsidR="00B51F4B" w:rsidRPr="00F11A2A" w:rsidRDefault="00B51F4B" w:rsidP="00D2615B">
      <w:pPr>
        <w:tabs>
          <w:tab w:val="left" w:pos="709"/>
        </w:tabs>
        <w:spacing w:after="120"/>
        <w:ind w:left="567" w:hanging="284"/>
        <w:jc w:val="both"/>
        <w:rPr>
          <w:rFonts w:ascii="Calibri" w:hAnsi="Calibri" w:cs="Calibri"/>
          <w:sz w:val="22"/>
        </w:rPr>
      </w:pPr>
      <w:r w:rsidRPr="00F11A2A">
        <w:rPr>
          <w:rFonts w:ascii="Calibri" w:hAnsi="Calibri" w:cs="Calibri"/>
          <w:sz w:val="22"/>
        </w:rPr>
        <w:t>w)</w:t>
      </w:r>
      <w:r w:rsidRPr="00F11A2A">
        <w:rPr>
          <w:rFonts w:ascii="Calibri" w:hAnsi="Calibri" w:cs="Calibri"/>
          <w:sz w:val="22"/>
        </w:rPr>
        <w:tab/>
        <w:t>il completo sgombero del cantiere entro 15 giorni dal positivo collaudo provvisorio delle opere;</w:t>
      </w:r>
    </w:p>
    <w:p w:rsidR="00B51F4B" w:rsidRPr="00F11A2A" w:rsidRDefault="00B51F4B" w:rsidP="00D2615B">
      <w:pPr>
        <w:tabs>
          <w:tab w:val="left" w:pos="709"/>
        </w:tabs>
        <w:spacing w:after="120"/>
        <w:ind w:left="567" w:hanging="284"/>
        <w:jc w:val="both"/>
        <w:rPr>
          <w:rFonts w:ascii="Calibri" w:hAnsi="Calibri" w:cs="Calibri"/>
          <w:sz w:val="22"/>
        </w:rPr>
      </w:pPr>
      <w:r w:rsidRPr="00F11A2A">
        <w:rPr>
          <w:rFonts w:ascii="Calibri" w:hAnsi="Calibri" w:cs="Calibri"/>
          <w:sz w:val="22"/>
        </w:rPr>
        <w:t>x)</w:t>
      </w:r>
      <w:r w:rsidRPr="00F11A2A">
        <w:rPr>
          <w:rFonts w:ascii="Calibri" w:hAnsi="Calibri" w:cs="Calibri"/>
          <w:sz w:val="22"/>
        </w:rPr>
        <w:tab/>
      </w:r>
      <w:r>
        <w:rPr>
          <w:rFonts w:ascii="Calibri" w:hAnsi="Calibri" w:cs="Calibri"/>
          <w:sz w:val="22"/>
        </w:rPr>
        <w:t xml:space="preserve">la richiesta </w:t>
      </w:r>
      <w:r w:rsidRPr="00F11A2A">
        <w:rPr>
          <w:rFonts w:ascii="Calibri" w:hAnsi="Calibri" w:cs="Calibri"/>
          <w:sz w:val="22"/>
        </w:rPr>
        <w:t>tempestiva</w:t>
      </w:r>
      <w:r>
        <w:rPr>
          <w:rFonts w:ascii="Calibri" w:hAnsi="Calibri" w:cs="Calibri"/>
          <w:sz w:val="22"/>
        </w:rPr>
        <w:t xml:space="preserve"> dei </w:t>
      </w:r>
      <w:r w:rsidRPr="00F11A2A">
        <w:rPr>
          <w:rFonts w:ascii="Calibri" w:hAnsi="Calibri" w:cs="Calibri"/>
          <w:sz w:val="22"/>
        </w:rPr>
        <w:t>permessi</w:t>
      </w:r>
      <w:r>
        <w:rPr>
          <w:rFonts w:ascii="Calibri" w:hAnsi="Calibri" w:cs="Calibri"/>
          <w:sz w:val="22"/>
        </w:rPr>
        <w:t xml:space="preserve">, sostenendo </w:t>
      </w:r>
      <w:r w:rsidRPr="00F11A2A">
        <w:rPr>
          <w:rFonts w:ascii="Calibri" w:hAnsi="Calibri" w:cs="Calibri"/>
          <w:sz w:val="22"/>
        </w:rPr>
        <w:t>i relativi oneri</w:t>
      </w:r>
      <w:r>
        <w:rPr>
          <w:rFonts w:ascii="Calibri" w:hAnsi="Calibri" w:cs="Calibri"/>
          <w:sz w:val="22"/>
        </w:rPr>
        <w:t>,</w:t>
      </w:r>
      <w:r w:rsidRPr="00F11A2A">
        <w:rPr>
          <w:rFonts w:ascii="Calibri" w:hAnsi="Calibri" w:cs="Calibri"/>
          <w:sz w:val="22"/>
        </w:rPr>
        <w:t xml:space="preserve"> per la chiusura al transito veicolare e pedonale (con l’esclusione dei residenti) delle strade urbane interessate dalle opere oggetto dell’appalto;</w:t>
      </w:r>
    </w:p>
    <w:p w:rsidR="00B51F4B" w:rsidRPr="00F11A2A" w:rsidRDefault="00B51F4B" w:rsidP="00D2615B">
      <w:pPr>
        <w:tabs>
          <w:tab w:val="left" w:pos="709"/>
        </w:tabs>
        <w:spacing w:after="120"/>
        <w:ind w:left="567" w:hanging="284"/>
        <w:jc w:val="both"/>
        <w:rPr>
          <w:rFonts w:ascii="Calibri" w:hAnsi="Calibri" w:cs="Calibri"/>
          <w:sz w:val="22"/>
        </w:rPr>
      </w:pPr>
      <w:r w:rsidRPr="00F11A2A">
        <w:rPr>
          <w:rFonts w:ascii="Calibri" w:hAnsi="Calibri" w:cs="Calibri"/>
          <w:sz w:val="22"/>
        </w:rPr>
        <w:t>y)</w:t>
      </w:r>
      <w:r w:rsidRPr="00F11A2A">
        <w:rPr>
          <w:rFonts w:ascii="Calibri" w:hAnsi="Calibri" w:cs="Calibri"/>
          <w:sz w:val="22"/>
        </w:rPr>
        <w:tab/>
      </w:r>
      <w:r>
        <w:rPr>
          <w:rFonts w:ascii="Calibri" w:hAnsi="Calibri" w:cs="Calibri"/>
          <w:sz w:val="22"/>
        </w:rPr>
        <w:t xml:space="preserve">l’installazione e il mantenimento in funzione </w:t>
      </w:r>
      <w:r w:rsidRPr="00F11A2A">
        <w:rPr>
          <w:rFonts w:ascii="Calibri" w:hAnsi="Calibri" w:cs="Calibri"/>
          <w:sz w:val="22"/>
        </w:rPr>
        <w:t>per tutta la necessaria durata dei lavori la cartellonista a norma del codice della strada atta ad informare il pubblico in ordine alla variazione della viabilità cittadina connessa con l’esecuzione delle opere appaltate. L’appaltatore dovrà preventivamente concordare tipologia, numero e posizione di tale segnaletica con il locale comando di polizia municipale e con il coordinatore della sicurezza;</w:t>
      </w:r>
    </w:p>
    <w:p w:rsidR="00B51F4B" w:rsidRPr="00F11A2A" w:rsidRDefault="00B51F4B" w:rsidP="00D2615B">
      <w:pPr>
        <w:tabs>
          <w:tab w:val="left" w:pos="709"/>
        </w:tabs>
        <w:spacing w:after="120"/>
        <w:ind w:left="567" w:hanging="284"/>
        <w:jc w:val="both"/>
        <w:rPr>
          <w:rFonts w:ascii="Calibri" w:hAnsi="Calibri" w:cs="Calibri"/>
          <w:sz w:val="22"/>
        </w:rPr>
      </w:pPr>
      <w:r w:rsidRPr="00F11A2A">
        <w:rPr>
          <w:rFonts w:ascii="Calibri" w:hAnsi="Calibri" w:cs="Calibri"/>
          <w:sz w:val="22"/>
        </w:rPr>
        <w:t>z)</w:t>
      </w:r>
      <w:r w:rsidRPr="00F11A2A">
        <w:rPr>
          <w:rFonts w:ascii="Calibri" w:hAnsi="Calibri" w:cs="Calibri"/>
          <w:sz w:val="22"/>
        </w:rPr>
        <w:tab/>
      </w:r>
      <w:r>
        <w:rPr>
          <w:rFonts w:ascii="Calibri" w:hAnsi="Calibri" w:cs="Calibri"/>
          <w:sz w:val="22"/>
        </w:rPr>
        <w:t>l’installazione di</w:t>
      </w:r>
      <w:r w:rsidRPr="00F11A2A">
        <w:rPr>
          <w:rFonts w:ascii="Calibri" w:hAnsi="Calibri" w:cs="Calibri"/>
          <w:sz w:val="22"/>
        </w:rPr>
        <w:t xml:space="preserve"> idonei dispositivi e/o attrezzature per l’abbattimento della produzione delle polveri durante tutte le fasi lavorative, in particolare nelle aree di transito degli automezzi.</w:t>
      </w:r>
    </w:p>
    <w:p w:rsidR="00B51F4B" w:rsidRPr="00DE0ACF" w:rsidRDefault="00B51F4B" w:rsidP="00727A8C">
      <w:pPr>
        <w:widowControl w:val="0"/>
        <w:tabs>
          <w:tab w:val="left" w:pos="426"/>
        </w:tabs>
        <w:spacing w:after="120"/>
        <w:ind w:left="284" w:hanging="284"/>
        <w:jc w:val="both"/>
        <w:rPr>
          <w:rFonts w:ascii="Calibri" w:hAnsi="Calibri" w:cs="Calibri"/>
          <w:sz w:val="22"/>
        </w:rPr>
      </w:pPr>
      <w:r w:rsidRPr="00DE0ACF">
        <w:rPr>
          <w:rFonts w:ascii="Calibri" w:hAnsi="Calibri" w:cs="Calibri"/>
          <w:spacing w:val="-8"/>
          <w:sz w:val="22"/>
        </w:rPr>
        <w:t>2</w:t>
      </w:r>
      <w:r w:rsidRPr="00DE0ACF">
        <w:rPr>
          <w:rFonts w:ascii="Calibri" w:hAnsi="Calibri" w:cs="Calibri"/>
          <w:sz w:val="22"/>
        </w:rPr>
        <w:t>.</w:t>
      </w:r>
      <w:r w:rsidRPr="00DE0ACF">
        <w:rPr>
          <w:rFonts w:ascii="Calibri" w:hAnsi="Calibri" w:cs="Calibri"/>
          <w:sz w:val="22"/>
        </w:rPr>
        <w:tab/>
        <w:t>Ai sensi dell’articolo 4 della legge n. 136 del 2010 la proprietà degli automezzi adibiti al trasporto dei materiali per l'attività del cantiere deve essere facilmente individuabile; a tale scopo la bolla di consegna del materiale deve indicare il numero di targa dell’automezzo e le generalità del proprietario nonché, se diverso, del locatario, del comodatario, dell’usufruttuario o del soggetto che ne abbia comunque la stabile disponibilità.</w:t>
      </w:r>
    </w:p>
    <w:p w:rsidR="00B51F4B" w:rsidRDefault="00B51F4B" w:rsidP="00727A8C">
      <w:pPr>
        <w:widowControl w:val="0"/>
        <w:tabs>
          <w:tab w:val="left" w:pos="426"/>
        </w:tabs>
        <w:spacing w:after="120"/>
        <w:ind w:left="284" w:hanging="284"/>
        <w:jc w:val="both"/>
        <w:rPr>
          <w:rFonts w:ascii="Calibri" w:hAnsi="Calibri" w:cs="Calibri"/>
          <w:sz w:val="22"/>
        </w:rPr>
      </w:pPr>
      <w:r w:rsidRPr="00DE0ACF">
        <w:rPr>
          <w:rFonts w:ascii="Calibri" w:hAnsi="Calibri" w:cs="Calibri"/>
          <w:spacing w:val="-8"/>
          <w:sz w:val="22"/>
        </w:rPr>
        <w:t>3</w:t>
      </w:r>
      <w:r w:rsidRPr="00DE0ACF">
        <w:rPr>
          <w:rFonts w:ascii="Calibri" w:hAnsi="Calibri" w:cs="Calibri"/>
          <w:sz w:val="22"/>
        </w:rPr>
        <w:t>.</w:t>
      </w:r>
      <w:r w:rsidRPr="00DE0ACF">
        <w:rPr>
          <w:rFonts w:ascii="Calibri" w:hAnsi="Calibri" w:cs="Calibri"/>
          <w:sz w:val="22"/>
        </w:rPr>
        <w:tab/>
        <w:t>L’appaltatore è tenuto a richiedere, prima della realizzazione dei lavori, presso tutti i soggetti diversi dalla Stazione appaltante (Consorzi, rogge, privati, Provincia, gestori di servizi a rete e altri eventuali soggetti coinvolti o competenti in relazione ai lavori in esecuzione) interessati direttamente o indirettamente ai lavori, tutti i permessi necessari e a seguire tutte le disposizioni emanate dai suddetti per quanto di competenza, in relazione all’esecuzione delle opere e alla conduzione del cantiere, con esclusione dei permessi e degli altri atti di assenso aventi natura definitiva e afferenti il lavoro pubblico in quanto tale.</w:t>
      </w:r>
    </w:p>
    <w:p w:rsidR="00B51F4B" w:rsidRDefault="00B51F4B" w:rsidP="007C4431">
      <w:pPr>
        <w:pStyle w:val="Corpotesto"/>
        <w:ind w:left="284" w:hanging="284"/>
        <w:rPr>
          <w:rFonts w:ascii="Calibri" w:hAnsi="Calibri" w:cs="Calibri"/>
          <w:sz w:val="22"/>
        </w:rPr>
      </w:pPr>
      <w:r w:rsidRPr="0059328B">
        <w:rPr>
          <w:rFonts w:ascii="Calibri" w:hAnsi="Calibri" w:cs="Calibri"/>
          <w:spacing w:val="-8"/>
          <w:sz w:val="22"/>
        </w:rPr>
        <w:t>4</w:t>
      </w:r>
      <w:r w:rsidRPr="0059328B">
        <w:rPr>
          <w:rFonts w:ascii="Calibri" w:hAnsi="Calibri" w:cs="Calibri"/>
          <w:sz w:val="22"/>
        </w:rPr>
        <w:t>.</w:t>
      </w:r>
      <w:r w:rsidRPr="0059328B">
        <w:rPr>
          <w:rFonts w:ascii="Calibri" w:hAnsi="Calibri" w:cs="Calibri"/>
          <w:sz w:val="22"/>
        </w:rPr>
        <w:tab/>
      </w:r>
      <w:r>
        <w:rPr>
          <w:rFonts w:ascii="Calibri" w:hAnsi="Calibri" w:cs="Calibri"/>
          <w:sz w:val="22"/>
        </w:rPr>
        <w:t>I</w:t>
      </w:r>
      <w:r w:rsidRPr="0059328B">
        <w:rPr>
          <w:rFonts w:ascii="Calibri" w:hAnsi="Calibri" w:cs="Calibri"/>
          <w:sz w:val="22"/>
        </w:rPr>
        <w:t>n caso di danni causati da forza maggiore a opere e manufatti, i lavori di ripristino o rifacimento sono eseguiti dall’appaltatore ai prezzi di contratto decurtati della percentuale di incidenza dell’utile</w:t>
      </w:r>
      <w:r>
        <w:rPr>
          <w:rFonts w:ascii="Calibri" w:hAnsi="Calibri" w:cs="Calibri"/>
          <w:sz w:val="22"/>
        </w:rPr>
        <w:t xml:space="preserve"> determinata con le modalità di cui all’articolo 24, comma 3.</w:t>
      </w:r>
    </w:p>
    <w:p w:rsidR="00B51F4B" w:rsidRPr="00DE0ACF" w:rsidRDefault="00B51F4B" w:rsidP="007C4431">
      <w:pPr>
        <w:widowControl w:val="0"/>
        <w:tabs>
          <w:tab w:val="left" w:pos="426"/>
        </w:tabs>
        <w:spacing w:before="120" w:after="120"/>
        <w:ind w:left="284" w:hanging="284"/>
        <w:jc w:val="both"/>
        <w:rPr>
          <w:rFonts w:ascii="Calibri" w:hAnsi="Calibri" w:cs="Calibri"/>
          <w:sz w:val="22"/>
        </w:rPr>
      </w:pPr>
      <w:r>
        <w:rPr>
          <w:rFonts w:ascii="Calibri" w:hAnsi="Calibri" w:cs="Calibri"/>
          <w:spacing w:val="-8"/>
          <w:sz w:val="22"/>
        </w:rPr>
        <w:t>5</w:t>
      </w:r>
      <w:r w:rsidRPr="00DE0ACF">
        <w:rPr>
          <w:rFonts w:ascii="Calibri" w:hAnsi="Calibri" w:cs="Calibri"/>
          <w:sz w:val="22"/>
        </w:rPr>
        <w:t>.</w:t>
      </w:r>
      <w:r w:rsidRPr="00DE0ACF">
        <w:rPr>
          <w:rFonts w:ascii="Calibri" w:hAnsi="Calibri" w:cs="Calibri"/>
          <w:sz w:val="22"/>
        </w:rPr>
        <w:tab/>
        <w:t>L'appaltatore è</w:t>
      </w:r>
      <w:r>
        <w:rPr>
          <w:rFonts w:ascii="Calibri" w:hAnsi="Calibri" w:cs="Calibri"/>
          <w:sz w:val="22"/>
        </w:rPr>
        <w:t xml:space="preserve"> altresì</w:t>
      </w:r>
      <w:r w:rsidRPr="00DE0ACF">
        <w:rPr>
          <w:rFonts w:ascii="Calibri" w:hAnsi="Calibri" w:cs="Calibri"/>
          <w:sz w:val="22"/>
        </w:rPr>
        <w:t xml:space="preserve"> obbligato:</w:t>
      </w:r>
    </w:p>
    <w:p w:rsidR="00B51F4B" w:rsidRPr="00DE0ACF" w:rsidRDefault="00B51F4B" w:rsidP="007C4431">
      <w:pPr>
        <w:widowControl w:val="0"/>
        <w:spacing w:after="120"/>
        <w:ind w:left="567" w:hanging="284"/>
        <w:jc w:val="both"/>
        <w:rPr>
          <w:rFonts w:ascii="Calibri" w:hAnsi="Calibri" w:cs="Calibri"/>
          <w:sz w:val="22"/>
        </w:rPr>
      </w:pPr>
      <w:r w:rsidRPr="00DE0ACF">
        <w:rPr>
          <w:rFonts w:ascii="Calibri" w:hAnsi="Calibri" w:cs="Calibri"/>
          <w:sz w:val="22"/>
        </w:rPr>
        <w:t>a)</w:t>
      </w:r>
      <w:r w:rsidRPr="00DE0ACF">
        <w:rPr>
          <w:rFonts w:ascii="Calibri" w:hAnsi="Calibri" w:cs="Calibri"/>
          <w:sz w:val="22"/>
        </w:rPr>
        <w:tab/>
        <w:t>ad intervenire alle misure, le quali possono comunque essere eseguite alla presenza di due testimoni se egli, invitato non si presenta;</w:t>
      </w:r>
    </w:p>
    <w:p w:rsidR="00B51F4B" w:rsidRPr="00DE0ACF" w:rsidRDefault="00B51F4B" w:rsidP="007C4431">
      <w:pPr>
        <w:widowControl w:val="0"/>
        <w:spacing w:after="120"/>
        <w:ind w:left="567" w:hanging="284"/>
        <w:jc w:val="both"/>
        <w:rPr>
          <w:rFonts w:ascii="Calibri" w:hAnsi="Calibri" w:cs="Calibri"/>
          <w:sz w:val="22"/>
        </w:rPr>
      </w:pPr>
      <w:r w:rsidRPr="00DE0ACF">
        <w:rPr>
          <w:rFonts w:ascii="Calibri" w:hAnsi="Calibri" w:cs="Calibri"/>
          <w:sz w:val="22"/>
        </w:rPr>
        <w:t>b)</w:t>
      </w:r>
      <w:r w:rsidRPr="00DE0ACF">
        <w:rPr>
          <w:rFonts w:ascii="Calibri" w:hAnsi="Calibri" w:cs="Calibri"/>
          <w:sz w:val="22"/>
        </w:rPr>
        <w:tab/>
        <w:t>a firmare i libretti delle misure, i brogliacci e gli eventuali disegni integrativi, sottopostogli d</w:t>
      </w:r>
      <w:r>
        <w:rPr>
          <w:rFonts w:ascii="Calibri" w:hAnsi="Calibri" w:cs="Calibri"/>
          <w:sz w:val="22"/>
        </w:rPr>
        <w:t>alla DL</w:t>
      </w:r>
      <w:r w:rsidRPr="00DE0ACF">
        <w:rPr>
          <w:rFonts w:ascii="Calibri" w:hAnsi="Calibri" w:cs="Calibri"/>
          <w:sz w:val="22"/>
        </w:rPr>
        <w:t>, subito dopo la firma di questi;</w:t>
      </w:r>
    </w:p>
    <w:p w:rsidR="00B51F4B" w:rsidRPr="00DE0ACF" w:rsidRDefault="00B51F4B" w:rsidP="007C4431">
      <w:pPr>
        <w:widowControl w:val="0"/>
        <w:spacing w:after="120"/>
        <w:ind w:left="567" w:hanging="284"/>
        <w:jc w:val="both"/>
        <w:rPr>
          <w:rFonts w:ascii="Calibri" w:hAnsi="Calibri" w:cs="Calibri"/>
          <w:sz w:val="22"/>
        </w:rPr>
      </w:pPr>
      <w:r w:rsidRPr="00DE0ACF">
        <w:rPr>
          <w:rFonts w:ascii="Calibri" w:hAnsi="Calibri" w:cs="Calibri"/>
          <w:sz w:val="22"/>
        </w:rPr>
        <w:t>c)</w:t>
      </w:r>
      <w:r w:rsidRPr="00DE0ACF">
        <w:rPr>
          <w:rFonts w:ascii="Calibri" w:hAnsi="Calibri" w:cs="Calibri"/>
          <w:sz w:val="22"/>
        </w:rPr>
        <w:tab/>
        <w:t xml:space="preserve">a consegnare </w:t>
      </w:r>
      <w:r>
        <w:rPr>
          <w:rFonts w:ascii="Calibri" w:hAnsi="Calibri" w:cs="Calibri"/>
          <w:sz w:val="22"/>
        </w:rPr>
        <w:t>alla DL</w:t>
      </w:r>
      <w:r w:rsidRPr="00DE0ACF">
        <w:rPr>
          <w:rFonts w:ascii="Calibri" w:hAnsi="Calibri" w:cs="Calibri"/>
          <w:sz w:val="22"/>
        </w:rPr>
        <w:t>, con tempestività, le fatture relative alle lavorazioni e somministrazioni previste dal presente Capitolato speciale e ordinate d</w:t>
      </w:r>
      <w:r>
        <w:rPr>
          <w:rFonts w:ascii="Calibri" w:hAnsi="Calibri" w:cs="Calibri"/>
          <w:sz w:val="22"/>
        </w:rPr>
        <w:t>alla DL</w:t>
      </w:r>
      <w:r w:rsidRPr="00DE0ACF">
        <w:rPr>
          <w:rFonts w:ascii="Calibri" w:hAnsi="Calibri" w:cs="Calibri"/>
          <w:sz w:val="22"/>
        </w:rPr>
        <w:t xml:space="preserve"> che per la loro natura si giustificano mediante fattura;</w:t>
      </w:r>
    </w:p>
    <w:p w:rsidR="00B51F4B" w:rsidRDefault="00D0394A" w:rsidP="00D0394A">
      <w:pPr>
        <w:pStyle w:val="Corpotesto"/>
        <w:ind w:left="567" w:hanging="567"/>
        <w:rPr>
          <w:rFonts w:ascii="Calibri" w:hAnsi="Calibri" w:cs="Calibri"/>
          <w:sz w:val="22"/>
        </w:rPr>
      </w:pPr>
      <w:r>
        <w:rPr>
          <w:rFonts w:ascii="Calibri" w:hAnsi="Calibri" w:cs="Calibri"/>
          <w:sz w:val="22"/>
        </w:rPr>
        <w:tab/>
      </w:r>
      <w:r w:rsidR="00B51F4B" w:rsidRPr="00DE0ACF">
        <w:rPr>
          <w:rFonts w:ascii="Calibri" w:hAnsi="Calibri" w:cs="Calibri"/>
          <w:sz w:val="22"/>
        </w:rPr>
        <w:t>d)</w:t>
      </w:r>
      <w:r w:rsidR="00B51F4B" w:rsidRPr="00DE0ACF">
        <w:rPr>
          <w:rFonts w:ascii="Calibri" w:hAnsi="Calibri" w:cs="Calibri"/>
          <w:sz w:val="22"/>
        </w:rPr>
        <w:tab/>
        <w:t xml:space="preserve">a consegnare </w:t>
      </w:r>
      <w:r w:rsidR="00B51F4B">
        <w:rPr>
          <w:rFonts w:ascii="Calibri" w:hAnsi="Calibri" w:cs="Calibri"/>
          <w:sz w:val="22"/>
        </w:rPr>
        <w:t>alla DL</w:t>
      </w:r>
      <w:r w:rsidR="00B51F4B" w:rsidRPr="00DE0ACF">
        <w:rPr>
          <w:rFonts w:ascii="Calibri" w:hAnsi="Calibri" w:cs="Calibri"/>
          <w:sz w:val="22"/>
        </w:rPr>
        <w:t xml:space="preserve"> le note relative alle giornate di operai, di noli e di mezzi d'opera, nonché le altre provviste somministrate, per gli eventuali lavori previsti e ordinati in economia nonché a firmare le relative liste settimanali sottopostegli d</w:t>
      </w:r>
      <w:r w:rsidR="00B51F4B">
        <w:rPr>
          <w:rFonts w:ascii="Calibri" w:hAnsi="Calibri" w:cs="Calibri"/>
          <w:sz w:val="22"/>
        </w:rPr>
        <w:t>alla DL</w:t>
      </w:r>
      <w:r w:rsidR="00B51F4B" w:rsidRPr="00DE0ACF">
        <w:rPr>
          <w:rFonts w:ascii="Calibri" w:hAnsi="Calibri" w:cs="Calibri"/>
          <w:sz w:val="22"/>
        </w:rPr>
        <w:t>.</w:t>
      </w:r>
    </w:p>
    <w:p w:rsidR="00B51F4B" w:rsidRPr="009D054E" w:rsidRDefault="009D054E" w:rsidP="009D054E">
      <w:pPr>
        <w:widowControl w:val="0"/>
        <w:tabs>
          <w:tab w:val="left" w:pos="426"/>
        </w:tabs>
        <w:spacing w:before="120" w:after="120"/>
        <w:ind w:left="284" w:hanging="284"/>
        <w:jc w:val="both"/>
        <w:rPr>
          <w:rFonts w:ascii="Calibri" w:hAnsi="Calibri" w:cs="Calibri"/>
          <w:sz w:val="24"/>
        </w:rPr>
      </w:pPr>
      <w:r w:rsidRPr="009D054E">
        <w:rPr>
          <w:rFonts w:ascii="Calibri" w:hAnsi="Calibri"/>
          <w:spacing w:val="-8"/>
          <w:sz w:val="22"/>
        </w:rPr>
        <w:t>6</w:t>
      </w:r>
      <w:r w:rsidRPr="009D054E">
        <w:rPr>
          <w:rFonts w:ascii="Calibri" w:hAnsi="Calibri"/>
          <w:sz w:val="22"/>
        </w:rPr>
        <w:t>.</w:t>
      </w:r>
      <w:r w:rsidRPr="009D054E">
        <w:rPr>
          <w:rFonts w:ascii="Calibri" w:hAnsi="Calibri"/>
          <w:sz w:val="22"/>
        </w:rPr>
        <w:tab/>
      </w:r>
      <w:r w:rsidR="00B51F4B" w:rsidRPr="009D054E">
        <w:rPr>
          <w:rFonts w:ascii="Calibri" w:hAnsi="Calibri"/>
          <w:sz w:val="22"/>
        </w:rPr>
        <w:t>L’appaltatore deve produrre alla DL un’adeguata documentazione fotografica relativa alle lavorazioni di particolare complessità, o non più ispezionabili o non più verificabili dopo la loro esecuzione oppure a richiesta della DL. La documentazione fotografica, a colori e in formati riproducibili agevolmente, reca in modo automatico e non modificabile la data e l’ora nelle quali sono state fatte le relative riprese.</w:t>
      </w:r>
    </w:p>
    <w:p w:rsidR="009D054E" w:rsidRPr="00720EF8" w:rsidRDefault="009D054E" w:rsidP="009D054E">
      <w:pPr>
        <w:pStyle w:val="Corpotesto"/>
        <w:widowControl w:val="0"/>
        <w:spacing w:after="120"/>
        <w:ind w:left="284" w:hanging="284"/>
        <w:rPr>
          <w:rFonts w:ascii="Calibri" w:hAnsi="Calibri" w:cs="Calibri"/>
          <w:sz w:val="22"/>
        </w:rPr>
      </w:pPr>
      <w:r w:rsidRPr="00720EF8">
        <w:rPr>
          <w:rFonts w:ascii="Calibri" w:hAnsi="Calibri" w:cs="Calibri"/>
          <w:sz w:val="22"/>
        </w:rPr>
        <w:t>7.</w:t>
      </w:r>
      <w:r w:rsidRPr="00720EF8">
        <w:rPr>
          <w:rFonts w:ascii="Calibri" w:hAnsi="Calibri" w:cs="Calibri"/>
          <w:sz w:val="22"/>
        </w:rPr>
        <w:tab/>
        <w:t>La consegna, all’Amministrazione Committente, della documentazione prevista dalla normativa vigente in materia di sicurezza dei cantieri. Gli oneri e le responsabilità derivanti dall’inosservanza dei tempi stabiliti dall’Amministrazione Committente per l’incompletezza dei documenti di cui sopra, sono esclusivamente a carico dell’Appaltatore.</w:t>
      </w:r>
    </w:p>
    <w:p w:rsidR="009D054E" w:rsidRPr="00720EF8" w:rsidRDefault="009D054E" w:rsidP="009D054E">
      <w:pPr>
        <w:pStyle w:val="Corpotesto"/>
        <w:widowControl w:val="0"/>
        <w:spacing w:after="120"/>
        <w:ind w:left="284" w:hanging="284"/>
        <w:rPr>
          <w:rFonts w:ascii="Calibri" w:hAnsi="Calibri" w:cs="Calibri"/>
          <w:sz w:val="22"/>
        </w:rPr>
      </w:pPr>
      <w:r w:rsidRPr="00720EF8">
        <w:rPr>
          <w:rFonts w:ascii="Calibri" w:hAnsi="Calibri" w:cs="Calibri"/>
          <w:sz w:val="22"/>
        </w:rPr>
        <w:t>8.</w:t>
      </w:r>
      <w:r w:rsidRPr="00720EF8">
        <w:rPr>
          <w:rFonts w:ascii="Calibri" w:hAnsi="Calibri" w:cs="Calibri"/>
          <w:sz w:val="22"/>
        </w:rPr>
        <w:tab/>
        <w:t>L’osservanza alle norme derivanti dalle vigenti leggi e dai decreti relativi alla prevenzione infortuni sul lavoro, all’igiene del lavoro, alle assicurazioni contro gli infortuni sul lavoro, alle previdenze varie per la disoccupazione involontaria, l’invalidità e la vecchiaia, per la tubercolosi e le altre malattie professionali e di ogni altra disposizione in vigore, o che potrà intervenire in corso di appalto, per la tutela materiale e morale dei lavoratori.</w:t>
      </w:r>
    </w:p>
    <w:p w:rsidR="009D054E" w:rsidRPr="00720EF8" w:rsidRDefault="009D054E" w:rsidP="009D054E">
      <w:pPr>
        <w:pStyle w:val="Corpotesto"/>
        <w:widowControl w:val="0"/>
        <w:spacing w:after="120"/>
        <w:ind w:left="284" w:hanging="284"/>
        <w:rPr>
          <w:rFonts w:ascii="Calibri" w:hAnsi="Calibri" w:cs="Calibri"/>
          <w:sz w:val="22"/>
        </w:rPr>
      </w:pPr>
      <w:r w:rsidRPr="00720EF8">
        <w:rPr>
          <w:rFonts w:ascii="Calibri" w:hAnsi="Calibri" w:cs="Calibri"/>
          <w:sz w:val="22"/>
        </w:rPr>
        <w:lastRenderedPageBreak/>
        <w:t>9.</w:t>
      </w:r>
      <w:r w:rsidRPr="00720EF8">
        <w:rPr>
          <w:rFonts w:ascii="Calibri" w:hAnsi="Calibri" w:cs="Calibri"/>
          <w:sz w:val="22"/>
        </w:rPr>
        <w:tab/>
        <w:t>L’appaltatore è tenuto ad informare tempestivamente l’amministrazione Committente, il Coordinatore Sicurezza per l’Esecuzione dei lavori e la Direzione Lavori di eventuali infortuni occorsi al proprio personale o ad Imprese terze all’interno del cantiere.</w:t>
      </w:r>
    </w:p>
    <w:p w:rsidR="009D054E" w:rsidRPr="00720EF8" w:rsidRDefault="009D054E" w:rsidP="009D054E">
      <w:pPr>
        <w:pStyle w:val="Corpotesto"/>
        <w:widowControl w:val="0"/>
        <w:spacing w:after="120"/>
        <w:ind w:left="284" w:hanging="284"/>
        <w:rPr>
          <w:rFonts w:ascii="Calibri" w:hAnsi="Calibri" w:cs="Calibri"/>
          <w:sz w:val="22"/>
        </w:rPr>
      </w:pPr>
      <w:r w:rsidRPr="00720EF8">
        <w:rPr>
          <w:rFonts w:ascii="Calibri" w:hAnsi="Calibri" w:cs="Calibri"/>
          <w:sz w:val="22"/>
        </w:rPr>
        <w:t>10.</w:t>
      </w:r>
      <w:r w:rsidRPr="00720EF8">
        <w:rPr>
          <w:rFonts w:ascii="Calibri" w:hAnsi="Calibri" w:cs="Calibri"/>
          <w:sz w:val="22"/>
        </w:rPr>
        <w:tab/>
        <w:t>Fornire alla Direzione Lavori ed al Coordinatore Sicurezza per l’Esecuzione dei lavori, il numero del telefono fisso e mobile del Responsabile di Cantiere o dell’Appaltatore per il loro reperimento sollecito 24 ore su 24.</w:t>
      </w:r>
    </w:p>
    <w:p w:rsidR="009D054E" w:rsidRPr="00720EF8" w:rsidRDefault="009D054E" w:rsidP="009D054E">
      <w:pPr>
        <w:pStyle w:val="Corpotesto"/>
        <w:widowControl w:val="0"/>
        <w:spacing w:after="120"/>
        <w:ind w:left="284" w:hanging="284"/>
        <w:rPr>
          <w:rFonts w:ascii="Calibri" w:hAnsi="Calibri" w:cs="Calibri"/>
          <w:sz w:val="22"/>
        </w:rPr>
      </w:pPr>
      <w:r w:rsidRPr="00720EF8">
        <w:rPr>
          <w:rFonts w:ascii="Calibri" w:hAnsi="Calibri" w:cs="Calibri"/>
          <w:sz w:val="22"/>
        </w:rPr>
        <w:t>11.</w:t>
      </w:r>
      <w:r w:rsidRPr="00720EF8">
        <w:rPr>
          <w:rFonts w:ascii="Calibri" w:hAnsi="Calibri" w:cs="Calibri"/>
          <w:sz w:val="22"/>
        </w:rPr>
        <w:tab/>
        <w:t xml:space="preserve">L’appaltatore, inoltre, ai fini dell’applicazione delle normative sulla sicurezza e sulla salute sul luogo del lavoro, di cui al D. </w:t>
      </w:r>
      <w:proofErr w:type="spellStart"/>
      <w:r w:rsidRPr="00720EF8">
        <w:rPr>
          <w:rFonts w:ascii="Calibri" w:hAnsi="Calibri" w:cs="Calibri"/>
          <w:sz w:val="22"/>
        </w:rPr>
        <w:t>Lgs</w:t>
      </w:r>
      <w:proofErr w:type="spellEnd"/>
      <w:r w:rsidRPr="00720EF8">
        <w:rPr>
          <w:rFonts w:ascii="Calibri" w:hAnsi="Calibri" w:cs="Calibri"/>
          <w:sz w:val="22"/>
        </w:rPr>
        <w:t>. n. 81/2008 e successive modificazioni ed integrazioni, dovrà formare e informare il proprio personale sui rischi specifici nell’ambiente in cui andrà ad operare. In ogni caso, l’Appaltatore si obbliga a far partecipare, prima dell’inizio dei lavori, il Direttore del Cantiere ed altri tecnici responsabili operativi dei lavori e/o il Responsabile della Sicurezza a riunioni di coordinamento ai fini di una reciproca informazione sui rischi specifici dell’appalto. In caso di sostituzione del Responsabile di Cantiere, l’incaricato dovrà essere sottoposto ad analogo incontro informativo. A tali incontri vi è l’obbligo di partecipare, pena la sospensione o, in caso di reiterato rifiuto, la risoluzione contrattuale.</w:t>
      </w:r>
    </w:p>
    <w:p w:rsidR="009D054E" w:rsidRPr="00720EF8" w:rsidRDefault="009D054E" w:rsidP="009D054E">
      <w:pPr>
        <w:pStyle w:val="Corpotesto"/>
        <w:widowControl w:val="0"/>
        <w:spacing w:after="120"/>
        <w:ind w:left="284" w:hanging="284"/>
        <w:rPr>
          <w:rFonts w:ascii="Calibri" w:hAnsi="Calibri" w:cs="Calibri"/>
          <w:sz w:val="22"/>
        </w:rPr>
      </w:pPr>
      <w:r w:rsidRPr="00720EF8">
        <w:rPr>
          <w:rFonts w:ascii="Calibri" w:hAnsi="Calibri" w:cs="Calibri"/>
          <w:sz w:val="22"/>
        </w:rPr>
        <w:t>12.</w:t>
      </w:r>
      <w:r w:rsidRPr="00720EF8">
        <w:rPr>
          <w:rFonts w:ascii="Calibri" w:hAnsi="Calibri" w:cs="Calibri"/>
          <w:sz w:val="22"/>
        </w:rPr>
        <w:tab/>
        <w:t xml:space="preserve">In caso di danni causati da forza maggiore a opere e manufatti nessun indennizzo è dovuto quando a determinare il danno abbia concorso la colpa dell’Appaltatore, del subappaltatore, </w:t>
      </w:r>
      <w:proofErr w:type="spellStart"/>
      <w:r w:rsidRPr="00720EF8">
        <w:rPr>
          <w:rFonts w:ascii="Calibri" w:hAnsi="Calibri" w:cs="Calibri"/>
          <w:sz w:val="22"/>
        </w:rPr>
        <w:t>subaffidatario</w:t>
      </w:r>
      <w:proofErr w:type="spellEnd"/>
      <w:r w:rsidRPr="00720EF8">
        <w:rPr>
          <w:rFonts w:ascii="Calibri" w:hAnsi="Calibri" w:cs="Calibri"/>
          <w:sz w:val="22"/>
        </w:rPr>
        <w:t xml:space="preserve"> o delle persone delle quali egli è comunque tenuto a rispondere. I lavori di ripristino o rifacimento sono eseguiti dall’appaltatore ai prezzi di contratto decurtati della percentuale di incidenza dell’utile, come dichiarata dall’appaltatore in sede di verifica della congruità dei prezzi o, se tale verifica non è stata fatta, come prevista nelle analisi dei prezzi integranti il progetto a base di gara o, in assenza di queste, nella misura prevista dall’articolo 32, comma 2, lettera c), del </w:t>
      </w:r>
      <w:proofErr w:type="spellStart"/>
      <w:r w:rsidRPr="00720EF8">
        <w:rPr>
          <w:rFonts w:ascii="Calibri" w:hAnsi="Calibri" w:cs="Calibri"/>
          <w:sz w:val="22"/>
        </w:rPr>
        <w:t>d.P.R.</w:t>
      </w:r>
      <w:proofErr w:type="spellEnd"/>
      <w:r w:rsidRPr="00720EF8">
        <w:rPr>
          <w:rFonts w:ascii="Calibri" w:hAnsi="Calibri" w:cs="Calibri"/>
          <w:sz w:val="22"/>
        </w:rPr>
        <w:t xml:space="preserve"> n. 207 del 2010.</w:t>
      </w:r>
    </w:p>
    <w:p w:rsidR="00B51F4B" w:rsidRDefault="00B51F4B" w:rsidP="008107DF">
      <w:pPr>
        <w:pStyle w:val="Articolo"/>
      </w:pPr>
    </w:p>
    <w:p w:rsidR="00B51F4B" w:rsidRPr="00DE0ACF" w:rsidRDefault="0000127A" w:rsidP="008107DF">
      <w:pPr>
        <w:pStyle w:val="Articolo"/>
      </w:pPr>
      <w:r>
        <w:t xml:space="preserve">Art. </w:t>
      </w:r>
      <w:r w:rsidR="00C2592F">
        <w:t>52</w:t>
      </w:r>
      <w:r w:rsidR="00B51F4B" w:rsidRPr="00DE0ACF">
        <w:t>.</w:t>
      </w:r>
      <w:r w:rsidR="00B51F4B">
        <w:t xml:space="preserve"> Conformità agli standard sociali </w:t>
      </w:r>
    </w:p>
    <w:p w:rsidR="00B51F4B" w:rsidRDefault="00B51F4B" w:rsidP="00A013CD">
      <w:pPr>
        <w:pStyle w:val="Corpotesto"/>
        <w:widowControl w:val="0"/>
        <w:tabs>
          <w:tab w:val="clear" w:pos="-993"/>
          <w:tab w:val="clear" w:pos="284"/>
        </w:tabs>
        <w:spacing w:after="120"/>
        <w:ind w:left="284" w:hanging="284"/>
        <w:rPr>
          <w:rFonts w:ascii="Calibri" w:hAnsi="Calibri" w:cs="Calibri"/>
          <w:sz w:val="22"/>
        </w:rPr>
      </w:pPr>
      <w:r w:rsidRPr="00B55E11">
        <w:rPr>
          <w:rFonts w:ascii="Calibri" w:hAnsi="Calibri" w:cs="Calibri"/>
          <w:sz w:val="22"/>
        </w:rPr>
        <w:t>1.</w:t>
      </w:r>
      <w:r w:rsidRPr="00B55E11">
        <w:rPr>
          <w:rFonts w:ascii="Calibri" w:hAnsi="Calibri" w:cs="Calibri"/>
          <w:sz w:val="22"/>
        </w:rPr>
        <w:tab/>
      </w:r>
      <w:r>
        <w:rPr>
          <w:rFonts w:ascii="Calibri" w:hAnsi="Calibri" w:cs="Calibri"/>
          <w:sz w:val="22"/>
        </w:rPr>
        <w:t>L’appaltatore deve sottoscrivere, prima della stipula del contratto, la «</w:t>
      </w:r>
      <w:r w:rsidRPr="00B55E11">
        <w:rPr>
          <w:rFonts w:ascii="Calibri" w:hAnsi="Calibri" w:cs="Calibri"/>
          <w:sz w:val="22"/>
        </w:rPr>
        <w:t>Dichiarazione di conformità a standard sociali minimi</w:t>
      </w:r>
      <w:r>
        <w:rPr>
          <w:rFonts w:ascii="Calibri" w:hAnsi="Calibri" w:cs="Calibri"/>
          <w:sz w:val="22"/>
        </w:rPr>
        <w:t>», in conformità all’Allegato I al decreto del Ministro dell’ambiente 6 giugno 2012 (in G.U. n. 159 del 10 luglio 20</w:t>
      </w:r>
      <w:r w:rsidR="00950A85">
        <w:rPr>
          <w:rFonts w:ascii="Calibri" w:hAnsi="Calibri" w:cs="Calibri"/>
          <w:sz w:val="22"/>
        </w:rPr>
        <w:t xml:space="preserve">12), che, allegato al presente Quaderno Patti e Condizioni </w:t>
      </w:r>
      <w:r>
        <w:rPr>
          <w:rFonts w:ascii="Calibri" w:hAnsi="Calibri" w:cs="Calibri"/>
          <w:sz w:val="22"/>
        </w:rPr>
        <w:t>sotto la lettera «</w:t>
      </w:r>
      <w:r w:rsidR="00950A85">
        <w:rPr>
          <w:rFonts w:ascii="Calibri" w:hAnsi="Calibri" w:cs="Calibri"/>
          <w:sz w:val="22"/>
        </w:rPr>
        <w:t>A</w:t>
      </w:r>
      <w:r>
        <w:rPr>
          <w:rFonts w:ascii="Calibri" w:hAnsi="Calibri" w:cs="Calibri"/>
          <w:sz w:val="22"/>
        </w:rPr>
        <w:t>» costituisce parte integrante e sostanziale del contratto d’appalto.</w:t>
      </w:r>
    </w:p>
    <w:p w:rsidR="00B51F4B" w:rsidRDefault="00B51F4B" w:rsidP="005D1A86">
      <w:pPr>
        <w:pStyle w:val="Corpotesto"/>
        <w:widowControl w:val="0"/>
        <w:tabs>
          <w:tab w:val="clear" w:pos="-993"/>
          <w:tab w:val="clear" w:pos="284"/>
        </w:tabs>
        <w:spacing w:after="120"/>
        <w:ind w:left="284" w:hanging="284"/>
        <w:rPr>
          <w:rFonts w:ascii="Calibri" w:hAnsi="Calibri" w:cs="Calibri"/>
          <w:sz w:val="22"/>
        </w:rPr>
      </w:pPr>
      <w:r>
        <w:rPr>
          <w:rFonts w:ascii="Tahoma" w:hAnsi="Tahoma" w:cs="Tahoma"/>
        </w:rPr>
        <w:t>2</w:t>
      </w:r>
      <w:r>
        <w:rPr>
          <w:rFonts w:ascii="Calibri" w:hAnsi="Calibri" w:cs="Calibri"/>
          <w:sz w:val="22"/>
        </w:rPr>
        <w:t>.</w:t>
      </w:r>
      <w:r>
        <w:rPr>
          <w:rFonts w:ascii="Calibri" w:hAnsi="Calibri" w:cs="Calibri"/>
          <w:sz w:val="22"/>
        </w:rPr>
        <w:tab/>
        <w:t xml:space="preserve">I materiali, le pose e i lavori </w:t>
      </w:r>
      <w:r w:rsidRPr="008C1A14">
        <w:rPr>
          <w:rFonts w:ascii="Calibri" w:hAnsi="Calibri" w:cs="Calibri"/>
          <w:sz w:val="22"/>
        </w:rPr>
        <w:t>oggetto del</w:t>
      </w:r>
      <w:r>
        <w:rPr>
          <w:rFonts w:ascii="Calibri" w:hAnsi="Calibri" w:cs="Calibri"/>
          <w:sz w:val="22"/>
        </w:rPr>
        <w:t>l’appalto</w:t>
      </w:r>
      <w:r w:rsidRPr="008C1A14">
        <w:rPr>
          <w:rFonts w:ascii="Calibri" w:hAnsi="Calibri" w:cs="Calibri"/>
          <w:sz w:val="22"/>
        </w:rPr>
        <w:t xml:space="preserve"> devono essere prodotti</w:t>
      </w:r>
      <w:r>
        <w:rPr>
          <w:rFonts w:ascii="Calibri" w:hAnsi="Calibri" w:cs="Calibri"/>
          <w:sz w:val="22"/>
        </w:rPr>
        <w:t>, forniti, posati ed eseguiti</w:t>
      </w:r>
      <w:r w:rsidRPr="008C1A14">
        <w:rPr>
          <w:rFonts w:ascii="Calibri" w:hAnsi="Calibri" w:cs="Calibri"/>
          <w:sz w:val="22"/>
        </w:rPr>
        <w:t xml:space="preserve"> in conformità con gli standard sociali minimi in materia di diritti umani e di condizioni di lavoro lungo la catena di fornitura definiti dalle leggi nazionali dei Paesi ove si svolgono le fasi della catena, e in ogni caso in conformità con le Convenzioni fondamentali stabilite dall'Organizzazione Internazionale del Lavoro e dall'Assemblea Generale delle Nazioni Unite. </w:t>
      </w:r>
    </w:p>
    <w:p w:rsidR="00B51F4B" w:rsidRPr="008C1A14" w:rsidRDefault="00B51F4B" w:rsidP="005D1A86">
      <w:pPr>
        <w:pStyle w:val="Corpotesto"/>
        <w:widowControl w:val="0"/>
        <w:tabs>
          <w:tab w:val="clear" w:pos="-993"/>
          <w:tab w:val="clear" w:pos="284"/>
        </w:tabs>
        <w:spacing w:after="120"/>
        <w:ind w:left="284" w:hanging="284"/>
        <w:rPr>
          <w:rFonts w:ascii="Calibri" w:hAnsi="Calibri" w:cs="Calibri"/>
          <w:sz w:val="22"/>
        </w:rPr>
      </w:pPr>
      <w:r>
        <w:rPr>
          <w:rFonts w:ascii="Calibri" w:hAnsi="Calibri" w:cs="Calibri"/>
          <w:sz w:val="22"/>
        </w:rPr>
        <w:t>3.</w:t>
      </w:r>
      <w:r>
        <w:rPr>
          <w:rFonts w:ascii="Calibri" w:hAnsi="Calibri" w:cs="Calibri"/>
          <w:sz w:val="22"/>
        </w:rPr>
        <w:tab/>
      </w:r>
      <w:r w:rsidRPr="008C1A14">
        <w:rPr>
          <w:rFonts w:ascii="Calibri" w:hAnsi="Calibri" w:cs="Calibri"/>
          <w:sz w:val="22"/>
        </w:rPr>
        <w:t>Al fine di consentire il monitoraggio, da parte dell</w:t>
      </w:r>
      <w:r>
        <w:rPr>
          <w:rFonts w:ascii="Calibri" w:hAnsi="Calibri" w:cs="Calibri"/>
          <w:sz w:val="22"/>
        </w:rPr>
        <w:t>a Stazione appaltante</w:t>
      </w:r>
      <w:r w:rsidRPr="008C1A14">
        <w:rPr>
          <w:rFonts w:ascii="Calibri" w:hAnsi="Calibri" w:cs="Calibri"/>
          <w:sz w:val="22"/>
        </w:rPr>
        <w:t>, della conformità a</w:t>
      </w:r>
      <w:r>
        <w:rPr>
          <w:rFonts w:ascii="Calibri" w:hAnsi="Calibri" w:cs="Calibri"/>
          <w:sz w:val="22"/>
        </w:rPr>
        <w:t xml:space="preserve">i predetti standard, </w:t>
      </w:r>
      <w:r w:rsidRPr="008C1A14">
        <w:rPr>
          <w:rFonts w:ascii="Calibri" w:hAnsi="Calibri" w:cs="Calibri"/>
          <w:sz w:val="22"/>
        </w:rPr>
        <w:t xml:space="preserve">gli standard, </w:t>
      </w:r>
      <w:r>
        <w:rPr>
          <w:rFonts w:ascii="Calibri" w:hAnsi="Calibri" w:cs="Calibri"/>
          <w:sz w:val="22"/>
        </w:rPr>
        <w:t>l</w:t>
      </w:r>
      <w:r w:rsidRPr="008C1A14">
        <w:rPr>
          <w:rFonts w:ascii="Calibri" w:hAnsi="Calibri" w:cs="Calibri"/>
          <w:sz w:val="22"/>
        </w:rPr>
        <w:t>'a</w:t>
      </w:r>
      <w:r>
        <w:rPr>
          <w:rFonts w:ascii="Calibri" w:hAnsi="Calibri" w:cs="Calibri"/>
          <w:sz w:val="22"/>
        </w:rPr>
        <w:t xml:space="preserve">ppaltatore è </w:t>
      </w:r>
      <w:r w:rsidRPr="008C1A14">
        <w:rPr>
          <w:rFonts w:ascii="Calibri" w:hAnsi="Calibri" w:cs="Calibri"/>
          <w:sz w:val="22"/>
        </w:rPr>
        <w:t xml:space="preserve">tenuto a: </w:t>
      </w:r>
    </w:p>
    <w:p w:rsidR="00B51F4B" w:rsidRDefault="00B51F4B" w:rsidP="005D1A86">
      <w:pPr>
        <w:pStyle w:val="Corpotesto"/>
        <w:widowControl w:val="0"/>
        <w:tabs>
          <w:tab w:val="clear" w:pos="-993"/>
          <w:tab w:val="clear" w:pos="284"/>
        </w:tabs>
        <w:spacing w:after="120"/>
        <w:ind w:left="567" w:hanging="284"/>
        <w:rPr>
          <w:rFonts w:ascii="Calibri" w:hAnsi="Calibri" w:cs="Calibri"/>
          <w:sz w:val="22"/>
        </w:rPr>
      </w:pPr>
      <w:r>
        <w:rPr>
          <w:rFonts w:ascii="Calibri" w:hAnsi="Calibri" w:cs="Calibri"/>
          <w:sz w:val="22"/>
        </w:rPr>
        <w:t>a)</w:t>
      </w:r>
      <w:r>
        <w:rPr>
          <w:rFonts w:ascii="Calibri" w:hAnsi="Calibri" w:cs="Calibri"/>
          <w:sz w:val="22"/>
        </w:rPr>
        <w:tab/>
      </w:r>
      <w:r w:rsidRPr="008C1A14">
        <w:rPr>
          <w:rFonts w:ascii="Calibri" w:hAnsi="Calibri" w:cs="Calibri"/>
          <w:sz w:val="22"/>
        </w:rPr>
        <w:t>informare fornitori e sub-fornitori coinvolti nella catena di fornitura dei beni oggetto del presente appalto, che l</w:t>
      </w:r>
      <w:r>
        <w:rPr>
          <w:rFonts w:ascii="Calibri" w:hAnsi="Calibri" w:cs="Calibri"/>
          <w:sz w:val="22"/>
        </w:rPr>
        <w:t xml:space="preserve">a Stazione appaltante </w:t>
      </w:r>
      <w:r w:rsidRPr="008C1A14">
        <w:rPr>
          <w:rFonts w:ascii="Calibri" w:hAnsi="Calibri" w:cs="Calibri"/>
          <w:sz w:val="22"/>
        </w:rPr>
        <w:t>ha richiesto la conformità agli standard sopra citati nelle condizioni d'esecuzione del</w:t>
      </w:r>
      <w:r>
        <w:rPr>
          <w:rFonts w:ascii="Calibri" w:hAnsi="Calibri" w:cs="Calibri"/>
          <w:sz w:val="22"/>
        </w:rPr>
        <w:t>l’appalto;</w:t>
      </w:r>
    </w:p>
    <w:p w:rsidR="00B51F4B" w:rsidRPr="008C1A14" w:rsidRDefault="00B51F4B" w:rsidP="005D1A86">
      <w:pPr>
        <w:pStyle w:val="Corpotesto"/>
        <w:widowControl w:val="0"/>
        <w:tabs>
          <w:tab w:val="clear" w:pos="-993"/>
          <w:tab w:val="clear" w:pos="284"/>
        </w:tabs>
        <w:spacing w:after="120"/>
        <w:ind w:left="567" w:hanging="284"/>
        <w:rPr>
          <w:rFonts w:ascii="Calibri" w:hAnsi="Calibri" w:cs="Calibri"/>
          <w:sz w:val="22"/>
        </w:rPr>
      </w:pPr>
      <w:r>
        <w:rPr>
          <w:rFonts w:ascii="Calibri" w:hAnsi="Calibri" w:cs="Calibri"/>
          <w:sz w:val="22"/>
        </w:rPr>
        <w:t>b)</w:t>
      </w:r>
      <w:r>
        <w:rPr>
          <w:rFonts w:ascii="Calibri" w:hAnsi="Calibri" w:cs="Calibri"/>
          <w:sz w:val="22"/>
        </w:rPr>
        <w:tab/>
        <w:t>fo</w:t>
      </w:r>
      <w:r w:rsidRPr="008C1A14">
        <w:rPr>
          <w:rFonts w:ascii="Calibri" w:hAnsi="Calibri" w:cs="Calibri"/>
          <w:sz w:val="22"/>
        </w:rPr>
        <w:t>rnire, su richiesta dell</w:t>
      </w:r>
      <w:r>
        <w:rPr>
          <w:rFonts w:ascii="Calibri" w:hAnsi="Calibri" w:cs="Calibri"/>
          <w:sz w:val="22"/>
        </w:rPr>
        <w:t xml:space="preserve">a Stazione appaltante </w:t>
      </w:r>
      <w:r w:rsidRPr="008C1A14">
        <w:rPr>
          <w:rFonts w:ascii="Calibri" w:hAnsi="Calibri" w:cs="Calibri"/>
          <w:sz w:val="22"/>
        </w:rPr>
        <w:t>ed entro il termine stabilito</w:t>
      </w:r>
      <w:r>
        <w:rPr>
          <w:rFonts w:ascii="Calibri" w:hAnsi="Calibri" w:cs="Calibri"/>
          <w:sz w:val="22"/>
        </w:rPr>
        <w:t xml:space="preserve"> nella stessa richiesta</w:t>
      </w:r>
      <w:r w:rsidRPr="008C1A14">
        <w:rPr>
          <w:rFonts w:ascii="Calibri" w:hAnsi="Calibri" w:cs="Calibri"/>
          <w:sz w:val="22"/>
        </w:rPr>
        <w:t xml:space="preserve">, le informazioni e la documentazione relativa alla gestione delle attività riguardanti la conformità agli standard e i riferimenti dei fornitori e sub-fornitori coinvolti nella catena di fornitura; </w:t>
      </w:r>
    </w:p>
    <w:p w:rsidR="00B51F4B" w:rsidRPr="008C1A14" w:rsidRDefault="00B51F4B" w:rsidP="005D1A86">
      <w:pPr>
        <w:pStyle w:val="Corpotesto"/>
        <w:widowControl w:val="0"/>
        <w:tabs>
          <w:tab w:val="clear" w:pos="-993"/>
          <w:tab w:val="clear" w:pos="284"/>
        </w:tabs>
        <w:spacing w:after="120"/>
        <w:ind w:left="567" w:hanging="284"/>
        <w:rPr>
          <w:rFonts w:ascii="Calibri" w:hAnsi="Calibri" w:cs="Calibri"/>
          <w:sz w:val="22"/>
        </w:rPr>
      </w:pPr>
      <w:r>
        <w:rPr>
          <w:rFonts w:ascii="Calibri" w:hAnsi="Calibri" w:cs="Calibri"/>
          <w:sz w:val="22"/>
        </w:rPr>
        <w:t>c)</w:t>
      </w:r>
      <w:r>
        <w:rPr>
          <w:rFonts w:ascii="Calibri" w:hAnsi="Calibri" w:cs="Calibri"/>
          <w:sz w:val="22"/>
        </w:rPr>
        <w:tab/>
      </w:r>
      <w:r w:rsidRPr="008C1A14">
        <w:rPr>
          <w:rFonts w:ascii="Calibri" w:hAnsi="Calibri" w:cs="Calibri"/>
          <w:sz w:val="22"/>
        </w:rPr>
        <w:t>accettare e far accettare dai propri fornitori e sub-fornitori, eventuali verifiche ispettive relative al</w:t>
      </w:r>
      <w:r>
        <w:rPr>
          <w:rFonts w:ascii="Calibri" w:hAnsi="Calibri" w:cs="Calibri"/>
          <w:sz w:val="22"/>
        </w:rPr>
        <w:t>l</w:t>
      </w:r>
      <w:r w:rsidRPr="008C1A14">
        <w:rPr>
          <w:rFonts w:ascii="Calibri" w:hAnsi="Calibri" w:cs="Calibri"/>
          <w:sz w:val="22"/>
        </w:rPr>
        <w:t>a conformità agli standard, condotte dell</w:t>
      </w:r>
      <w:r>
        <w:rPr>
          <w:rFonts w:ascii="Calibri" w:hAnsi="Calibri" w:cs="Calibri"/>
          <w:sz w:val="22"/>
        </w:rPr>
        <w:t>a Stazione appaltante</w:t>
      </w:r>
      <w:r w:rsidRPr="008C1A14">
        <w:rPr>
          <w:rFonts w:ascii="Calibri" w:hAnsi="Calibri" w:cs="Calibri"/>
          <w:sz w:val="22"/>
        </w:rPr>
        <w:t xml:space="preserve"> o da soggetti indicati e specificatamente incaricati allo scopo da parte dell</w:t>
      </w:r>
      <w:r>
        <w:rPr>
          <w:rFonts w:ascii="Calibri" w:hAnsi="Calibri" w:cs="Calibri"/>
          <w:sz w:val="22"/>
        </w:rPr>
        <w:t>a stessa Stazione appaltante</w:t>
      </w:r>
      <w:r w:rsidRPr="008C1A14">
        <w:rPr>
          <w:rFonts w:ascii="Calibri" w:hAnsi="Calibri" w:cs="Calibri"/>
          <w:sz w:val="22"/>
        </w:rPr>
        <w:t xml:space="preserve">; </w:t>
      </w:r>
    </w:p>
    <w:p w:rsidR="00B51F4B" w:rsidRPr="008C1A14" w:rsidRDefault="00B51F4B" w:rsidP="005D1A86">
      <w:pPr>
        <w:pStyle w:val="Corpotesto"/>
        <w:widowControl w:val="0"/>
        <w:tabs>
          <w:tab w:val="clear" w:pos="-993"/>
          <w:tab w:val="clear" w:pos="284"/>
        </w:tabs>
        <w:spacing w:after="120"/>
        <w:ind w:left="567" w:hanging="284"/>
        <w:rPr>
          <w:rFonts w:ascii="Calibri" w:hAnsi="Calibri" w:cs="Calibri"/>
          <w:sz w:val="22"/>
        </w:rPr>
      </w:pPr>
      <w:r>
        <w:rPr>
          <w:rFonts w:ascii="Calibri" w:hAnsi="Calibri" w:cs="Calibri"/>
          <w:sz w:val="22"/>
        </w:rPr>
        <w:t>d)</w:t>
      </w:r>
      <w:r>
        <w:rPr>
          <w:rFonts w:ascii="Calibri" w:hAnsi="Calibri" w:cs="Calibri"/>
          <w:sz w:val="22"/>
        </w:rPr>
        <w:tab/>
      </w:r>
      <w:r w:rsidRPr="008C1A14">
        <w:rPr>
          <w:rFonts w:ascii="Calibri" w:hAnsi="Calibri" w:cs="Calibri"/>
          <w:sz w:val="22"/>
        </w:rPr>
        <w:t>intraprendere, o a far intraprendere dai fornitori e sub-fornitori coinvolti nella catena di fornitura, eventuali ed adeguate azioni correttive</w:t>
      </w:r>
      <w:r>
        <w:rPr>
          <w:rFonts w:ascii="Calibri" w:hAnsi="Calibri" w:cs="Calibri"/>
          <w:sz w:val="22"/>
        </w:rPr>
        <w:t>, comprese eventuali</w:t>
      </w:r>
      <w:r w:rsidRPr="008C1A14">
        <w:rPr>
          <w:rFonts w:ascii="Calibri" w:hAnsi="Calibri" w:cs="Calibri"/>
          <w:sz w:val="22"/>
        </w:rPr>
        <w:t xml:space="preserve"> rinegoziazioni contrattuali, entro i termini stabiliti dall</w:t>
      </w:r>
      <w:r>
        <w:rPr>
          <w:rFonts w:ascii="Calibri" w:hAnsi="Calibri" w:cs="Calibri"/>
          <w:sz w:val="22"/>
        </w:rPr>
        <w:t>a Stazione appaltante</w:t>
      </w:r>
      <w:r w:rsidRPr="008C1A14">
        <w:rPr>
          <w:rFonts w:ascii="Calibri" w:hAnsi="Calibri" w:cs="Calibri"/>
          <w:sz w:val="22"/>
        </w:rPr>
        <w:t>, nel caso che emerga, dalle informazioni in possesso dell</w:t>
      </w:r>
      <w:r>
        <w:rPr>
          <w:rFonts w:ascii="Calibri" w:hAnsi="Calibri" w:cs="Calibri"/>
          <w:sz w:val="22"/>
        </w:rPr>
        <w:t>a stessa Stazione appaltante</w:t>
      </w:r>
      <w:r w:rsidRPr="008C1A14">
        <w:rPr>
          <w:rFonts w:ascii="Calibri" w:hAnsi="Calibri" w:cs="Calibri"/>
          <w:sz w:val="22"/>
        </w:rPr>
        <w:t xml:space="preserve">, una violazione contrattuale inerente la non conformità agli standard sociali minimi lungo la catena di fornitura; </w:t>
      </w:r>
    </w:p>
    <w:p w:rsidR="00B51F4B" w:rsidRDefault="00B51F4B" w:rsidP="005D1A86">
      <w:pPr>
        <w:pStyle w:val="Corpotesto"/>
        <w:widowControl w:val="0"/>
        <w:tabs>
          <w:tab w:val="clear" w:pos="-993"/>
          <w:tab w:val="clear" w:pos="284"/>
        </w:tabs>
        <w:spacing w:after="120"/>
        <w:ind w:left="567" w:hanging="284"/>
        <w:rPr>
          <w:rFonts w:ascii="Calibri" w:hAnsi="Calibri" w:cs="Calibri"/>
          <w:sz w:val="22"/>
        </w:rPr>
      </w:pPr>
      <w:r>
        <w:rPr>
          <w:rFonts w:ascii="Calibri" w:hAnsi="Calibri" w:cs="Calibri"/>
          <w:sz w:val="22"/>
        </w:rPr>
        <w:t>e)</w:t>
      </w:r>
      <w:r>
        <w:rPr>
          <w:rFonts w:ascii="Calibri" w:hAnsi="Calibri" w:cs="Calibri"/>
          <w:sz w:val="22"/>
        </w:rPr>
        <w:tab/>
      </w:r>
      <w:r w:rsidRPr="008C1A14">
        <w:rPr>
          <w:rFonts w:ascii="Calibri" w:hAnsi="Calibri" w:cs="Calibri"/>
          <w:sz w:val="22"/>
        </w:rPr>
        <w:t>dimostrare, tramite appropriata documentazione fornita all</w:t>
      </w:r>
      <w:r>
        <w:rPr>
          <w:rFonts w:ascii="Calibri" w:hAnsi="Calibri" w:cs="Calibri"/>
          <w:sz w:val="22"/>
        </w:rPr>
        <w:t>a Stazione appaltante</w:t>
      </w:r>
      <w:r w:rsidRPr="008C1A14">
        <w:rPr>
          <w:rFonts w:ascii="Calibri" w:hAnsi="Calibri" w:cs="Calibri"/>
          <w:sz w:val="22"/>
        </w:rPr>
        <w:t xml:space="preserve">, che le clausole sono rispettate, e a documentare l'esito delle eventuali azioni correttive effettuate. </w:t>
      </w:r>
    </w:p>
    <w:p w:rsidR="00B51F4B" w:rsidRPr="008C1A14" w:rsidRDefault="00B51F4B" w:rsidP="005D1A86">
      <w:pPr>
        <w:pStyle w:val="Corpotesto"/>
        <w:widowControl w:val="0"/>
        <w:tabs>
          <w:tab w:val="clear" w:pos="-993"/>
          <w:tab w:val="clear" w:pos="284"/>
        </w:tabs>
        <w:spacing w:after="120"/>
        <w:ind w:left="284" w:hanging="284"/>
        <w:rPr>
          <w:rFonts w:ascii="Calibri" w:hAnsi="Calibri" w:cs="Calibri"/>
          <w:sz w:val="22"/>
        </w:rPr>
      </w:pPr>
      <w:r>
        <w:rPr>
          <w:rFonts w:ascii="Calibri" w:hAnsi="Calibri" w:cs="Calibri"/>
          <w:sz w:val="22"/>
        </w:rPr>
        <w:t>4.</w:t>
      </w:r>
      <w:r>
        <w:rPr>
          <w:rFonts w:ascii="Calibri" w:hAnsi="Calibri" w:cs="Calibri"/>
          <w:sz w:val="22"/>
        </w:rPr>
        <w:tab/>
        <w:t xml:space="preserve">Per le finalità di monitoraggio di cui al comma 2 </w:t>
      </w:r>
      <w:r w:rsidRPr="008C1A14">
        <w:rPr>
          <w:rFonts w:ascii="Calibri" w:hAnsi="Calibri" w:cs="Calibri"/>
          <w:sz w:val="22"/>
        </w:rPr>
        <w:t>l</w:t>
      </w:r>
      <w:r w:rsidR="00DA77C9">
        <w:rPr>
          <w:rFonts w:ascii="Calibri" w:hAnsi="Calibri" w:cs="Calibri"/>
          <w:sz w:val="22"/>
        </w:rPr>
        <w:t>a Stazione A</w:t>
      </w:r>
      <w:r>
        <w:rPr>
          <w:rFonts w:ascii="Calibri" w:hAnsi="Calibri" w:cs="Calibri"/>
          <w:sz w:val="22"/>
        </w:rPr>
        <w:t>ppaltante può chiedere all’appaltatore la compilazione dei questionari in conformità al mode</w:t>
      </w:r>
      <w:r w:rsidR="00DA77C9">
        <w:rPr>
          <w:rFonts w:ascii="Calibri" w:hAnsi="Calibri" w:cs="Calibri"/>
          <w:sz w:val="22"/>
        </w:rPr>
        <w:t>llo di cui all’Allegato III al Decreto del Ministro dell’A</w:t>
      </w:r>
      <w:r>
        <w:rPr>
          <w:rFonts w:ascii="Calibri" w:hAnsi="Calibri" w:cs="Calibri"/>
          <w:sz w:val="22"/>
        </w:rPr>
        <w:t>mbiente 6 giugno 2012</w:t>
      </w:r>
      <w:r w:rsidRPr="008C1A14">
        <w:rPr>
          <w:rFonts w:ascii="Calibri" w:hAnsi="Calibri" w:cs="Calibri"/>
          <w:sz w:val="22"/>
        </w:rPr>
        <w:t xml:space="preserve">. </w:t>
      </w:r>
    </w:p>
    <w:p w:rsidR="00B51F4B" w:rsidRPr="008C1A14" w:rsidRDefault="00B51F4B" w:rsidP="00207265">
      <w:pPr>
        <w:pStyle w:val="Corpotesto"/>
        <w:widowControl w:val="0"/>
        <w:tabs>
          <w:tab w:val="clear" w:pos="-993"/>
          <w:tab w:val="clear" w:pos="284"/>
        </w:tabs>
        <w:spacing w:after="120"/>
        <w:ind w:left="284" w:hanging="284"/>
        <w:rPr>
          <w:rFonts w:ascii="Calibri" w:hAnsi="Calibri" w:cs="Calibri"/>
          <w:sz w:val="22"/>
        </w:rPr>
      </w:pPr>
      <w:r>
        <w:rPr>
          <w:rFonts w:ascii="Calibri" w:hAnsi="Calibri" w:cs="Calibri"/>
          <w:sz w:val="22"/>
        </w:rPr>
        <w:lastRenderedPageBreak/>
        <w:t>5.</w:t>
      </w:r>
      <w:r>
        <w:rPr>
          <w:rFonts w:ascii="Calibri" w:hAnsi="Calibri" w:cs="Calibri"/>
          <w:sz w:val="22"/>
        </w:rPr>
        <w:tab/>
      </w:r>
      <w:r w:rsidRPr="008C1A14">
        <w:rPr>
          <w:rFonts w:ascii="Calibri" w:hAnsi="Calibri" w:cs="Calibri"/>
          <w:sz w:val="22"/>
        </w:rPr>
        <w:t xml:space="preserve">La violazione delle clausole </w:t>
      </w:r>
      <w:r>
        <w:rPr>
          <w:rFonts w:ascii="Calibri" w:hAnsi="Calibri" w:cs="Calibri"/>
          <w:sz w:val="22"/>
        </w:rPr>
        <w:t xml:space="preserve">in materia di conformità agli standard sociali di cui ai commi 1 e 2, </w:t>
      </w:r>
      <w:r w:rsidRPr="008C1A14">
        <w:rPr>
          <w:rFonts w:ascii="Calibri" w:hAnsi="Calibri" w:cs="Calibri"/>
          <w:sz w:val="22"/>
        </w:rPr>
        <w:t>comporta l'applicazione dell</w:t>
      </w:r>
      <w:r>
        <w:rPr>
          <w:rFonts w:ascii="Calibri" w:hAnsi="Calibri" w:cs="Calibri"/>
          <w:sz w:val="22"/>
        </w:rPr>
        <w:t xml:space="preserve">a penale nella misura di cui all’articolo 18, comma 1, con riferimento a ciascuna singola violazione accertata in luogo del riferimento ad ogni giorno di ritardo. </w:t>
      </w:r>
    </w:p>
    <w:p w:rsidR="00B51F4B" w:rsidRDefault="00B51F4B" w:rsidP="008107DF">
      <w:pPr>
        <w:pStyle w:val="Articolo"/>
      </w:pPr>
    </w:p>
    <w:p w:rsidR="00B51F4B" w:rsidRPr="00DE0ACF" w:rsidRDefault="0000127A" w:rsidP="008107DF">
      <w:pPr>
        <w:pStyle w:val="Articolo"/>
      </w:pPr>
      <w:r>
        <w:t xml:space="preserve">Art. </w:t>
      </w:r>
      <w:r w:rsidR="00C2592F">
        <w:t>53</w:t>
      </w:r>
      <w:r w:rsidR="00B51F4B" w:rsidRPr="00DE0ACF">
        <w:t>.</w:t>
      </w:r>
      <w:r w:rsidR="005321B0">
        <w:t xml:space="preserve"> </w:t>
      </w:r>
      <w:r w:rsidR="00B51F4B" w:rsidRPr="00DE0ACF">
        <w:t>Custodia del cantiere</w:t>
      </w:r>
    </w:p>
    <w:p w:rsidR="00B51F4B" w:rsidRPr="00DE0ACF" w:rsidRDefault="00B51F4B" w:rsidP="00727A8C">
      <w:pPr>
        <w:tabs>
          <w:tab w:val="left" w:pos="426"/>
        </w:tabs>
        <w:spacing w:after="120"/>
        <w:ind w:left="284" w:hanging="284"/>
        <w:jc w:val="both"/>
        <w:rPr>
          <w:rFonts w:ascii="Calibri" w:hAnsi="Calibri" w:cs="Calibri"/>
          <w:sz w:val="22"/>
        </w:rPr>
      </w:pPr>
      <w:r w:rsidRPr="00DE0ACF">
        <w:rPr>
          <w:rFonts w:ascii="Calibri" w:hAnsi="Calibri" w:cs="Calibri"/>
          <w:sz w:val="22"/>
        </w:rPr>
        <w:t>1.</w:t>
      </w:r>
      <w:r w:rsidRPr="00DE0ACF">
        <w:rPr>
          <w:rFonts w:ascii="Calibri" w:hAnsi="Calibri" w:cs="Calibri"/>
          <w:sz w:val="22"/>
        </w:rPr>
        <w:tab/>
        <w:t>E’ a carico e a cura dell’appaltatore la custodia e la tutela del cantiere, di tutti i manufatti e dei materiali in esso esistenti, anche se di proprietà della Stazione appaltante e ciò anche durante periodi di sospensione dei lavori e fino alla presa in consegna dell’opera da parte della Stazione appal</w:t>
      </w:r>
      <w:r w:rsidRPr="00DE0ACF">
        <w:rPr>
          <w:rFonts w:ascii="Calibri" w:hAnsi="Calibri" w:cs="Calibri"/>
          <w:sz w:val="22"/>
        </w:rPr>
        <w:softHyphen/>
        <w:t>tante.</w:t>
      </w:r>
    </w:p>
    <w:p w:rsidR="00B51F4B" w:rsidRPr="00720EF8" w:rsidRDefault="005321B0" w:rsidP="00682BCC">
      <w:pPr>
        <w:pStyle w:val="Corpotesto"/>
        <w:widowControl w:val="0"/>
        <w:tabs>
          <w:tab w:val="clear" w:pos="-993"/>
          <w:tab w:val="clear" w:pos="284"/>
        </w:tabs>
        <w:spacing w:after="120"/>
        <w:ind w:left="284" w:hanging="284"/>
        <w:rPr>
          <w:rFonts w:ascii="Calibri" w:hAnsi="Calibri" w:cs="Calibri"/>
          <w:sz w:val="22"/>
        </w:rPr>
      </w:pPr>
      <w:r w:rsidRPr="00720EF8">
        <w:rPr>
          <w:rFonts w:ascii="Calibri" w:hAnsi="Calibri" w:cs="Calibri"/>
          <w:sz w:val="22"/>
        </w:rPr>
        <w:t>2.</w:t>
      </w:r>
      <w:r w:rsidRPr="00720EF8">
        <w:rPr>
          <w:rFonts w:ascii="Calibri" w:hAnsi="Calibri" w:cs="Calibri"/>
          <w:sz w:val="22"/>
        </w:rPr>
        <w:tab/>
        <w:t>L’appaltatore è tenuto a provvedere al mantenimento a deposito presso il cantiere, in perfetto stato di conservazione, del materiale consegnato dalle ditte fornitrici per tutto il tempo necessario, fino al momento dell’installazione in opera con relativa guardiania continuativa. In caso di sottrazione o furto nessuna responsabilità potrà essere imputata in capo al Committente.</w:t>
      </w:r>
    </w:p>
    <w:p w:rsidR="001566BC" w:rsidRDefault="001566BC" w:rsidP="008107DF">
      <w:pPr>
        <w:pStyle w:val="Articolo"/>
      </w:pPr>
    </w:p>
    <w:p w:rsidR="00B51F4B" w:rsidRPr="00720EF8" w:rsidRDefault="00A80733" w:rsidP="008107DF">
      <w:pPr>
        <w:pStyle w:val="Articolo"/>
      </w:pPr>
      <w:r>
        <w:t xml:space="preserve">Art. </w:t>
      </w:r>
      <w:r w:rsidR="00C2592F">
        <w:t>54</w:t>
      </w:r>
      <w:r w:rsidR="00B51F4B" w:rsidRPr="00720EF8">
        <w:t>.</w:t>
      </w:r>
      <w:r w:rsidR="005321B0" w:rsidRPr="00720EF8">
        <w:t xml:space="preserve"> </w:t>
      </w:r>
      <w:r w:rsidR="00B51F4B" w:rsidRPr="00720EF8">
        <w:t>Cartello di cantiere</w:t>
      </w:r>
    </w:p>
    <w:p w:rsidR="00B51F4B" w:rsidRPr="00720EF8" w:rsidRDefault="00B51F4B" w:rsidP="00682BCC">
      <w:pPr>
        <w:widowControl w:val="0"/>
        <w:tabs>
          <w:tab w:val="left" w:pos="426"/>
        </w:tabs>
        <w:spacing w:after="120"/>
        <w:ind w:left="284" w:hanging="284"/>
        <w:jc w:val="both"/>
        <w:rPr>
          <w:rFonts w:ascii="Calibri" w:hAnsi="Calibri" w:cs="Calibri"/>
          <w:sz w:val="22"/>
        </w:rPr>
      </w:pPr>
      <w:r w:rsidRPr="00720EF8">
        <w:rPr>
          <w:rFonts w:ascii="Calibri" w:hAnsi="Calibri" w:cs="Calibri"/>
          <w:sz w:val="22"/>
        </w:rPr>
        <w:t>1.</w:t>
      </w:r>
      <w:r w:rsidRPr="00720EF8">
        <w:rPr>
          <w:rFonts w:ascii="Calibri" w:hAnsi="Calibri" w:cs="Calibri"/>
          <w:sz w:val="22"/>
        </w:rPr>
        <w:tab/>
        <w:t xml:space="preserve">L’appaltatore deve predisporre ed esporre in sito numero </w:t>
      </w:r>
      <w:r w:rsidR="005321B0" w:rsidRPr="00720EF8">
        <w:rPr>
          <w:rFonts w:ascii="Calibri" w:hAnsi="Calibri" w:cs="Calibri"/>
          <w:sz w:val="22"/>
        </w:rPr>
        <w:t>1</w:t>
      </w:r>
      <w:r w:rsidRPr="00720EF8">
        <w:rPr>
          <w:rFonts w:ascii="Calibri" w:hAnsi="Calibri" w:cs="Calibri"/>
          <w:sz w:val="22"/>
        </w:rPr>
        <w:t xml:space="preserve"> esemplari del cartello indicatore, co</w:t>
      </w:r>
      <w:r w:rsidR="005321B0" w:rsidRPr="00720EF8">
        <w:rPr>
          <w:rFonts w:ascii="Calibri" w:hAnsi="Calibri" w:cs="Calibri"/>
          <w:sz w:val="22"/>
        </w:rPr>
        <w:t>n le dimensioni di almeno cm. 15</w:t>
      </w:r>
      <w:r w:rsidRPr="00720EF8">
        <w:rPr>
          <w:rFonts w:ascii="Calibri" w:hAnsi="Calibri" w:cs="Calibri"/>
          <w:sz w:val="22"/>
        </w:rPr>
        <w:t xml:space="preserve">0 di base e 200 di altezza, recanti le descrizioni di cui alla Circolare del Ministero dei LL.PP. dell’1 giugno 1990, n. 1729/UL, nonché, se del caso, le indicazioni di cui all’articolo 12 </w:t>
      </w:r>
      <w:r w:rsidR="001566BC">
        <w:rPr>
          <w:rFonts w:ascii="Calibri" w:hAnsi="Calibri" w:cs="Calibri"/>
          <w:sz w:val="22"/>
        </w:rPr>
        <w:t>del D.M</w:t>
      </w:r>
      <w:r w:rsidR="005321B0" w:rsidRPr="00720EF8">
        <w:rPr>
          <w:rFonts w:ascii="Calibri" w:hAnsi="Calibri" w:cs="Calibri"/>
          <w:sz w:val="22"/>
        </w:rPr>
        <w:t xml:space="preserve">. 22 gennaio 2008, n. 37, </w:t>
      </w:r>
      <w:r w:rsidR="005321B0" w:rsidRPr="00720EF8">
        <w:rPr>
          <w:rFonts w:ascii="Calibri" w:hAnsi="Calibri"/>
          <w:sz w:val="22"/>
        </w:rPr>
        <w:t>e comunque secondo quanto indicato dalla Direzione Lavori.</w:t>
      </w:r>
    </w:p>
    <w:p w:rsidR="00B51F4B" w:rsidRPr="00DE0ACF" w:rsidRDefault="00B51F4B" w:rsidP="001B54A4">
      <w:pPr>
        <w:tabs>
          <w:tab w:val="left" w:pos="426"/>
        </w:tabs>
        <w:spacing w:after="120"/>
        <w:ind w:left="284" w:hanging="284"/>
        <w:jc w:val="both"/>
        <w:rPr>
          <w:rFonts w:ascii="Calibri" w:hAnsi="Calibri" w:cs="Calibri"/>
          <w:sz w:val="22"/>
        </w:rPr>
      </w:pPr>
      <w:r w:rsidRPr="00F91DE7">
        <w:rPr>
          <w:rFonts w:ascii="Calibri" w:hAnsi="Calibri" w:cs="Calibri"/>
          <w:sz w:val="22"/>
        </w:rPr>
        <w:t>2.</w:t>
      </w:r>
      <w:r w:rsidRPr="00F91DE7">
        <w:rPr>
          <w:rFonts w:ascii="Calibri" w:hAnsi="Calibri" w:cs="Calibri"/>
          <w:sz w:val="22"/>
        </w:rPr>
        <w:tab/>
        <w:t>Il cartello di cantiere, da aggiornare periodicamente in relazione all’eventuale mutamento delle condizioni ivi riportate</w:t>
      </w:r>
      <w:r w:rsidR="00950A85">
        <w:rPr>
          <w:rFonts w:ascii="Calibri" w:hAnsi="Calibri" w:cs="Calibri"/>
          <w:sz w:val="22"/>
        </w:rPr>
        <w:t>.</w:t>
      </w:r>
    </w:p>
    <w:p w:rsidR="00B51F4B" w:rsidRPr="00DE0ACF" w:rsidRDefault="00B51F4B" w:rsidP="008107DF">
      <w:pPr>
        <w:pStyle w:val="Articolo"/>
      </w:pPr>
    </w:p>
    <w:p w:rsidR="00B51F4B" w:rsidRPr="00DE0ACF" w:rsidRDefault="00A80733" w:rsidP="008107DF">
      <w:pPr>
        <w:pStyle w:val="Articolo"/>
      </w:pPr>
      <w:r>
        <w:t xml:space="preserve">Art. </w:t>
      </w:r>
      <w:r w:rsidR="00C2592F">
        <w:t>55</w:t>
      </w:r>
      <w:r w:rsidR="00B51F4B" w:rsidRPr="00DE0ACF">
        <w:t>. Eventuale sopravvenuta inefficacia del contratto</w:t>
      </w:r>
    </w:p>
    <w:p w:rsidR="00B51F4B" w:rsidRPr="00DE0ACF" w:rsidRDefault="00B51F4B" w:rsidP="001608FA">
      <w:pPr>
        <w:pStyle w:val="Rientrocorpodeltesto"/>
        <w:widowControl w:val="0"/>
        <w:tabs>
          <w:tab w:val="clear" w:pos="426"/>
          <w:tab w:val="left" w:pos="-426"/>
        </w:tabs>
        <w:spacing w:after="120"/>
        <w:rPr>
          <w:rFonts w:ascii="Calibri" w:hAnsi="Calibri" w:cs="Calibri"/>
          <w:sz w:val="22"/>
        </w:rPr>
      </w:pPr>
      <w:r w:rsidRPr="00DE0ACF">
        <w:rPr>
          <w:rFonts w:ascii="Calibri" w:hAnsi="Calibri" w:cs="Calibri"/>
          <w:sz w:val="22"/>
        </w:rPr>
        <w:t>1.</w:t>
      </w:r>
      <w:r w:rsidRPr="00DE0ACF">
        <w:rPr>
          <w:rFonts w:ascii="Calibri" w:hAnsi="Calibri" w:cs="Calibri"/>
          <w:sz w:val="22"/>
        </w:rPr>
        <w:tab/>
        <w:t>Se il contratto è dichiarato inefficace in seguito ad annullamento dell’aggiudicazione definitiva per gravi violazioni, trova applicazione l’a</w:t>
      </w:r>
      <w:r w:rsidR="001566BC">
        <w:rPr>
          <w:rFonts w:ascii="Calibri" w:hAnsi="Calibri" w:cs="Calibri"/>
          <w:sz w:val="22"/>
        </w:rPr>
        <w:t>rticolo 121 dell’allegato 1 al Decreto L</w:t>
      </w:r>
      <w:r w:rsidRPr="00DE0ACF">
        <w:rPr>
          <w:rFonts w:ascii="Calibri" w:hAnsi="Calibri" w:cs="Calibri"/>
          <w:sz w:val="22"/>
        </w:rPr>
        <w:t>egislativo n. 104 del 2010</w:t>
      </w:r>
      <w:r>
        <w:rPr>
          <w:rFonts w:ascii="Calibri" w:hAnsi="Calibri" w:cs="Calibri"/>
          <w:sz w:val="22"/>
        </w:rPr>
        <w:t>.</w:t>
      </w:r>
    </w:p>
    <w:p w:rsidR="00B51F4B" w:rsidRPr="00DE0ACF" w:rsidRDefault="00B51F4B" w:rsidP="00727A8C">
      <w:pPr>
        <w:pStyle w:val="Rientrocorpodeltesto"/>
        <w:widowControl w:val="0"/>
        <w:tabs>
          <w:tab w:val="clear" w:pos="426"/>
          <w:tab w:val="left" w:pos="-426"/>
        </w:tabs>
        <w:spacing w:after="120"/>
        <w:rPr>
          <w:rFonts w:ascii="Calibri" w:hAnsi="Calibri" w:cs="Calibri"/>
          <w:sz w:val="22"/>
        </w:rPr>
      </w:pPr>
      <w:r w:rsidRPr="00DE0ACF">
        <w:rPr>
          <w:rFonts w:ascii="Calibri" w:hAnsi="Calibri" w:cs="Calibri"/>
          <w:sz w:val="22"/>
        </w:rPr>
        <w:t>2.</w:t>
      </w:r>
      <w:r w:rsidRPr="00DE0ACF">
        <w:rPr>
          <w:rFonts w:ascii="Calibri" w:hAnsi="Calibri" w:cs="Calibri"/>
          <w:sz w:val="22"/>
        </w:rPr>
        <w:tab/>
        <w:t>Se il contratto è dichiarato inefficace in seguito ad annullamento dell’aggiudicazione definitiva per motivi diversi dalle gravi violazioni di cui al comma 1, trova l’articolo 122 dell’allegato 1 al decreto legislativo n. 104 del 2010</w:t>
      </w:r>
      <w:r>
        <w:rPr>
          <w:rFonts w:ascii="Calibri" w:hAnsi="Calibri" w:cs="Calibri"/>
          <w:sz w:val="22"/>
        </w:rPr>
        <w:t>.</w:t>
      </w:r>
    </w:p>
    <w:p w:rsidR="00B51F4B" w:rsidRPr="00DE0ACF" w:rsidRDefault="00B51F4B" w:rsidP="00727A8C">
      <w:pPr>
        <w:pStyle w:val="Rientrocorpodeltesto"/>
        <w:widowControl w:val="0"/>
        <w:tabs>
          <w:tab w:val="clear" w:pos="426"/>
          <w:tab w:val="left" w:pos="-426"/>
        </w:tabs>
        <w:spacing w:after="120"/>
        <w:rPr>
          <w:rFonts w:ascii="Calibri" w:hAnsi="Calibri" w:cs="Calibri"/>
          <w:sz w:val="22"/>
        </w:rPr>
      </w:pPr>
      <w:r w:rsidRPr="00DE0ACF">
        <w:rPr>
          <w:rFonts w:ascii="Calibri" w:hAnsi="Calibri" w:cs="Calibri"/>
          <w:sz w:val="22"/>
        </w:rPr>
        <w:t>3.</w:t>
      </w:r>
      <w:r w:rsidRPr="00DE0ACF">
        <w:rPr>
          <w:rFonts w:ascii="Calibri" w:hAnsi="Calibri" w:cs="Calibri"/>
          <w:sz w:val="22"/>
        </w:rPr>
        <w:tab/>
        <w:t>Trovano in ogni caso applicazione, ove compatibili e in seguito a provvedimento giurisdizionale, gli articoli 123 e 124 dell’allegato 1 al decreto legislativo n. 104 del 2010</w:t>
      </w:r>
      <w:r>
        <w:rPr>
          <w:rFonts w:ascii="Calibri" w:hAnsi="Calibri" w:cs="Calibri"/>
          <w:sz w:val="22"/>
        </w:rPr>
        <w:t>.</w:t>
      </w:r>
    </w:p>
    <w:p w:rsidR="00B51F4B" w:rsidRPr="00DE0ACF" w:rsidRDefault="00B51F4B" w:rsidP="008107DF">
      <w:pPr>
        <w:pStyle w:val="Articolo"/>
      </w:pPr>
    </w:p>
    <w:p w:rsidR="00B51F4B" w:rsidRDefault="00B51F4B" w:rsidP="008107DF">
      <w:pPr>
        <w:pStyle w:val="Articolo"/>
      </w:pPr>
      <w:r w:rsidRPr="00D27A1F">
        <w:t xml:space="preserve">Art. </w:t>
      </w:r>
      <w:r w:rsidR="00C2592F">
        <w:t>56</w:t>
      </w:r>
      <w:r w:rsidRPr="00D27A1F">
        <w:t xml:space="preserve">. </w:t>
      </w:r>
      <w:r>
        <w:t>Disciplina antimafia</w:t>
      </w:r>
    </w:p>
    <w:p w:rsidR="00B51F4B" w:rsidRPr="00E81154" w:rsidRDefault="001566BC" w:rsidP="00E81154">
      <w:pPr>
        <w:widowControl w:val="0"/>
        <w:tabs>
          <w:tab w:val="left" w:pos="426"/>
        </w:tabs>
        <w:spacing w:after="120"/>
        <w:ind w:left="284" w:hanging="284"/>
        <w:jc w:val="both"/>
        <w:rPr>
          <w:rFonts w:ascii="Calibri" w:hAnsi="Calibri" w:cs="Calibri"/>
          <w:sz w:val="22"/>
        </w:rPr>
      </w:pPr>
      <w:r>
        <w:rPr>
          <w:rFonts w:ascii="Calibri" w:hAnsi="Calibri" w:cs="Calibri"/>
          <w:sz w:val="22"/>
        </w:rPr>
        <w:t>1.</w:t>
      </w:r>
      <w:r>
        <w:rPr>
          <w:rFonts w:ascii="Calibri" w:hAnsi="Calibri" w:cs="Calibri"/>
          <w:sz w:val="22"/>
        </w:rPr>
        <w:tab/>
        <w:t>Ai sensi del Decreto L</w:t>
      </w:r>
      <w:r w:rsidR="00B51F4B" w:rsidRPr="00E81154">
        <w:rPr>
          <w:rFonts w:ascii="Calibri" w:hAnsi="Calibri" w:cs="Calibri"/>
          <w:sz w:val="22"/>
        </w:rPr>
        <w:t>egislativo n. 159 del 2011, per l’appaltatore non devono sussistere gli impedimenti all'assunzione del rapporto contrattuale previsti da</w:t>
      </w:r>
      <w:r>
        <w:rPr>
          <w:rFonts w:ascii="Calibri" w:hAnsi="Calibri" w:cs="Calibri"/>
          <w:sz w:val="22"/>
        </w:rPr>
        <w:t>gli articoli 6 e 67 del citato Decreto L</w:t>
      </w:r>
      <w:r w:rsidR="00B51F4B" w:rsidRPr="00E81154">
        <w:rPr>
          <w:rFonts w:ascii="Calibri" w:hAnsi="Calibri" w:cs="Calibri"/>
          <w:sz w:val="22"/>
        </w:rPr>
        <w:t>egislativo, in materia antimafia; a tale fine devono essere assolti gli adempimenti di cui al comma 2. In caso di raggruppamento temporaneo o di consorzio ordinario, tali adempimenti devono essere assolti da tutti gli operatori economici raggruppati e consorziati; in caso di consorzio stabile, di consorzio di cooperative o di imprese artigiane, devono essere assolti dal consorzio e dalle consorziate indicate per l’esecuzione.</w:t>
      </w:r>
    </w:p>
    <w:p w:rsidR="00B51F4B" w:rsidRPr="00E81154" w:rsidRDefault="00B51F4B" w:rsidP="00E81154">
      <w:pPr>
        <w:widowControl w:val="0"/>
        <w:tabs>
          <w:tab w:val="left" w:pos="426"/>
        </w:tabs>
        <w:spacing w:after="120"/>
        <w:ind w:left="284" w:hanging="284"/>
        <w:jc w:val="both"/>
        <w:rPr>
          <w:rFonts w:ascii="Calibri" w:hAnsi="Calibri" w:cs="Calibri"/>
          <w:sz w:val="22"/>
        </w:rPr>
      </w:pPr>
      <w:r w:rsidRPr="00E81154">
        <w:rPr>
          <w:rFonts w:ascii="Calibri" w:hAnsi="Calibri" w:cs="Calibri"/>
          <w:sz w:val="22"/>
        </w:rPr>
        <w:t>2.</w:t>
      </w:r>
      <w:r w:rsidRPr="00E81154">
        <w:rPr>
          <w:rFonts w:ascii="Calibri" w:hAnsi="Calibri" w:cs="Calibri"/>
          <w:sz w:val="22"/>
        </w:rPr>
        <w:tab/>
        <w:t xml:space="preserve">Prima della stipula del contratto deve essere acquisita la comunicazione antimafia di cui all’articolo 87 del decreto legislativo n. 159 del 2011, mediante la consultazione della Banca dati ai sensi degli articoli 96 e 97 del citato decreto legislativo. </w:t>
      </w:r>
    </w:p>
    <w:p w:rsidR="00B51F4B" w:rsidRDefault="00B51F4B" w:rsidP="00E81154">
      <w:pPr>
        <w:widowControl w:val="0"/>
        <w:tabs>
          <w:tab w:val="left" w:pos="426"/>
        </w:tabs>
        <w:spacing w:after="120"/>
        <w:ind w:left="284" w:hanging="284"/>
        <w:jc w:val="both"/>
        <w:rPr>
          <w:rFonts w:ascii="Calibri" w:hAnsi="Calibri" w:cs="Calibri"/>
          <w:sz w:val="22"/>
        </w:rPr>
      </w:pPr>
      <w:r w:rsidRPr="00E81154">
        <w:rPr>
          <w:rFonts w:ascii="Calibri" w:hAnsi="Calibri" w:cs="Calibri"/>
          <w:sz w:val="22"/>
        </w:rPr>
        <w:t>3.</w:t>
      </w:r>
      <w:r w:rsidRPr="00E81154">
        <w:rPr>
          <w:rFonts w:ascii="Calibri" w:hAnsi="Calibri" w:cs="Calibri"/>
          <w:sz w:val="22"/>
        </w:rPr>
        <w:tab/>
        <w:t xml:space="preserve">Qualora in luogo della documentazione di cui al comma 2, in forza di specifiche disposizioni dell’ordinamento giuridico, possa essere sufficiente l’idonea iscrizione nella </w:t>
      </w:r>
      <w:proofErr w:type="spellStart"/>
      <w:r w:rsidRPr="00E81154">
        <w:rPr>
          <w:rFonts w:ascii="Calibri" w:hAnsi="Calibri" w:cs="Calibri"/>
          <w:sz w:val="22"/>
        </w:rPr>
        <w:t>white</w:t>
      </w:r>
      <w:proofErr w:type="spellEnd"/>
      <w:r w:rsidRPr="00E81154">
        <w:rPr>
          <w:rFonts w:ascii="Calibri" w:hAnsi="Calibri" w:cs="Calibri"/>
          <w:sz w:val="22"/>
        </w:rPr>
        <w:t xml:space="preserve"> list tenuta dalla competente prefettura (Ufficio Territoriale di Governo) nella sezione pertinente, la stessa documentazione è sostituita dall’accertamento della predetta iscrizione.</w:t>
      </w:r>
    </w:p>
    <w:p w:rsidR="00890EB8" w:rsidRPr="00826028" w:rsidRDefault="00890EB8" w:rsidP="00890EB8">
      <w:pPr>
        <w:widowControl w:val="0"/>
        <w:tabs>
          <w:tab w:val="left" w:pos="426"/>
        </w:tabs>
        <w:spacing w:after="120"/>
        <w:ind w:left="284" w:hanging="284"/>
        <w:jc w:val="both"/>
        <w:rPr>
          <w:rFonts w:ascii="Calibri" w:hAnsi="Calibri" w:cs="Calibri"/>
          <w:sz w:val="22"/>
        </w:rPr>
      </w:pPr>
      <w:r w:rsidRPr="00826028">
        <w:rPr>
          <w:rFonts w:ascii="Calibri" w:hAnsi="Calibri" w:cs="Calibri"/>
          <w:sz w:val="22"/>
        </w:rPr>
        <w:t xml:space="preserve">4. Ai sensi dell’art. 2 c. 2 del D.P.C.M. 18 aprile 2013, come modificato con D.P.C.M. 24 novembre 2016 (pubblicato nella G.U. n. 25 del 31 gennaio 2017), nei casi di cui all’art. 1 c. 52 della L. n. 190/2012 e </w:t>
      </w:r>
      <w:proofErr w:type="spellStart"/>
      <w:r w:rsidRPr="00826028">
        <w:rPr>
          <w:rFonts w:ascii="Calibri" w:hAnsi="Calibri" w:cs="Calibri"/>
          <w:sz w:val="22"/>
        </w:rPr>
        <w:t>s.m.i.</w:t>
      </w:r>
      <w:proofErr w:type="spellEnd"/>
      <w:r w:rsidRPr="00826028">
        <w:rPr>
          <w:rFonts w:ascii="Calibri" w:hAnsi="Calibri" w:cs="Calibri"/>
          <w:sz w:val="22"/>
        </w:rPr>
        <w:t xml:space="preserve">, la stipula, l’approvazione o l’autorizzazione di contratti e sub-contratti relativi a lavori, servizi e forniture pubblici, sono subordinati, ai fini della comunicazione e dell’informazione antimafia liberatoria, all’iscrizione dell’impresa nell’elenco dei fornitori, prestatori di servizi ed esecutori di lavori non soggetti a tentativo di infiltrazione mafiosa, operanti nei settori esposti maggiormente a rischio (cd. White list). </w:t>
      </w:r>
    </w:p>
    <w:p w:rsidR="00890EB8" w:rsidRPr="00826028" w:rsidRDefault="00890EB8" w:rsidP="00890EB8">
      <w:pPr>
        <w:widowControl w:val="0"/>
        <w:tabs>
          <w:tab w:val="left" w:pos="426"/>
        </w:tabs>
        <w:spacing w:after="120"/>
        <w:ind w:left="284" w:hanging="284"/>
        <w:jc w:val="both"/>
        <w:rPr>
          <w:rFonts w:ascii="Calibri" w:hAnsi="Calibri" w:cs="Calibri"/>
          <w:sz w:val="22"/>
        </w:rPr>
      </w:pPr>
      <w:r w:rsidRPr="00826028">
        <w:rPr>
          <w:rFonts w:ascii="Calibri" w:hAnsi="Calibri" w:cs="Calibri"/>
          <w:sz w:val="22"/>
        </w:rPr>
        <w:lastRenderedPageBreak/>
        <w:tab/>
        <w:t xml:space="preserve">Nello specifico, ai sensi dell’art. 1 c. 53 della L. n. 190/2012 e </w:t>
      </w:r>
      <w:proofErr w:type="spellStart"/>
      <w:r w:rsidRPr="00826028">
        <w:rPr>
          <w:rFonts w:ascii="Calibri" w:hAnsi="Calibri" w:cs="Calibri"/>
          <w:sz w:val="22"/>
        </w:rPr>
        <w:t>s.m.i.</w:t>
      </w:r>
      <w:proofErr w:type="spellEnd"/>
      <w:r w:rsidRPr="00826028">
        <w:rPr>
          <w:rFonts w:ascii="Calibri" w:hAnsi="Calibri" w:cs="Calibri"/>
          <w:sz w:val="22"/>
        </w:rPr>
        <w:t>, sono definite come maggiormente esposte a rischio di infiltrazione mafiosa le seguenti attività:</w:t>
      </w:r>
    </w:p>
    <w:p w:rsidR="00890EB8" w:rsidRPr="00826028" w:rsidRDefault="00890EB8" w:rsidP="00890EB8">
      <w:pPr>
        <w:widowControl w:val="0"/>
        <w:tabs>
          <w:tab w:val="left" w:pos="426"/>
        </w:tabs>
        <w:spacing w:after="120"/>
        <w:ind w:left="284" w:hanging="284"/>
        <w:jc w:val="both"/>
        <w:rPr>
          <w:rFonts w:ascii="Calibri" w:hAnsi="Calibri" w:cs="Calibri"/>
          <w:sz w:val="22"/>
        </w:rPr>
      </w:pPr>
      <w:r w:rsidRPr="00826028">
        <w:rPr>
          <w:rFonts w:ascii="Calibri" w:hAnsi="Calibri" w:cs="Calibri"/>
          <w:sz w:val="22"/>
        </w:rPr>
        <w:tab/>
        <w:t>a)</w:t>
      </w:r>
      <w:r w:rsidRPr="00826028">
        <w:rPr>
          <w:rFonts w:ascii="Calibri" w:hAnsi="Calibri" w:cs="Calibri"/>
          <w:sz w:val="22"/>
        </w:rPr>
        <w:tab/>
        <w:t>trasporto di materiali a discarica per conto di terzi;</w:t>
      </w:r>
    </w:p>
    <w:p w:rsidR="00890EB8" w:rsidRPr="00826028" w:rsidRDefault="00890EB8" w:rsidP="00890EB8">
      <w:pPr>
        <w:widowControl w:val="0"/>
        <w:tabs>
          <w:tab w:val="left" w:pos="426"/>
        </w:tabs>
        <w:spacing w:after="120"/>
        <w:ind w:left="284" w:hanging="284"/>
        <w:jc w:val="both"/>
        <w:rPr>
          <w:rFonts w:ascii="Calibri" w:hAnsi="Calibri" w:cs="Calibri"/>
          <w:sz w:val="22"/>
        </w:rPr>
      </w:pPr>
      <w:r w:rsidRPr="00826028">
        <w:rPr>
          <w:rFonts w:ascii="Calibri" w:hAnsi="Calibri" w:cs="Calibri"/>
          <w:sz w:val="22"/>
        </w:rPr>
        <w:tab/>
        <w:t>b)</w:t>
      </w:r>
      <w:r w:rsidRPr="00826028">
        <w:rPr>
          <w:rFonts w:ascii="Calibri" w:hAnsi="Calibri" w:cs="Calibri"/>
          <w:sz w:val="22"/>
        </w:rPr>
        <w:tab/>
        <w:t>trasporto, anche transfrontaliero, e smaltimento di rifiuti per conto di terzi;</w:t>
      </w:r>
    </w:p>
    <w:p w:rsidR="00890EB8" w:rsidRPr="00826028" w:rsidRDefault="00890EB8" w:rsidP="00890EB8">
      <w:pPr>
        <w:widowControl w:val="0"/>
        <w:tabs>
          <w:tab w:val="left" w:pos="426"/>
        </w:tabs>
        <w:spacing w:after="120"/>
        <w:ind w:left="284" w:hanging="284"/>
        <w:jc w:val="both"/>
        <w:rPr>
          <w:rFonts w:ascii="Calibri" w:hAnsi="Calibri" w:cs="Calibri"/>
          <w:sz w:val="22"/>
        </w:rPr>
      </w:pPr>
      <w:r w:rsidRPr="00826028">
        <w:rPr>
          <w:rFonts w:ascii="Calibri" w:hAnsi="Calibri" w:cs="Calibri"/>
          <w:sz w:val="22"/>
        </w:rPr>
        <w:tab/>
        <w:t>c)</w:t>
      </w:r>
      <w:r w:rsidRPr="00826028">
        <w:rPr>
          <w:rFonts w:ascii="Calibri" w:hAnsi="Calibri" w:cs="Calibri"/>
          <w:sz w:val="22"/>
        </w:rPr>
        <w:tab/>
        <w:t>estrazione, fornitura e trasporto di terra e materiali inerti;</w:t>
      </w:r>
    </w:p>
    <w:p w:rsidR="00890EB8" w:rsidRPr="00826028" w:rsidRDefault="00890EB8" w:rsidP="00890EB8">
      <w:pPr>
        <w:widowControl w:val="0"/>
        <w:tabs>
          <w:tab w:val="left" w:pos="426"/>
        </w:tabs>
        <w:spacing w:after="120"/>
        <w:ind w:left="284" w:hanging="284"/>
        <w:jc w:val="both"/>
        <w:rPr>
          <w:rFonts w:ascii="Calibri" w:hAnsi="Calibri" w:cs="Calibri"/>
          <w:sz w:val="22"/>
        </w:rPr>
      </w:pPr>
      <w:r w:rsidRPr="00826028">
        <w:rPr>
          <w:rFonts w:ascii="Calibri" w:hAnsi="Calibri" w:cs="Calibri"/>
          <w:sz w:val="22"/>
        </w:rPr>
        <w:tab/>
        <w:t>d)</w:t>
      </w:r>
      <w:r w:rsidRPr="00826028">
        <w:rPr>
          <w:rFonts w:ascii="Calibri" w:hAnsi="Calibri" w:cs="Calibri"/>
          <w:sz w:val="22"/>
        </w:rPr>
        <w:tab/>
        <w:t>confezionamento, fornitura e trasporto di calcestruzzo e di bitume;</w:t>
      </w:r>
    </w:p>
    <w:p w:rsidR="00890EB8" w:rsidRPr="00826028" w:rsidRDefault="00890EB8" w:rsidP="00890EB8">
      <w:pPr>
        <w:widowControl w:val="0"/>
        <w:tabs>
          <w:tab w:val="left" w:pos="426"/>
        </w:tabs>
        <w:spacing w:after="120"/>
        <w:ind w:left="284" w:hanging="284"/>
        <w:jc w:val="both"/>
        <w:rPr>
          <w:rFonts w:ascii="Calibri" w:hAnsi="Calibri" w:cs="Calibri"/>
          <w:sz w:val="22"/>
        </w:rPr>
      </w:pPr>
      <w:r w:rsidRPr="00826028">
        <w:rPr>
          <w:rFonts w:ascii="Calibri" w:hAnsi="Calibri" w:cs="Calibri"/>
          <w:sz w:val="22"/>
        </w:rPr>
        <w:tab/>
        <w:t>e)</w:t>
      </w:r>
      <w:r w:rsidRPr="00826028">
        <w:rPr>
          <w:rFonts w:ascii="Calibri" w:hAnsi="Calibri" w:cs="Calibri"/>
          <w:sz w:val="22"/>
        </w:rPr>
        <w:tab/>
        <w:t>noli a freddo di macchinari;</w:t>
      </w:r>
    </w:p>
    <w:p w:rsidR="00890EB8" w:rsidRPr="00826028" w:rsidRDefault="00890EB8" w:rsidP="00890EB8">
      <w:pPr>
        <w:widowControl w:val="0"/>
        <w:tabs>
          <w:tab w:val="left" w:pos="426"/>
        </w:tabs>
        <w:spacing w:after="120"/>
        <w:ind w:left="284" w:hanging="284"/>
        <w:jc w:val="both"/>
        <w:rPr>
          <w:rFonts w:ascii="Calibri" w:hAnsi="Calibri" w:cs="Calibri"/>
          <w:sz w:val="22"/>
        </w:rPr>
      </w:pPr>
      <w:r w:rsidRPr="00826028">
        <w:rPr>
          <w:rFonts w:ascii="Calibri" w:hAnsi="Calibri" w:cs="Calibri"/>
          <w:sz w:val="22"/>
        </w:rPr>
        <w:tab/>
        <w:t>f)</w:t>
      </w:r>
      <w:r w:rsidRPr="00826028">
        <w:rPr>
          <w:rFonts w:ascii="Calibri" w:hAnsi="Calibri" w:cs="Calibri"/>
          <w:sz w:val="22"/>
        </w:rPr>
        <w:tab/>
        <w:t>fornitura di ferro lavorato;</w:t>
      </w:r>
    </w:p>
    <w:p w:rsidR="00890EB8" w:rsidRPr="00826028" w:rsidRDefault="00890EB8" w:rsidP="00890EB8">
      <w:pPr>
        <w:widowControl w:val="0"/>
        <w:tabs>
          <w:tab w:val="left" w:pos="426"/>
        </w:tabs>
        <w:spacing w:after="120"/>
        <w:ind w:left="284" w:hanging="284"/>
        <w:jc w:val="both"/>
        <w:rPr>
          <w:rFonts w:ascii="Calibri" w:hAnsi="Calibri" w:cs="Calibri"/>
          <w:sz w:val="22"/>
        </w:rPr>
      </w:pPr>
      <w:r w:rsidRPr="00826028">
        <w:rPr>
          <w:rFonts w:ascii="Calibri" w:hAnsi="Calibri" w:cs="Calibri"/>
          <w:sz w:val="22"/>
        </w:rPr>
        <w:tab/>
        <w:t>g)</w:t>
      </w:r>
      <w:r w:rsidRPr="00826028">
        <w:rPr>
          <w:rFonts w:ascii="Calibri" w:hAnsi="Calibri" w:cs="Calibri"/>
          <w:sz w:val="22"/>
        </w:rPr>
        <w:tab/>
        <w:t>noli a caldo;</w:t>
      </w:r>
    </w:p>
    <w:p w:rsidR="00890EB8" w:rsidRPr="00826028" w:rsidRDefault="00890EB8" w:rsidP="00890EB8">
      <w:pPr>
        <w:widowControl w:val="0"/>
        <w:tabs>
          <w:tab w:val="left" w:pos="426"/>
        </w:tabs>
        <w:spacing w:after="120"/>
        <w:ind w:left="284" w:hanging="284"/>
        <w:jc w:val="both"/>
        <w:rPr>
          <w:rFonts w:ascii="Calibri" w:hAnsi="Calibri" w:cs="Calibri"/>
          <w:sz w:val="22"/>
        </w:rPr>
      </w:pPr>
      <w:r w:rsidRPr="00826028">
        <w:rPr>
          <w:rFonts w:ascii="Calibri" w:hAnsi="Calibri" w:cs="Calibri"/>
          <w:sz w:val="22"/>
        </w:rPr>
        <w:tab/>
        <w:t>h)</w:t>
      </w:r>
      <w:r w:rsidRPr="00826028">
        <w:rPr>
          <w:rFonts w:ascii="Calibri" w:hAnsi="Calibri" w:cs="Calibri"/>
          <w:sz w:val="22"/>
        </w:rPr>
        <w:tab/>
        <w:t>autotrasporti per conto di terzi;</w:t>
      </w:r>
    </w:p>
    <w:p w:rsidR="00890EB8" w:rsidRPr="00826028" w:rsidRDefault="00890EB8" w:rsidP="00890EB8">
      <w:pPr>
        <w:widowControl w:val="0"/>
        <w:tabs>
          <w:tab w:val="left" w:pos="426"/>
        </w:tabs>
        <w:spacing w:after="120"/>
        <w:ind w:left="284" w:hanging="284"/>
        <w:jc w:val="both"/>
        <w:rPr>
          <w:rFonts w:ascii="Calibri" w:hAnsi="Calibri" w:cs="Calibri"/>
          <w:sz w:val="22"/>
        </w:rPr>
      </w:pPr>
      <w:r w:rsidRPr="00826028">
        <w:rPr>
          <w:rFonts w:ascii="Calibri" w:hAnsi="Calibri" w:cs="Calibri"/>
          <w:sz w:val="22"/>
        </w:rPr>
        <w:tab/>
        <w:t>i)</w:t>
      </w:r>
      <w:r w:rsidRPr="00826028">
        <w:rPr>
          <w:rFonts w:ascii="Calibri" w:hAnsi="Calibri" w:cs="Calibri"/>
          <w:sz w:val="22"/>
        </w:rPr>
        <w:tab/>
        <w:t>guardiania dei cantieri.</w:t>
      </w:r>
    </w:p>
    <w:p w:rsidR="00B351B1" w:rsidRPr="00826028" w:rsidRDefault="00B351B1" w:rsidP="00927027">
      <w:pPr>
        <w:spacing w:after="120"/>
        <w:ind w:left="323" w:hanging="323"/>
        <w:jc w:val="center"/>
        <w:rPr>
          <w:rFonts w:ascii="Arial" w:hAnsi="Arial"/>
          <w:b/>
          <w:sz w:val="22"/>
          <w:szCs w:val="22"/>
        </w:rPr>
      </w:pPr>
    </w:p>
    <w:p w:rsidR="00927027" w:rsidRPr="00C2592F" w:rsidRDefault="00927027" w:rsidP="00927027">
      <w:pPr>
        <w:spacing w:after="120"/>
        <w:ind w:left="323" w:hanging="323"/>
        <w:jc w:val="center"/>
        <w:rPr>
          <w:rFonts w:ascii="Calibri" w:hAnsi="Calibri"/>
          <w:b/>
          <w:sz w:val="24"/>
          <w:szCs w:val="24"/>
        </w:rPr>
      </w:pPr>
      <w:r w:rsidRPr="00C2592F">
        <w:rPr>
          <w:rFonts w:ascii="Calibri" w:hAnsi="Calibri"/>
          <w:b/>
          <w:sz w:val="24"/>
          <w:szCs w:val="24"/>
        </w:rPr>
        <w:t xml:space="preserve">Art. </w:t>
      </w:r>
      <w:r w:rsidR="00C2592F" w:rsidRPr="00C2592F">
        <w:rPr>
          <w:rFonts w:ascii="Calibri" w:hAnsi="Calibri"/>
          <w:b/>
          <w:sz w:val="24"/>
          <w:szCs w:val="24"/>
        </w:rPr>
        <w:t>57</w:t>
      </w:r>
      <w:r w:rsidRPr="00C2592F">
        <w:rPr>
          <w:rFonts w:ascii="Calibri" w:hAnsi="Calibri"/>
          <w:b/>
          <w:sz w:val="24"/>
          <w:szCs w:val="24"/>
        </w:rPr>
        <w:t>. Protocollo di legalità, doveri comportamentali e Patto di integrità</w:t>
      </w:r>
    </w:p>
    <w:p w:rsidR="00904E8A" w:rsidRPr="00720EF8" w:rsidRDefault="00904E8A" w:rsidP="00904E8A">
      <w:pPr>
        <w:widowControl w:val="0"/>
        <w:tabs>
          <w:tab w:val="left" w:pos="426"/>
        </w:tabs>
        <w:spacing w:after="120"/>
        <w:ind w:left="284" w:hanging="284"/>
        <w:jc w:val="both"/>
        <w:rPr>
          <w:rFonts w:ascii="Calibri" w:hAnsi="Calibri" w:cs="Calibri"/>
          <w:sz w:val="22"/>
        </w:rPr>
      </w:pPr>
      <w:r w:rsidRPr="00720EF8">
        <w:rPr>
          <w:rFonts w:ascii="Calibri" w:hAnsi="Calibri" w:cs="Calibri"/>
          <w:sz w:val="22"/>
        </w:rPr>
        <w:t>1.</w:t>
      </w:r>
      <w:r w:rsidRPr="00720EF8">
        <w:rPr>
          <w:rFonts w:ascii="Calibri" w:hAnsi="Calibri" w:cs="Calibri"/>
          <w:sz w:val="22"/>
        </w:rPr>
        <w:tab/>
        <w:t xml:space="preserve">L’appaltatore, con la partecipazione alla gara, si è impegnato ad accettare e a rispettare i seguenti accordi multilaterali ai quali la Stazione appaltante ha formulato la propria adesione, che l’appaltatore medesimo ha dichiarato di conoscere: protocollo d’Intesa per la Legalità e la Sicurezza del lavoro nel settore delle costruzioni”, sottoscritto in data 24.02.2014, tra </w:t>
      </w:r>
      <w:r w:rsidR="00D27AE3">
        <w:rPr>
          <w:rFonts w:ascii="Calibri" w:hAnsi="Calibri" w:cs="Calibri"/>
          <w:sz w:val="22"/>
        </w:rPr>
        <w:t xml:space="preserve">il Comune </w:t>
      </w:r>
      <w:r w:rsidRPr="00720EF8">
        <w:rPr>
          <w:rFonts w:ascii="Calibri" w:hAnsi="Calibri" w:cs="Calibri"/>
          <w:sz w:val="22"/>
        </w:rPr>
        <w:t>di Mantova e la Prefettura di Mantova.</w:t>
      </w:r>
    </w:p>
    <w:p w:rsidR="00904E8A" w:rsidRPr="00720EF8" w:rsidRDefault="00904E8A" w:rsidP="00904E8A">
      <w:pPr>
        <w:widowControl w:val="0"/>
        <w:tabs>
          <w:tab w:val="left" w:pos="426"/>
        </w:tabs>
        <w:spacing w:after="120"/>
        <w:ind w:left="284" w:hanging="284"/>
        <w:jc w:val="both"/>
        <w:rPr>
          <w:rFonts w:ascii="Calibri" w:hAnsi="Calibri" w:cs="Calibri"/>
          <w:sz w:val="22"/>
        </w:rPr>
      </w:pPr>
      <w:r w:rsidRPr="00720EF8">
        <w:rPr>
          <w:rFonts w:ascii="Calibri" w:hAnsi="Calibri" w:cs="Calibri"/>
          <w:sz w:val="22"/>
        </w:rPr>
        <w:t>2.</w:t>
      </w:r>
      <w:r w:rsidRPr="00720EF8">
        <w:rPr>
          <w:rFonts w:ascii="Calibri" w:hAnsi="Calibri" w:cs="Calibri"/>
          <w:sz w:val="22"/>
        </w:rPr>
        <w:tab/>
        <w:t xml:space="preserve">Gli atti di cui al comma 1 costituiscono parte integrante del </w:t>
      </w:r>
      <w:proofErr w:type="gramStart"/>
      <w:r w:rsidRPr="00720EF8">
        <w:rPr>
          <w:rFonts w:ascii="Calibri" w:hAnsi="Calibri" w:cs="Calibri"/>
          <w:sz w:val="22"/>
        </w:rPr>
        <w:t xml:space="preserve">presente </w:t>
      </w:r>
      <w:r w:rsidR="00E57D38">
        <w:rPr>
          <w:rFonts w:ascii="Calibri" w:hAnsi="Calibri" w:cs="Calibri"/>
          <w:sz w:val="22"/>
        </w:rPr>
        <w:t xml:space="preserve"> Quaderno</w:t>
      </w:r>
      <w:proofErr w:type="gramEnd"/>
      <w:r w:rsidR="00E57D38">
        <w:rPr>
          <w:rFonts w:ascii="Calibri" w:hAnsi="Calibri" w:cs="Calibri"/>
          <w:sz w:val="22"/>
        </w:rPr>
        <w:t xml:space="preserve"> Patti e  Condizioni,</w:t>
      </w:r>
      <w:r w:rsidRPr="00720EF8">
        <w:rPr>
          <w:rFonts w:ascii="Calibri" w:hAnsi="Calibri" w:cs="Calibri"/>
          <w:sz w:val="22"/>
        </w:rPr>
        <w:t xml:space="preserve"> costituiscono altresì, per le parti che riguardano le fasi esecutive posteriori alla scelta del contraente, parte integrante del successivo contratto d’appalto anche se non materialmente allegati.</w:t>
      </w:r>
    </w:p>
    <w:p w:rsidR="00B51F4B" w:rsidRPr="006444D7" w:rsidRDefault="00B51F4B" w:rsidP="000E1B22">
      <w:pPr>
        <w:widowControl w:val="0"/>
        <w:tabs>
          <w:tab w:val="left" w:pos="426"/>
        </w:tabs>
        <w:spacing w:after="120"/>
        <w:ind w:left="284" w:hanging="284"/>
        <w:jc w:val="both"/>
        <w:rPr>
          <w:rFonts w:ascii="Calibri" w:hAnsi="Calibri" w:cs="Calibri"/>
          <w:sz w:val="22"/>
        </w:rPr>
      </w:pPr>
      <w:r>
        <w:rPr>
          <w:rFonts w:ascii="Calibri" w:hAnsi="Calibri" w:cs="Calibri"/>
          <w:sz w:val="22"/>
        </w:rPr>
        <w:t>3.</w:t>
      </w:r>
      <w:r>
        <w:rPr>
          <w:rFonts w:ascii="Calibri" w:hAnsi="Calibri" w:cs="Calibri"/>
          <w:sz w:val="22"/>
        </w:rPr>
        <w:tab/>
        <w:t>L’appaltatore, con la partecipazione alla gara, si è impegnato altresì, nel caso di affidamento di incarichi di collaborazione a qualsiasi titolo, a rispettare i divieti imposti da</w:t>
      </w:r>
      <w:r w:rsidRPr="006444D7">
        <w:rPr>
          <w:rFonts w:ascii="Calibri" w:hAnsi="Calibri" w:cs="Calibri"/>
          <w:sz w:val="22"/>
        </w:rPr>
        <w:t>ll’articolo 53, comma 16-ter, del decreto legislativo n. 165 del 2001 e dall’articolo 21 del decreto legislativo n. 39 del 2013.</w:t>
      </w:r>
    </w:p>
    <w:p w:rsidR="00B51F4B" w:rsidRPr="00826028" w:rsidRDefault="00B51F4B" w:rsidP="000E1B22">
      <w:pPr>
        <w:widowControl w:val="0"/>
        <w:tabs>
          <w:tab w:val="left" w:pos="426"/>
        </w:tabs>
        <w:spacing w:after="120"/>
        <w:ind w:left="284" w:hanging="284"/>
        <w:jc w:val="both"/>
        <w:rPr>
          <w:rFonts w:ascii="Calibri" w:hAnsi="Calibri" w:cs="Calibri"/>
          <w:sz w:val="22"/>
        </w:rPr>
      </w:pPr>
      <w:r>
        <w:rPr>
          <w:rFonts w:ascii="Calibri" w:hAnsi="Calibri" w:cs="Calibri"/>
          <w:sz w:val="22"/>
        </w:rPr>
        <w:t>4.</w:t>
      </w:r>
      <w:r>
        <w:rPr>
          <w:rFonts w:ascii="Calibri" w:hAnsi="Calibri" w:cs="Calibri"/>
          <w:sz w:val="22"/>
        </w:rPr>
        <w:tab/>
        <w:t xml:space="preserve">L’appaltatore, con la partecipazione alla gara, si è impegnato infine, nel caso di affidamento di incarichi di collaborazione a qualsiasi titolo, a rispettare e a far rispettare il </w:t>
      </w:r>
      <w:r w:rsidRPr="006419F8">
        <w:rPr>
          <w:rFonts w:ascii="Calibri" w:hAnsi="Calibri" w:cs="Calibri"/>
          <w:sz w:val="22"/>
        </w:rPr>
        <w:t xml:space="preserve">codice di comportamento approvato don </w:t>
      </w:r>
      <w:proofErr w:type="spellStart"/>
      <w:r w:rsidRPr="006419F8">
        <w:rPr>
          <w:rFonts w:ascii="Calibri" w:hAnsi="Calibri" w:cs="Calibri"/>
          <w:sz w:val="22"/>
        </w:rPr>
        <w:t>d.P.R.</w:t>
      </w:r>
      <w:proofErr w:type="spellEnd"/>
      <w:r w:rsidRPr="006419F8">
        <w:rPr>
          <w:rFonts w:ascii="Calibri" w:hAnsi="Calibri" w:cs="Calibri"/>
          <w:sz w:val="22"/>
        </w:rPr>
        <w:t xml:space="preserve"> 16 </w:t>
      </w:r>
      <w:r w:rsidRPr="00826028">
        <w:rPr>
          <w:rFonts w:ascii="Calibri" w:hAnsi="Calibri" w:cs="Calibri"/>
          <w:sz w:val="22"/>
        </w:rPr>
        <w:t xml:space="preserve">aprile 2013, n. 62, per quanto di propria competenza, in applicazione dell’articolo 2, comma 3 dello stesso </w:t>
      </w:r>
      <w:proofErr w:type="spellStart"/>
      <w:r w:rsidRPr="00826028">
        <w:rPr>
          <w:rFonts w:ascii="Calibri" w:hAnsi="Calibri" w:cs="Calibri"/>
          <w:sz w:val="22"/>
        </w:rPr>
        <w:t>d.P.R.</w:t>
      </w:r>
      <w:proofErr w:type="spellEnd"/>
    </w:p>
    <w:p w:rsidR="00927027" w:rsidRPr="00826028" w:rsidRDefault="00927027" w:rsidP="00927027">
      <w:pPr>
        <w:widowControl w:val="0"/>
        <w:tabs>
          <w:tab w:val="left" w:pos="426"/>
        </w:tabs>
        <w:spacing w:after="120"/>
        <w:ind w:left="284" w:hanging="284"/>
        <w:jc w:val="both"/>
        <w:rPr>
          <w:rFonts w:ascii="Calibri" w:hAnsi="Calibri" w:cs="Calibri"/>
          <w:sz w:val="22"/>
        </w:rPr>
      </w:pPr>
      <w:r w:rsidRPr="00826028">
        <w:rPr>
          <w:rFonts w:ascii="Calibri" w:hAnsi="Calibri" w:cs="Calibri"/>
          <w:sz w:val="22"/>
        </w:rPr>
        <w:t>5.</w:t>
      </w:r>
      <w:r w:rsidRPr="00826028">
        <w:rPr>
          <w:rFonts w:ascii="Calibri" w:hAnsi="Calibri" w:cs="Calibri"/>
          <w:sz w:val="22"/>
        </w:rPr>
        <w:tab/>
      </w:r>
      <w:r w:rsidR="00924578">
        <w:rPr>
          <w:rFonts w:ascii="Calibri" w:hAnsi="Calibri" w:cs="Calibri"/>
          <w:sz w:val="22"/>
        </w:rPr>
        <w:t>Il Comune di Mantova</w:t>
      </w:r>
      <w:r w:rsidRPr="00826028">
        <w:rPr>
          <w:rFonts w:ascii="Calibri" w:hAnsi="Calibri" w:cs="Calibri"/>
          <w:sz w:val="22"/>
        </w:rPr>
        <w:t xml:space="preserve">, ai sensi di quanto previsto dall’art.1, c.17 della L. n.190/2012, </w:t>
      </w:r>
      <w:r w:rsidR="00924578">
        <w:rPr>
          <w:rFonts w:ascii="Calibri" w:hAnsi="Calibri" w:cs="Calibri"/>
          <w:sz w:val="22"/>
        </w:rPr>
        <w:t xml:space="preserve">ha adottato il “Piano triennale di prevenzione della corruzione e per la trasparenza 2020-2022” </w:t>
      </w:r>
      <w:r w:rsidRPr="00826028">
        <w:rPr>
          <w:rFonts w:ascii="Calibri" w:hAnsi="Calibri" w:cs="Calibri"/>
          <w:sz w:val="22"/>
        </w:rPr>
        <w:t>in materia di contratti pubblici</w:t>
      </w:r>
      <w:r w:rsidR="00924578">
        <w:rPr>
          <w:rFonts w:ascii="Calibri" w:hAnsi="Calibri" w:cs="Calibri"/>
          <w:sz w:val="22"/>
        </w:rPr>
        <w:t>, denominato anche “Patto di Integrità”,</w:t>
      </w:r>
      <w:r w:rsidRPr="00826028">
        <w:rPr>
          <w:rFonts w:ascii="Calibri" w:hAnsi="Calibri" w:cs="Calibri"/>
          <w:sz w:val="22"/>
        </w:rPr>
        <w:t xml:space="preserve"> che costituisce formale obbligazione per gli operatori economici e per i dipendenti della </w:t>
      </w:r>
      <w:r w:rsidR="00924578">
        <w:rPr>
          <w:rFonts w:ascii="Calibri" w:hAnsi="Calibri" w:cs="Calibri"/>
          <w:sz w:val="22"/>
        </w:rPr>
        <w:t>Amministrazione</w:t>
      </w:r>
      <w:r w:rsidRPr="00826028">
        <w:rPr>
          <w:rFonts w:ascii="Calibri" w:hAnsi="Calibri" w:cs="Calibri"/>
          <w:sz w:val="22"/>
        </w:rPr>
        <w:t xml:space="preserve"> stessa ad improntare i rispettivi comportamenti ai principi di lealtà, trasparenza e correttezza nell’ambito delle procedure di affidamento e gestione degli appalti, nonché espresso impegno anticorruzione. </w:t>
      </w:r>
    </w:p>
    <w:p w:rsidR="00927027" w:rsidRPr="00826028" w:rsidRDefault="00927027" w:rsidP="00927027">
      <w:pPr>
        <w:widowControl w:val="0"/>
        <w:tabs>
          <w:tab w:val="left" w:pos="426"/>
        </w:tabs>
        <w:spacing w:after="120"/>
        <w:ind w:left="284" w:hanging="284"/>
        <w:jc w:val="both"/>
        <w:rPr>
          <w:rFonts w:ascii="Calibri" w:hAnsi="Calibri" w:cs="Calibri"/>
          <w:sz w:val="22"/>
        </w:rPr>
      </w:pPr>
      <w:r w:rsidRPr="00826028">
        <w:rPr>
          <w:rFonts w:ascii="Calibri" w:hAnsi="Calibri" w:cs="Calibri"/>
          <w:sz w:val="22"/>
        </w:rPr>
        <w:tab/>
        <w:t>Il Patto di Integrità costituirà parte integrante del contratto che verrà stipulato con l’operatore economico aggiudicatario.</w:t>
      </w:r>
    </w:p>
    <w:p w:rsidR="00927027" w:rsidRPr="00826028" w:rsidRDefault="00927027" w:rsidP="00927027">
      <w:pPr>
        <w:widowControl w:val="0"/>
        <w:tabs>
          <w:tab w:val="left" w:pos="426"/>
        </w:tabs>
        <w:spacing w:after="120"/>
        <w:ind w:left="284" w:hanging="284"/>
        <w:jc w:val="both"/>
        <w:rPr>
          <w:rFonts w:ascii="Calibri" w:hAnsi="Calibri" w:cs="Calibri"/>
          <w:sz w:val="22"/>
        </w:rPr>
      </w:pPr>
      <w:r w:rsidRPr="00826028">
        <w:rPr>
          <w:rFonts w:ascii="Calibri" w:hAnsi="Calibri" w:cs="Calibri"/>
          <w:sz w:val="22"/>
        </w:rPr>
        <w:tab/>
        <w:t xml:space="preserve">La violazione degli impegni previsti dal Patto d’Integrità potrà comportare l’esclusione dalla procedura di affidamento o la revoca dell’aggiudicazione e/o la risoluzione di diritto del rapporto contrattuale in essere, nonché il pieno diritto del </w:t>
      </w:r>
      <w:r w:rsidR="00924578">
        <w:rPr>
          <w:rFonts w:ascii="Calibri" w:hAnsi="Calibri" w:cs="Calibri"/>
          <w:sz w:val="22"/>
        </w:rPr>
        <w:t>Committente</w:t>
      </w:r>
      <w:r w:rsidRPr="00826028">
        <w:rPr>
          <w:rFonts w:ascii="Calibri" w:hAnsi="Calibri" w:cs="Calibri"/>
          <w:sz w:val="22"/>
        </w:rPr>
        <w:t xml:space="preserve"> di chiedere e ottenere l’incameramento della garanzia definitiva e l’eventuale risarcimento dei danni patiti oltre che l’esclusione del concorrente o dell’aggiudicatario da tutte le procedure bandite sino ad un massimo di tre anni, da stabilirsi in base alla violazione commessa.</w:t>
      </w:r>
    </w:p>
    <w:p w:rsidR="00B51F4B" w:rsidRDefault="00B51F4B" w:rsidP="008107DF">
      <w:pPr>
        <w:pStyle w:val="Articolo"/>
      </w:pPr>
    </w:p>
    <w:p w:rsidR="00B51F4B" w:rsidRPr="00DE0ACF" w:rsidRDefault="00B51F4B" w:rsidP="008107DF">
      <w:pPr>
        <w:pStyle w:val="Articolo"/>
      </w:pPr>
      <w:r w:rsidRPr="00DE0ACF">
        <w:t>Art.</w:t>
      </w:r>
      <w:r w:rsidR="00C2592F">
        <w:t xml:space="preserve"> 58</w:t>
      </w:r>
      <w:r w:rsidRPr="00DE0ACF">
        <w:t>. Spese contrattuali, imposte, tasse</w:t>
      </w:r>
    </w:p>
    <w:p w:rsidR="00B51F4B" w:rsidRPr="00DE0ACF" w:rsidRDefault="00B51F4B" w:rsidP="00727A8C">
      <w:pPr>
        <w:pStyle w:val="Rientrocorpodeltesto"/>
        <w:widowControl w:val="0"/>
        <w:tabs>
          <w:tab w:val="clear" w:pos="426"/>
          <w:tab w:val="left" w:pos="-426"/>
        </w:tabs>
        <w:spacing w:after="120"/>
        <w:rPr>
          <w:rFonts w:ascii="Calibri" w:hAnsi="Calibri" w:cs="Calibri"/>
          <w:sz w:val="22"/>
        </w:rPr>
      </w:pPr>
      <w:r w:rsidRPr="00DE0ACF">
        <w:rPr>
          <w:rFonts w:ascii="Calibri" w:hAnsi="Calibri" w:cs="Calibri"/>
          <w:sz w:val="22"/>
        </w:rPr>
        <w:t>1.</w:t>
      </w:r>
      <w:r w:rsidRPr="00DE0ACF">
        <w:rPr>
          <w:rFonts w:ascii="Calibri" w:hAnsi="Calibri" w:cs="Calibri"/>
          <w:sz w:val="22"/>
        </w:rPr>
        <w:tab/>
        <w:t xml:space="preserve">Ai sensi </w:t>
      </w:r>
      <w:r>
        <w:rPr>
          <w:rFonts w:ascii="Calibri" w:hAnsi="Calibri" w:cs="Calibri"/>
          <w:sz w:val="22"/>
        </w:rPr>
        <w:t xml:space="preserve">dell’articolo 16-bis del R.D. n. 2440 del 1023 e </w:t>
      </w:r>
      <w:r w:rsidRPr="00DE0ACF">
        <w:rPr>
          <w:rFonts w:ascii="Calibri" w:hAnsi="Calibri" w:cs="Calibri"/>
          <w:sz w:val="22"/>
        </w:rPr>
        <w:t xml:space="preserve">dell’articolo </w:t>
      </w:r>
      <w:r>
        <w:rPr>
          <w:rFonts w:ascii="Calibri" w:hAnsi="Calibri" w:cs="Calibri"/>
          <w:sz w:val="22"/>
        </w:rPr>
        <w:t xml:space="preserve">62 del R.D. n. 827 del 1924, </w:t>
      </w:r>
      <w:r w:rsidRPr="00DE0ACF">
        <w:rPr>
          <w:rFonts w:ascii="Calibri" w:hAnsi="Calibri" w:cs="Calibri"/>
          <w:sz w:val="22"/>
        </w:rPr>
        <w:t>sono a carico dell’appaltatore senza diritto di rivalsa</w:t>
      </w:r>
      <w:r>
        <w:rPr>
          <w:rFonts w:ascii="Calibri" w:hAnsi="Calibri" w:cs="Calibri"/>
          <w:sz w:val="22"/>
        </w:rPr>
        <w:t>, salvo il caso di cui all’articolo 32, comma 8, terzo periodo, del Codice dei contratti</w:t>
      </w:r>
      <w:r w:rsidRPr="00DE0ACF">
        <w:rPr>
          <w:rFonts w:ascii="Calibri" w:hAnsi="Calibri" w:cs="Calibri"/>
          <w:sz w:val="22"/>
        </w:rPr>
        <w:t xml:space="preserve">: </w:t>
      </w:r>
    </w:p>
    <w:p w:rsidR="00B51F4B" w:rsidRPr="00720EF8" w:rsidRDefault="00B51F4B" w:rsidP="00727A8C">
      <w:pPr>
        <w:widowControl w:val="0"/>
        <w:tabs>
          <w:tab w:val="left" w:pos="-426"/>
        </w:tabs>
        <w:spacing w:after="120"/>
        <w:ind w:left="567" w:hanging="284"/>
        <w:jc w:val="both"/>
        <w:rPr>
          <w:rFonts w:ascii="Calibri" w:hAnsi="Calibri" w:cs="Calibri"/>
          <w:sz w:val="22"/>
        </w:rPr>
      </w:pPr>
      <w:r w:rsidRPr="00720EF8">
        <w:rPr>
          <w:rFonts w:ascii="Calibri" w:hAnsi="Calibri" w:cs="Calibri"/>
          <w:sz w:val="22"/>
        </w:rPr>
        <w:t>a)</w:t>
      </w:r>
      <w:r w:rsidRPr="00720EF8">
        <w:rPr>
          <w:rFonts w:ascii="Calibri" w:hAnsi="Calibri" w:cs="Calibri"/>
          <w:sz w:val="22"/>
        </w:rPr>
        <w:tab/>
        <w:t>le spese contrattuali</w:t>
      </w:r>
      <w:r w:rsidR="00904E8A" w:rsidRPr="00720EF8">
        <w:rPr>
          <w:rFonts w:ascii="Calibri" w:hAnsi="Calibri" w:cs="Calibri"/>
          <w:sz w:val="22"/>
        </w:rPr>
        <w:t xml:space="preserve"> comprendenti, nello specifico, le imposte di registro e di bollo, le spese per diritti di segreteria e di rogito, le spese di copia conforme del contratto e dei documenti e disegni di progetto, nonché le ulteriori che si rendessero eventualmente necessarie</w:t>
      </w:r>
      <w:r w:rsidRPr="00720EF8">
        <w:rPr>
          <w:rFonts w:ascii="Calibri" w:hAnsi="Calibri" w:cs="Calibri"/>
          <w:sz w:val="22"/>
        </w:rPr>
        <w:t>;</w:t>
      </w:r>
    </w:p>
    <w:p w:rsidR="00B51F4B" w:rsidRPr="00DE0ACF" w:rsidRDefault="00B51F4B" w:rsidP="00727A8C">
      <w:pPr>
        <w:widowControl w:val="0"/>
        <w:tabs>
          <w:tab w:val="left" w:pos="-426"/>
        </w:tabs>
        <w:spacing w:after="120"/>
        <w:ind w:left="567" w:hanging="284"/>
        <w:jc w:val="both"/>
        <w:rPr>
          <w:rFonts w:ascii="Calibri" w:hAnsi="Calibri" w:cs="Calibri"/>
          <w:sz w:val="22"/>
        </w:rPr>
      </w:pPr>
      <w:r w:rsidRPr="00DE0ACF">
        <w:rPr>
          <w:rFonts w:ascii="Calibri" w:hAnsi="Calibri" w:cs="Calibri"/>
          <w:sz w:val="22"/>
        </w:rPr>
        <w:lastRenderedPageBreak/>
        <w:t>b)</w:t>
      </w:r>
      <w:r w:rsidRPr="00DE0ACF">
        <w:rPr>
          <w:rFonts w:ascii="Calibri" w:hAnsi="Calibri" w:cs="Calibri"/>
          <w:sz w:val="22"/>
        </w:rPr>
        <w:tab/>
        <w:t>le tasse e gli altri oneri per l’ottenimento di tutte le licenze tecniche occorrenti per l’esecuzione dei lavori e la messa in funzione degli impianti;</w:t>
      </w:r>
    </w:p>
    <w:p w:rsidR="00B51F4B" w:rsidRPr="00DE0ACF" w:rsidRDefault="00B51F4B" w:rsidP="00727A8C">
      <w:pPr>
        <w:tabs>
          <w:tab w:val="left" w:pos="-426"/>
        </w:tabs>
        <w:spacing w:after="120"/>
        <w:ind w:left="567" w:hanging="284"/>
        <w:jc w:val="both"/>
        <w:rPr>
          <w:rFonts w:ascii="Calibri" w:hAnsi="Calibri" w:cs="Calibri"/>
          <w:sz w:val="22"/>
        </w:rPr>
      </w:pPr>
      <w:r w:rsidRPr="00DE0ACF">
        <w:rPr>
          <w:rFonts w:ascii="Calibri" w:hAnsi="Calibri" w:cs="Calibri"/>
          <w:sz w:val="22"/>
        </w:rPr>
        <w:t>c)</w:t>
      </w:r>
      <w:r w:rsidRPr="00DE0ACF">
        <w:rPr>
          <w:rFonts w:ascii="Calibri" w:hAnsi="Calibri" w:cs="Calibri"/>
          <w:sz w:val="22"/>
        </w:rPr>
        <w:tab/>
        <w:t>le tasse e gli altri oneri dovuti ad enti territoriali (occupazione temporanea di suolo pubblico, passi carrabili, permessi di scarico, canoni di conferimento a discarica ecc.) direttamente o indirettamente connessi alla gestione del cantiere e all’esecuzione dei lavori;</w:t>
      </w:r>
    </w:p>
    <w:p w:rsidR="00B51F4B" w:rsidRPr="00DE0ACF" w:rsidRDefault="00B51F4B" w:rsidP="00727A8C">
      <w:pPr>
        <w:tabs>
          <w:tab w:val="left" w:pos="-426"/>
        </w:tabs>
        <w:spacing w:after="120"/>
        <w:ind w:left="284" w:hanging="284"/>
        <w:jc w:val="both"/>
        <w:rPr>
          <w:rFonts w:ascii="Calibri" w:hAnsi="Calibri" w:cs="Calibri"/>
          <w:szCs w:val="18"/>
        </w:rPr>
      </w:pPr>
      <w:r w:rsidRPr="00DE0ACF">
        <w:rPr>
          <w:rFonts w:ascii="Calibri" w:hAnsi="Calibri" w:cs="Calibri"/>
          <w:sz w:val="22"/>
        </w:rPr>
        <w:t>2.</w:t>
      </w:r>
      <w:r w:rsidRPr="00DE0ACF">
        <w:rPr>
          <w:rFonts w:ascii="Calibri" w:hAnsi="Calibri" w:cs="Calibri"/>
          <w:sz w:val="22"/>
        </w:rPr>
        <w:tab/>
        <w:t xml:space="preserve">Sono altresì a carico dell’appaltatore tutte le spese di bollo per gli atti occorrenti per la gestione del lavoro, dalla consegna alla data di emissione del certificato di collaudo provvisorio. </w:t>
      </w:r>
    </w:p>
    <w:p w:rsidR="00B51F4B" w:rsidRPr="00DE0ACF" w:rsidRDefault="00B51F4B" w:rsidP="005B517B">
      <w:pPr>
        <w:tabs>
          <w:tab w:val="left" w:pos="-426"/>
        </w:tabs>
        <w:spacing w:after="120"/>
        <w:ind w:left="284" w:hanging="284"/>
        <w:jc w:val="both"/>
        <w:rPr>
          <w:rFonts w:ascii="Calibri" w:hAnsi="Calibri" w:cs="Calibri"/>
          <w:sz w:val="22"/>
        </w:rPr>
      </w:pPr>
      <w:r w:rsidRPr="00DE0ACF">
        <w:rPr>
          <w:rFonts w:ascii="Calibri" w:hAnsi="Calibri" w:cs="Calibri"/>
          <w:sz w:val="22"/>
        </w:rPr>
        <w:t>3.</w:t>
      </w:r>
      <w:r w:rsidRPr="00DE0ACF">
        <w:rPr>
          <w:rFonts w:ascii="Calibri" w:hAnsi="Calibri" w:cs="Calibri"/>
          <w:sz w:val="22"/>
        </w:rPr>
        <w:tab/>
        <w:t>Se, per atti aggiuntivi o risultanze contabili finali sono necessari aggiornamenti o conguagli delle somme per spese contrattuali, imposte e tasse di cui ai commi 1 e 2, le maggiori somme sono comunque a carico dell’appaltatore e trova applicazione l’articolo 8 del capitolato generale d’appalto.</w:t>
      </w:r>
    </w:p>
    <w:p w:rsidR="00B51F4B" w:rsidRPr="00C63E6C" w:rsidRDefault="00B51F4B" w:rsidP="00A2007A">
      <w:pPr>
        <w:tabs>
          <w:tab w:val="left" w:pos="-426"/>
        </w:tabs>
        <w:spacing w:after="120"/>
        <w:ind w:left="284" w:hanging="284"/>
        <w:jc w:val="both"/>
        <w:rPr>
          <w:rFonts w:ascii="Calibri" w:hAnsi="Calibri" w:cs="Calibri"/>
          <w:sz w:val="22"/>
        </w:rPr>
      </w:pPr>
      <w:r w:rsidRPr="00DE0ACF">
        <w:rPr>
          <w:rFonts w:ascii="Calibri" w:hAnsi="Calibri" w:cs="Calibri"/>
          <w:sz w:val="22"/>
        </w:rPr>
        <w:t>4.</w:t>
      </w:r>
      <w:r w:rsidRPr="00DE0ACF">
        <w:rPr>
          <w:rFonts w:ascii="Calibri" w:hAnsi="Calibri" w:cs="Calibri"/>
          <w:sz w:val="22"/>
        </w:rPr>
        <w:tab/>
        <w:t>A carico dell'appaltatore restano inoltre le imposte e gli altri oneri, che, diret</w:t>
      </w:r>
      <w:r w:rsidRPr="00DE0ACF">
        <w:rPr>
          <w:rFonts w:ascii="Calibri" w:hAnsi="Calibri" w:cs="Calibri"/>
          <w:sz w:val="22"/>
        </w:rPr>
        <w:softHyphen/>
        <w:t>tamente o indirettamente gravino sui lavori e sulle forniture oggetto dell'ap</w:t>
      </w:r>
      <w:r w:rsidRPr="00DE0ACF">
        <w:rPr>
          <w:rFonts w:ascii="Calibri" w:hAnsi="Calibri" w:cs="Calibri"/>
          <w:sz w:val="22"/>
        </w:rPr>
        <w:softHyphen/>
        <w:t>palto</w:t>
      </w:r>
      <w:r w:rsidR="00904E8A">
        <w:rPr>
          <w:rFonts w:ascii="Calibri" w:hAnsi="Calibri" w:cs="Calibri"/>
          <w:sz w:val="22"/>
        </w:rPr>
        <w:t xml:space="preserve"> </w:t>
      </w:r>
      <w:r w:rsidRPr="00C63E6C">
        <w:rPr>
          <w:rFonts w:ascii="Calibri" w:hAnsi="Calibri" w:cs="Calibri"/>
          <w:sz w:val="22"/>
        </w:rPr>
        <w:t>ivi comprese le commissioni, tariffe o altro onere determinato negli atti di gara per l’uso della piattaforma telematica nella gestione del procedimento di aggiudicazione.</w:t>
      </w:r>
    </w:p>
    <w:p w:rsidR="00B51F4B" w:rsidRPr="00DE0ACF" w:rsidRDefault="00B51F4B" w:rsidP="00727A8C">
      <w:pPr>
        <w:tabs>
          <w:tab w:val="left" w:pos="-426"/>
        </w:tabs>
        <w:spacing w:after="120"/>
        <w:ind w:left="284" w:hanging="284"/>
        <w:jc w:val="both"/>
        <w:rPr>
          <w:rFonts w:ascii="Calibri" w:hAnsi="Calibri" w:cs="Calibri"/>
          <w:sz w:val="22"/>
        </w:rPr>
      </w:pPr>
      <w:r w:rsidRPr="00DE0ACF">
        <w:rPr>
          <w:rFonts w:ascii="Calibri" w:hAnsi="Calibri" w:cs="Calibri"/>
          <w:sz w:val="22"/>
        </w:rPr>
        <w:t>5.</w:t>
      </w:r>
      <w:r w:rsidRPr="00DE0ACF">
        <w:rPr>
          <w:rFonts w:ascii="Calibri" w:hAnsi="Calibri" w:cs="Calibri"/>
          <w:sz w:val="22"/>
        </w:rPr>
        <w:tab/>
        <w:t>Il presente contratto è soggetto all’imposta sul valore aggiunto (I.V.A.); l’I.V.A. è regolata dalla legge; tutti gli importi citati nel presente Capitolato speciale si intendono I.V.A. esclusa.</w:t>
      </w:r>
    </w:p>
    <w:p w:rsidR="00B51F4B" w:rsidRPr="00DE0ACF" w:rsidRDefault="00B51F4B" w:rsidP="005644B8">
      <w:pPr>
        <w:tabs>
          <w:tab w:val="left" w:pos="-426"/>
        </w:tabs>
        <w:ind w:left="284" w:hanging="284"/>
        <w:jc w:val="both"/>
        <w:rPr>
          <w:rFonts w:ascii="Tahoma" w:hAnsi="Tahoma" w:cs="Tahoma"/>
        </w:rPr>
      </w:pPr>
      <w:r w:rsidRPr="00DE0ACF">
        <w:rPr>
          <w:rFonts w:ascii="Tahoma" w:hAnsi="Tahoma" w:cs="Tahoma"/>
        </w:rPr>
        <w:br w:type="page"/>
      </w:r>
    </w:p>
    <w:p w:rsidR="00B51F4B" w:rsidRDefault="00B51F4B" w:rsidP="001B54A4">
      <w:pPr>
        <w:autoSpaceDE w:val="0"/>
        <w:autoSpaceDN w:val="0"/>
        <w:adjustRightInd w:val="0"/>
        <w:rPr>
          <w:rFonts w:cs="Tahoma"/>
          <w:b/>
          <w:bCs/>
          <w:color w:val="000000"/>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8575"/>
      </w:tblGrid>
      <w:tr w:rsidR="00B51F4B" w:rsidRPr="00002E49" w:rsidTr="00A826E9">
        <w:tc>
          <w:tcPr>
            <w:tcW w:w="1985" w:type="dxa"/>
            <w:tcBorders>
              <w:top w:val="single" w:sz="4" w:space="0" w:color="auto"/>
              <w:left w:val="single" w:sz="4" w:space="0" w:color="auto"/>
              <w:bottom w:val="single" w:sz="4" w:space="0" w:color="auto"/>
              <w:right w:val="single" w:sz="6" w:space="0" w:color="auto"/>
            </w:tcBorders>
          </w:tcPr>
          <w:p w:rsidR="00B51F4B" w:rsidRPr="00002E49" w:rsidRDefault="00B51F4B" w:rsidP="008107DF">
            <w:pPr>
              <w:pStyle w:val="Articolo"/>
            </w:pPr>
            <w:r w:rsidRPr="00002E49">
              <w:br w:type="page"/>
              <w:t>Allegato «</w:t>
            </w:r>
            <w:r w:rsidR="00950A85">
              <w:t>A</w:t>
            </w:r>
            <w:r w:rsidRPr="00002E49">
              <w:t>»</w:t>
            </w:r>
          </w:p>
        </w:tc>
        <w:tc>
          <w:tcPr>
            <w:tcW w:w="8575" w:type="dxa"/>
            <w:tcBorders>
              <w:top w:val="single" w:sz="4" w:space="0" w:color="auto"/>
              <w:left w:val="single" w:sz="6" w:space="0" w:color="auto"/>
              <w:bottom w:val="single" w:sz="4" w:space="0" w:color="auto"/>
              <w:right w:val="single" w:sz="4" w:space="0" w:color="auto"/>
            </w:tcBorders>
          </w:tcPr>
          <w:p w:rsidR="00B51F4B" w:rsidRDefault="00B51F4B" w:rsidP="00EC024D">
            <w:pPr>
              <w:widowControl w:val="0"/>
              <w:spacing w:after="120"/>
              <w:jc w:val="center"/>
              <w:rPr>
                <w:rFonts w:ascii="Calibri" w:hAnsi="Calibri" w:cs="Calibri"/>
                <w:b/>
                <w:bCs/>
                <w:sz w:val="24"/>
                <w:szCs w:val="24"/>
              </w:rPr>
            </w:pPr>
            <w:r>
              <w:rPr>
                <w:rFonts w:ascii="Calibri" w:hAnsi="Calibri" w:cs="Calibri"/>
                <w:b/>
                <w:bCs/>
                <w:sz w:val="24"/>
                <w:szCs w:val="24"/>
              </w:rPr>
              <w:t xml:space="preserve">DICHIARAZIONE DI CONFORMITA’ A STANDARD SOCIALI MINIMI di cui all’Allegato I al </w:t>
            </w:r>
            <w:r w:rsidRPr="00546A11">
              <w:rPr>
                <w:rFonts w:ascii="Calibri" w:hAnsi="Calibri" w:cs="Calibri"/>
                <w:b/>
                <w:bCs/>
                <w:sz w:val="24"/>
                <w:szCs w:val="24"/>
              </w:rPr>
              <w:t>decreto del Ministro dell’ambiente 6 giugno 2012</w:t>
            </w:r>
          </w:p>
          <w:p w:rsidR="00B51F4B" w:rsidRPr="00002E49" w:rsidRDefault="00B51F4B" w:rsidP="00EC024D">
            <w:pPr>
              <w:widowControl w:val="0"/>
              <w:spacing w:after="120"/>
              <w:jc w:val="center"/>
              <w:rPr>
                <w:rFonts w:ascii="Calibri" w:hAnsi="Calibri" w:cs="Calibri"/>
                <w:b/>
                <w:bCs/>
                <w:sz w:val="24"/>
                <w:szCs w:val="24"/>
              </w:rPr>
            </w:pPr>
            <w:r w:rsidRPr="00002E49">
              <w:rPr>
                <w:rFonts w:ascii="Calibri" w:hAnsi="Calibri" w:cs="Calibri"/>
                <w:b/>
                <w:bCs/>
                <w:sz w:val="24"/>
                <w:szCs w:val="24"/>
              </w:rPr>
              <w:t>(articolo</w:t>
            </w:r>
            <w:r w:rsidR="0000127A">
              <w:rPr>
                <w:rFonts w:ascii="Calibri" w:hAnsi="Calibri" w:cs="Calibri"/>
                <w:b/>
                <w:bCs/>
                <w:sz w:val="24"/>
                <w:szCs w:val="24"/>
              </w:rPr>
              <w:t xml:space="preserve"> 60</w:t>
            </w:r>
            <w:r>
              <w:rPr>
                <w:rFonts w:ascii="Calibri" w:hAnsi="Calibri" w:cs="Calibri"/>
                <w:b/>
                <w:bCs/>
                <w:sz w:val="24"/>
                <w:szCs w:val="24"/>
              </w:rPr>
              <w:t>, comma 1</w:t>
            </w:r>
            <w:r w:rsidRPr="00002E49">
              <w:rPr>
                <w:rFonts w:ascii="Calibri" w:hAnsi="Calibri" w:cs="Calibri"/>
                <w:b/>
                <w:bCs/>
                <w:sz w:val="24"/>
                <w:szCs w:val="24"/>
              </w:rPr>
              <w:t>)</w:t>
            </w:r>
          </w:p>
        </w:tc>
      </w:tr>
    </w:tbl>
    <w:p w:rsidR="00B51F4B" w:rsidRDefault="00B51F4B" w:rsidP="001B54A4">
      <w:pPr>
        <w:autoSpaceDE w:val="0"/>
        <w:autoSpaceDN w:val="0"/>
        <w:adjustRightInd w:val="0"/>
        <w:rPr>
          <w:rFonts w:cs="Tahoma"/>
          <w:b/>
          <w:bCs/>
          <w:color w:val="000000"/>
        </w:rPr>
      </w:pPr>
    </w:p>
    <w:p w:rsidR="00B51F4B" w:rsidRPr="00227903" w:rsidRDefault="00B51F4B" w:rsidP="00A826E9">
      <w:pPr>
        <w:pBdr>
          <w:top w:val="single" w:sz="4" w:space="1" w:color="auto"/>
          <w:left w:val="single" w:sz="4" w:space="0" w:color="auto"/>
          <w:bottom w:val="single" w:sz="4" w:space="1" w:color="auto"/>
          <w:right w:val="single" w:sz="4" w:space="0" w:color="auto"/>
        </w:pBdr>
        <w:autoSpaceDE w:val="0"/>
        <w:autoSpaceDN w:val="0"/>
        <w:adjustRightInd w:val="0"/>
        <w:spacing w:line="276" w:lineRule="auto"/>
        <w:jc w:val="center"/>
        <w:rPr>
          <w:rFonts w:ascii="Calibri" w:hAnsi="Calibri" w:cs="Tahoma"/>
          <w:b/>
          <w:bCs/>
          <w:color w:val="000000"/>
          <w:sz w:val="22"/>
          <w:szCs w:val="22"/>
        </w:rPr>
      </w:pPr>
      <w:r w:rsidRPr="00227903">
        <w:rPr>
          <w:rFonts w:ascii="Calibri" w:hAnsi="Calibri" w:cs="Tahoma"/>
          <w:b/>
          <w:bCs/>
          <w:color w:val="000000"/>
          <w:sz w:val="22"/>
          <w:szCs w:val="22"/>
        </w:rPr>
        <w:t>Dichiarazione di conformità a standard sociali minimi</w:t>
      </w:r>
    </w:p>
    <w:p w:rsidR="00B51F4B" w:rsidRPr="00227903" w:rsidRDefault="00B51F4B" w:rsidP="00A826E9">
      <w:pPr>
        <w:pBdr>
          <w:top w:val="single" w:sz="4" w:space="1" w:color="auto"/>
          <w:left w:val="single" w:sz="4" w:space="0" w:color="auto"/>
          <w:bottom w:val="single" w:sz="4" w:space="1" w:color="auto"/>
          <w:right w:val="single" w:sz="4" w:space="0" w:color="auto"/>
        </w:pBdr>
        <w:autoSpaceDE w:val="0"/>
        <w:autoSpaceDN w:val="0"/>
        <w:adjustRightInd w:val="0"/>
        <w:spacing w:line="276" w:lineRule="auto"/>
        <w:rPr>
          <w:rFonts w:ascii="Calibri" w:hAnsi="Calibri" w:cs="Tahoma"/>
          <w:i/>
          <w:iCs/>
          <w:color w:val="000000"/>
          <w:sz w:val="22"/>
          <w:szCs w:val="22"/>
        </w:rPr>
      </w:pPr>
      <w:r w:rsidRPr="00227903">
        <w:rPr>
          <w:rFonts w:ascii="Calibri" w:hAnsi="Calibri" w:cs="Tahoma"/>
          <w:i/>
          <w:iCs/>
          <w:color w:val="000000"/>
          <w:sz w:val="22"/>
          <w:szCs w:val="22"/>
        </w:rPr>
        <w:t>Il sottoscritto ………….……………………………………………………………………………...</w:t>
      </w:r>
    </w:p>
    <w:p w:rsidR="00B51F4B" w:rsidRPr="00227903" w:rsidRDefault="00B51F4B" w:rsidP="00A826E9">
      <w:pPr>
        <w:pBdr>
          <w:top w:val="single" w:sz="4" w:space="1" w:color="auto"/>
          <w:left w:val="single" w:sz="4" w:space="0" w:color="auto"/>
          <w:bottom w:val="single" w:sz="4" w:space="1" w:color="auto"/>
          <w:right w:val="single" w:sz="4" w:space="0" w:color="auto"/>
        </w:pBdr>
        <w:autoSpaceDE w:val="0"/>
        <w:autoSpaceDN w:val="0"/>
        <w:adjustRightInd w:val="0"/>
        <w:spacing w:line="276" w:lineRule="auto"/>
        <w:rPr>
          <w:rFonts w:ascii="Calibri" w:hAnsi="Calibri" w:cs="Tahoma"/>
          <w:i/>
          <w:iCs/>
          <w:color w:val="000000"/>
          <w:sz w:val="22"/>
          <w:szCs w:val="22"/>
        </w:rPr>
      </w:pPr>
      <w:r w:rsidRPr="00227903">
        <w:rPr>
          <w:rFonts w:ascii="Calibri" w:hAnsi="Calibri" w:cs="Tahoma"/>
          <w:i/>
          <w:iCs/>
          <w:color w:val="000000"/>
          <w:sz w:val="22"/>
          <w:szCs w:val="22"/>
        </w:rPr>
        <w:t>in qualità di rappresentante legale dell’impresa i………………………………………………………………….</w:t>
      </w:r>
    </w:p>
    <w:p w:rsidR="00B51F4B" w:rsidRPr="00227903" w:rsidRDefault="00B51F4B" w:rsidP="00A826E9">
      <w:pPr>
        <w:pBdr>
          <w:top w:val="single" w:sz="4" w:space="1" w:color="auto"/>
          <w:left w:val="single" w:sz="4" w:space="0" w:color="auto"/>
          <w:bottom w:val="single" w:sz="4" w:space="1" w:color="auto"/>
          <w:right w:val="single" w:sz="4" w:space="0" w:color="auto"/>
        </w:pBdr>
        <w:autoSpaceDE w:val="0"/>
        <w:autoSpaceDN w:val="0"/>
        <w:adjustRightInd w:val="0"/>
        <w:spacing w:line="276" w:lineRule="auto"/>
        <w:jc w:val="center"/>
        <w:rPr>
          <w:rFonts w:ascii="Calibri" w:hAnsi="Calibri" w:cs="Tahoma"/>
          <w:b/>
          <w:bCs/>
          <w:i/>
          <w:iCs/>
          <w:color w:val="000000"/>
          <w:sz w:val="22"/>
          <w:szCs w:val="22"/>
        </w:rPr>
      </w:pPr>
      <w:r w:rsidRPr="00227903">
        <w:rPr>
          <w:rFonts w:ascii="Calibri" w:hAnsi="Calibri" w:cs="Tahoma"/>
          <w:b/>
          <w:bCs/>
          <w:i/>
          <w:iCs/>
          <w:color w:val="000000"/>
          <w:sz w:val="22"/>
          <w:szCs w:val="22"/>
        </w:rPr>
        <w:t>dichiara:</w:t>
      </w:r>
    </w:p>
    <w:p w:rsidR="00B51F4B" w:rsidRPr="00227903" w:rsidRDefault="00B51F4B" w:rsidP="00A826E9">
      <w:pPr>
        <w:pBdr>
          <w:top w:val="single" w:sz="4" w:space="1" w:color="auto"/>
          <w:left w:val="single" w:sz="4" w:space="0" w:color="auto"/>
          <w:bottom w:val="single" w:sz="4" w:space="1" w:color="auto"/>
          <w:right w:val="single" w:sz="4" w:space="0" w:color="auto"/>
        </w:pBdr>
        <w:autoSpaceDE w:val="0"/>
        <w:autoSpaceDN w:val="0"/>
        <w:adjustRightInd w:val="0"/>
        <w:spacing w:line="276" w:lineRule="auto"/>
        <w:rPr>
          <w:rFonts w:ascii="Calibri" w:hAnsi="Calibri" w:cs="Tahoma"/>
          <w:i/>
          <w:iCs/>
          <w:color w:val="000000"/>
          <w:sz w:val="22"/>
          <w:szCs w:val="22"/>
        </w:rPr>
      </w:pPr>
      <w:r w:rsidRPr="00227903">
        <w:rPr>
          <w:rFonts w:ascii="Calibri" w:hAnsi="Calibri" w:cs="Tahoma"/>
          <w:i/>
          <w:iCs/>
          <w:color w:val="000000"/>
          <w:sz w:val="22"/>
          <w:szCs w:val="22"/>
        </w:rPr>
        <w:t>che i beni oggetto del presente appalto sono prodotti in conformità con gli standard sociali minimi in materia di diritti umani e di condizioni di lavoro lungo la catena di fornitura (da ora in poi “standard”) definiti da:</w:t>
      </w:r>
    </w:p>
    <w:p w:rsidR="00B51F4B" w:rsidRPr="00227903" w:rsidRDefault="00B51F4B" w:rsidP="00A826E9">
      <w:pPr>
        <w:pBdr>
          <w:top w:val="single" w:sz="4" w:space="1" w:color="auto"/>
          <w:left w:val="single" w:sz="4" w:space="0" w:color="auto"/>
          <w:bottom w:val="single" w:sz="4" w:space="1" w:color="auto"/>
          <w:right w:val="single" w:sz="4" w:space="0" w:color="auto"/>
        </w:pBdr>
        <w:autoSpaceDE w:val="0"/>
        <w:autoSpaceDN w:val="0"/>
        <w:adjustRightInd w:val="0"/>
        <w:spacing w:line="276" w:lineRule="auto"/>
        <w:ind w:left="142" w:hanging="142"/>
        <w:rPr>
          <w:rFonts w:ascii="Calibri" w:hAnsi="Calibri" w:cs="Tahoma"/>
          <w:i/>
          <w:iCs/>
          <w:color w:val="000000"/>
          <w:sz w:val="22"/>
          <w:szCs w:val="22"/>
        </w:rPr>
      </w:pPr>
      <w:r w:rsidRPr="00227903">
        <w:rPr>
          <w:rFonts w:ascii="Calibri" w:hAnsi="Calibri" w:cs="Tahoma"/>
          <w:i/>
          <w:iCs/>
          <w:color w:val="000000"/>
          <w:sz w:val="22"/>
          <w:szCs w:val="22"/>
        </w:rPr>
        <w:t xml:space="preserve">- </w:t>
      </w:r>
      <w:r w:rsidRPr="00227903">
        <w:rPr>
          <w:rFonts w:ascii="Calibri" w:hAnsi="Calibri" w:cs="Tahoma"/>
          <w:i/>
          <w:iCs/>
          <w:color w:val="000000"/>
          <w:sz w:val="22"/>
          <w:szCs w:val="22"/>
        </w:rPr>
        <w:tab/>
        <w:t xml:space="preserve">le otto Convenzioni fondamentali dell’Organizzazione Internazionale del Lavoro (OIL, International </w:t>
      </w:r>
      <w:proofErr w:type="spellStart"/>
      <w:r w:rsidRPr="00227903">
        <w:rPr>
          <w:rFonts w:ascii="Calibri" w:hAnsi="Calibri" w:cs="Tahoma"/>
          <w:i/>
          <w:iCs/>
          <w:color w:val="000000"/>
          <w:sz w:val="22"/>
          <w:szCs w:val="22"/>
        </w:rPr>
        <w:t>Labour</w:t>
      </w:r>
      <w:proofErr w:type="spellEnd"/>
      <w:r w:rsidRPr="00227903">
        <w:rPr>
          <w:rFonts w:ascii="Calibri" w:hAnsi="Calibri" w:cs="Tahoma"/>
          <w:i/>
          <w:iCs/>
          <w:color w:val="000000"/>
          <w:sz w:val="22"/>
          <w:szCs w:val="22"/>
        </w:rPr>
        <w:t xml:space="preserve"> Organization – ILO), ossia, le Convenzioni n. 29, 87, 98, 100, 105, 111 e 182;</w:t>
      </w:r>
    </w:p>
    <w:p w:rsidR="00B51F4B" w:rsidRPr="00227903" w:rsidRDefault="00B51F4B" w:rsidP="00A826E9">
      <w:pPr>
        <w:pBdr>
          <w:top w:val="single" w:sz="4" w:space="1" w:color="auto"/>
          <w:left w:val="single" w:sz="4" w:space="0" w:color="auto"/>
          <w:bottom w:val="single" w:sz="4" w:space="1" w:color="auto"/>
          <w:right w:val="single" w:sz="4" w:space="0" w:color="auto"/>
        </w:pBdr>
        <w:autoSpaceDE w:val="0"/>
        <w:autoSpaceDN w:val="0"/>
        <w:adjustRightInd w:val="0"/>
        <w:spacing w:line="276" w:lineRule="auto"/>
        <w:ind w:left="142" w:hanging="142"/>
        <w:rPr>
          <w:rFonts w:ascii="Calibri" w:hAnsi="Calibri" w:cs="Tahoma"/>
          <w:i/>
          <w:iCs/>
          <w:color w:val="000000"/>
          <w:sz w:val="22"/>
          <w:szCs w:val="22"/>
        </w:rPr>
      </w:pPr>
      <w:r w:rsidRPr="00227903">
        <w:rPr>
          <w:rFonts w:ascii="Calibri" w:hAnsi="Calibri" w:cs="Tahoma"/>
          <w:i/>
          <w:iCs/>
          <w:color w:val="000000"/>
          <w:sz w:val="22"/>
          <w:szCs w:val="22"/>
        </w:rPr>
        <w:t>-</w:t>
      </w:r>
      <w:r w:rsidRPr="00227903">
        <w:rPr>
          <w:rFonts w:ascii="Calibri" w:hAnsi="Calibri" w:cs="Tahoma"/>
          <w:i/>
          <w:iCs/>
          <w:color w:val="000000"/>
          <w:sz w:val="22"/>
          <w:szCs w:val="22"/>
        </w:rPr>
        <w:tab/>
        <w:t>la Convenzione ILO n. 155 sulla salute e sicurezza nei luoghi di lavoro;</w:t>
      </w:r>
    </w:p>
    <w:p w:rsidR="00B51F4B" w:rsidRPr="00227903" w:rsidRDefault="00B51F4B" w:rsidP="00A826E9">
      <w:pPr>
        <w:pBdr>
          <w:top w:val="single" w:sz="4" w:space="1" w:color="auto"/>
          <w:left w:val="single" w:sz="4" w:space="0" w:color="auto"/>
          <w:bottom w:val="single" w:sz="4" w:space="1" w:color="auto"/>
          <w:right w:val="single" w:sz="4" w:space="0" w:color="auto"/>
        </w:pBdr>
        <w:autoSpaceDE w:val="0"/>
        <w:autoSpaceDN w:val="0"/>
        <w:adjustRightInd w:val="0"/>
        <w:spacing w:line="276" w:lineRule="auto"/>
        <w:ind w:left="142" w:hanging="142"/>
        <w:rPr>
          <w:rFonts w:ascii="Calibri" w:hAnsi="Calibri" w:cs="Tahoma"/>
          <w:i/>
          <w:iCs/>
          <w:color w:val="000000"/>
          <w:sz w:val="22"/>
          <w:szCs w:val="22"/>
        </w:rPr>
      </w:pPr>
      <w:r w:rsidRPr="00227903">
        <w:rPr>
          <w:rFonts w:ascii="Calibri" w:hAnsi="Calibri" w:cs="Tahoma"/>
          <w:i/>
          <w:iCs/>
          <w:color w:val="000000"/>
          <w:sz w:val="22"/>
          <w:szCs w:val="22"/>
        </w:rPr>
        <w:t>-</w:t>
      </w:r>
      <w:r w:rsidRPr="00227903">
        <w:rPr>
          <w:rFonts w:ascii="Calibri" w:hAnsi="Calibri" w:cs="Tahoma"/>
          <w:i/>
          <w:iCs/>
          <w:color w:val="000000"/>
          <w:sz w:val="22"/>
          <w:szCs w:val="22"/>
        </w:rPr>
        <w:tab/>
        <w:t>la Convenzione ILO n. 131 sulla definizione di salario minimo;</w:t>
      </w:r>
    </w:p>
    <w:p w:rsidR="00B51F4B" w:rsidRPr="00227903" w:rsidRDefault="00B51F4B" w:rsidP="00A826E9">
      <w:pPr>
        <w:pBdr>
          <w:top w:val="single" w:sz="4" w:space="1" w:color="auto"/>
          <w:left w:val="single" w:sz="4" w:space="0" w:color="auto"/>
          <w:bottom w:val="single" w:sz="4" w:space="1" w:color="auto"/>
          <w:right w:val="single" w:sz="4" w:space="0" w:color="auto"/>
        </w:pBdr>
        <w:autoSpaceDE w:val="0"/>
        <w:autoSpaceDN w:val="0"/>
        <w:adjustRightInd w:val="0"/>
        <w:spacing w:line="276" w:lineRule="auto"/>
        <w:ind w:left="142" w:hanging="142"/>
        <w:rPr>
          <w:rFonts w:ascii="Calibri" w:hAnsi="Calibri" w:cs="Tahoma"/>
          <w:i/>
          <w:iCs/>
          <w:color w:val="000000"/>
          <w:sz w:val="22"/>
          <w:szCs w:val="22"/>
        </w:rPr>
      </w:pPr>
      <w:r w:rsidRPr="00227903">
        <w:rPr>
          <w:rFonts w:ascii="Calibri" w:hAnsi="Calibri" w:cs="Tahoma"/>
          <w:i/>
          <w:iCs/>
          <w:color w:val="000000"/>
          <w:sz w:val="22"/>
          <w:szCs w:val="22"/>
        </w:rPr>
        <w:t>-</w:t>
      </w:r>
      <w:r w:rsidRPr="00227903">
        <w:rPr>
          <w:rFonts w:ascii="Calibri" w:hAnsi="Calibri" w:cs="Tahoma"/>
          <w:i/>
          <w:iCs/>
          <w:color w:val="000000"/>
          <w:sz w:val="22"/>
          <w:szCs w:val="22"/>
        </w:rPr>
        <w:tab/>
        <w:t>la Convenzione ILO n. 1 sulla durata del lavoro (industria);</w:t>
      </w:r>
    </w:p>
    <w:p w:rsidR="00B51F4B" w:rsidRPr="00227903" w:rsidRDefault="00B51F4B" w:rsidP="00A826E9">
      <w:pPr>
        <w:pBdr>
          <w:top w:val="single" w:sz="4" w:space="1" w:color="auto"/>
          <w:left w:val="single" w:sz="4" w:space="0" w:color="auto"/>
          <w:bottom w:val="single" w:sz="4" w:space="1" w:color="auto"/>
          <w:right w:val="single" w:sz="4" w:space="0" w:color="auto"/>
        </w:pBdr>
        <w:autoSpaceDE w:val="0"/>
        <w:autoSpaceDN w:val="0"/>
        <w:adjustRightInd w:val="0"/>
        <w:spacing w:line="276" w:lineRule="auto"/>
        <w:ind w:left="142" w:hanging="142"/>
        <w:rPr>
          <w:rFonts w:ascii="Calibri" w:hAnsi="Calibri" w:cs="Tahoma"/>
          <w:i/>
          <w:iCs/>
          <w:color w:val="000000"/>
          <w:sz w:val="22"/>
          <w:szCs w:val="22"/>
        </w:rPr>
      </w:pPr>
      <w:r w:rsidRPr="00227903">
        <w:rPr>
          <w:rFonts w:ascii="Calibri" w:hAnsi="Calibri" w:cs="Tahoma"/>
          <w:i/>
          <w:iCs/>
          <w:color w:val="000000"/>
          <w:sz w:val="22"/>
          <w:szCs w:val="22"/>
        </w:rPr>
        <w:t>-</w:t>
      </w:r>
      <w:r w:rsidRPr="00227903">
        <w:rPr>
          <w:rFonts w:ascii="Calibri" w:hAnsi="Calibri" w:cs="Tahoma"/>
          <w:i/>
          <w:iCs/>
          <w:color w:val="000000"/>
          <w:sz w:val="22"/>
          <w:szCs w:val="22"/>
        </w:rPr>
        <w:tab/>
        <w:t>la Convenzione ILO n. 102 sulla sicurezza sociale (norma minima);</w:t>
      </w:r>
    </w:p>
    <w:p w:rsidR="00B51F4B" w:rsidRPr="00227903" w:rsidRDefault="00B51F4B" w:rsidP="00A826E9">
      <w:pPr>
        <w:pBdr>
          <w:top w:val="single" w:sz="4" w:space="1" w:color="auto"/>
          <w:left w:val="single" w:sz="4" w:space="0" w:color="auto"/>
          <w:bottom w:val="single" w:sz="4" w:space="1" w:color="auto"/>
          <w:right w:val="single" w:sz="4" w:space="0" w:color="auto"/>
        </w:pBdr>
        <w:autoSpaceDE w:val="0"/>
        <w:autoSpaceDN w:val="0"/>
        <w:adjustRightInd w:val="0"/>
        <w:spacing w:line="276" w:lineRule="auto"/>
        <w:ind w:left="142" w:hanging="142"/>
        <w:rPr>
          <w:rFonts w:ascii="Calibri" w:hAnsi="Calibri" w:cs="Tahoma"/>
          <w:i/>
          <w:iCs/>
          <w:color w:val="000000"/>
          <w:sz w:val="22"/>
          <w:szCs w:val="22"/>
        </w:rPr>
      </w:pPr>
      <w:r w:rsidRPr="00227903">
        <w:rPr>
          <w:rFonts w:ascii="Calibri" w:hAnsi="Calibri" w:cs="Tahoma"/>
          <w:i/>
          <w:iCs/>
          <w:color w:val="000000"/>
          <w:sz w:val="22"/>
          <w:szCs w:val="22"/>
        </w:rPr>
        <w:t>-</w:t>
      </w:r>
      <w:r w:rsidRPr="00227903">
        <w:rPr>
          <w:rFonts w:ascii="Calibri" w:hAnsi="Calibri" w:cs="Tahoma"/>
          <w:i/>
          <w:iCs/>
          <w:color w:val="000000"/>
          <w:sz w:val="22"/>
          <w:szCs w:val="22"/>
        </w:rPr>
        <w:tab/>
        <w:t>la “Dichiarazione Universale dei Diritti Umani” Approvata dall'Assemblea Generale delle Nazioni Unite il 10 dicembre 1948;</w:t>
      </w:r>
    </w:p>
    <w:p w:rsidR="00B51F4B" w:rsidRPr="00227903" w:rsidRDefault="00B51F4B" w:rsidP="00A826E9">
      <w:pPr>
        <w:pBdr>
          <w:top w:val="single" w:sz="4" w:space="1" w:color="auto"/>
          <w:left w:val="single" w:sz="4" w:space="0" w:color="auto"/>
          <w:bottom w:val="single" w:sz="4" w:space="1" w:color="auto"/>
          <w:right w:val="single" w:sz="4" w:space="0" w:color="auto"/>
        </w:pBdr>
        <w:autoSpaceDE w:val="0"/>
        <w:autoSpaceDN w:val="0"/>
        <w:adjustRightInd w:val="0"/>
        <w:spacing w:line="276" w:lineRule="auto"/>
        <w:ind w:left="142" w:hanging="142"/>
        <w:rPr>
          <w:rFonts w:ascii="Calibri" w:hAnsi="Calibri" w:cs="Tahoma"/>
          <w:i/>
          <w:iCs/>
          <w:color w:val="000000"/>
          <w:sz w:val="22"/>
          <w:szCs w:val="22"/>
        </w:rPr>
      </w:pPr>
      <w:r w:rsidRPr="00227903">
        <w:rPr>
          <w:rFonts w:ascii="Calibri" w:hAnsi="Calibri" w:cs="Tahoma"/>
          <w:i/>
          <w:iCs/>
          <w:color w:val="000000"/>
          <w:sz w:val="22"/>
          <w:szCs w:val="22"/>
        </w:rPr>
        <w:t>-</w:t>
      </w:r>
      <w:r w:rsidRPr="00227903">
        <w:rPr>
          <w:rFonts w:ascii="Calibri" w:hAnsi="Calibri" w:cs="Tahoma"/>
          <w:i/>
          <w:iCs/>
          <w:color w:val="000000"/>
          <w:sz w:val="22"/>
          <w:szCs w:val="22"/>
        </w:rPr>
        <w:tab/>
        <w:t>art. n. 32 della “Convenzione sui Diritti del Fanciullo” Approvata dall’Assemblea Generale delle Nazioni Unite il 20 novembre 1989, ratificata in Italia con Legge del 27 maggio 1991, n. 176“Ratifica ed esecuzione della Convenzione sui Diritti del Fanciullo”, fatta a New York il 20 novembre 1989;</w:t>
      </w:r>
    </w:p>
    <w:p w:rsidR="00B51F4B" w:rsidRPr="00227903" w:rsidRDefault="00B51F4B" w:rsidP="00A826E9">
      <w:pPr>
        <w:pBdr>
          <w:top w:val="single" w:sz="4" w:space="1" w:color="auto"/>
          <w:left w:val="single" w:sz="4" w:space="0" w:color="auto"/>
          <w:bottom w:val="single" w:sz="4" w:space="1" w:color="auto"/>
          <w:right w:val="single" w:sz="4" w:space="0" w:color="auto"/>
        </w:pBdr>
        <w:autoSpaceDE w:val="0"/>
        <w:autoSpaceDN w:val="0"/>
        <w:adjustRightInd w:val="0"/>
        <w:spacing w:line="276" w:lineRule="auto"/>
        <w:ind w:left="142" w:hanging="142"/>
        <w:rPr>
          <w:rFonts w:ascii="Calibri" w:hAnsi="Calibri" w:cs="Tahoma"/>
          <w:i/>
          <w:iCs/>
          <w:color w:val="000000"/>
          <w:sz w:val="22"/>
          <w:szCs w:val="22"/>
        </w:rPr>
      </w:pPr>
      <w:r w:rsidRPr="00227903">
        <w:rPr>
          <w:rFonts w:ascii="Calibri" w:hAnsi="Calibri" w:cs="Tahoma"/>
          <w:i/>
          <w:iCs/>
          <w:color w:val="000000"/>
          <w:sz w:val="22"/>
          <w:szCs w:val="22"/>
        </w:rPr>
        <w:t>-</w:t>
      </w:r>
      <w:r w:rsidRPr="00227903">
        <w:rPr>
          <w:rFonts w:ascii="Calibri" w:hAnsi="Calibri" w:cs="Tahoma"/>
          <w:i/>
          <w:iCs/>
          <w:color w:val="000000"/>
          <w:sz w:val="22"/>
          <w:szCs w:val="22"/>
        </w:rPr>
        <w:tab/>
        <w:t>la legislazione nazionale, vigente nei Paesi ove si svolgono le fasi della catena di fornitura, riguardanti la salute e la sicurezza nei luoghi di lavoro, nonché l</w:t>
      </w:r>
      <w:r>
        <w:rPr>
          <w:rFonts w:ascii="Calibri" w:hAnsi="Calibri" w:cs="Tahoma"/>
          <w:i/>
          <w:iCs/>
          <w:color w:val="000000"/>
          <w:sz w:val="22"/>
          <w:szCs w:val="22"/>
        </w:rPr>
        <w:t>a</w:t>
      </w:r>
      <w:r w:rsidRPr="00227903">
        <w:rPr>
          <w:rFonts w:ascii="Calibri" w:hAnsi="Calibri" w:cs="Tahoma"/>
          <w:i/>
          <w:iCs/>
          <w:color w:val="000000"/>
          <w:sz w:val="22"/>
          <w:szCs w:val="22"/>
        </w:rPr>
        <w:t xml:space="preserve"> legislazione relativa al lavoro, inclusa quella relativa al salario, all'orario di lavoro e alla sicurezza sociale (previdenza e assistenza).</w:t>
      </w:r>
    </w:p>
    <w:p w:rsidR="00B51F4B" w:rsidRPr="00227903" w:rsidRDefault="00B51F4B" w:rsidP="00A826E9">
      <w:pPr>
        <w:pBdr>
          <w:top w:val="single" w:sz="4" w:space="1" w:color="auto"/>
          <w:left w:val="single" w:sz="4" w:space="0" w:color="auto"/>
          <w:bottom w:val="single" w:sz="4" w:space="1" w:color="auto"/>
          <w:right w:val="single" w:sz="4" w:space="0" w:color="auto"/>
        </w:pBdr>
        <w:autoSpaceDE w:val="0"/>
        <w:autoSpaceDN w:val="0"/>
        <w:adjustRightInd w:val="0"/>
        <w:spacing w:line="276" w:lineRule="auto"/>
        <w:rPr>
          <w:rFonts w:ascii="Calibri" w:hAnsi="Calibri" w:cs="Tahoma"/>
          <w:i/>
          <w:iCs/>
          <w:color w:val="000000"/>
          <w:sz w:val="22"/>
          <w:szCs w:val="22"/>
        </w:rPr>
      </w:pPr>
      <w:r w:rsidRPr="00227903">
        <w:rPr>
          <w:rFonts w:ascii="Calibri" w:hAnsi="Calibri" w:cs="Tahoma"/>
          <w:i/>
          <w:iCs/>
          <w:color w:val="000000"/>
          <w:sz w:val="22"/>
          <w:szCs w:val="22"/>
        </w:rPr>
        <w:t>Quando le leggi nazionali e gli standard sopra richiamati fanno riferimento alla stessa materia, sarà garantita la conformità allo standard più elevato.</w:t>
      </w:r>
    </w:p>
    <w:p w:rsidR="00B51F4B" w:rsidRPr="00227903" w:rsidRDefault="00B51F4B" w:rsidP="00A826E9">
      <w:pPr>
        <w:pBdr>
          <w:top w:val="single" w:sz="4" w:space="1" w:color="auto"/>
          <w:left w:val="single" w:sz="4" w:space="0" w:color="auto"/>
          <w:bottom w:val="single" w:sz="4" w:space="1" w:color="auto"/>
          <w:right w:val="single" w:sz="4" w:space="0" w:color="auto"/>
        </w:pBdr>
        <w:autoSpaceDE w:val="0"/>
        <w:autoSpaceDN w:val="0"/>
        <w:adjustRightInd w:val="0"/>
        <w:spacing w:line="276" w:lineRule="auto"/>
        <w:rPr>
          <w:rFonts w:ascii="Calibri" w:hAnsi="Calibri" w:cs="Tahoma"/>
          <w:b/>
          <w:bCs/>
          <w:color w:val="000000"/>
          <w:sz w:val="22"/>
          <w:szCs w:val="22"/>
        </w:rPr>
      </w:pPr>
      <w:r w:rsidRPr="00227903">
        <w:rPr>
          <w:rFonts w:ascii="Calibri" w:hAnsi="Calibri" w:cs="Tahoma"/>
          <w:b/>
          <w:bCs/>
          <w:color w:val="000000"/>
          <w:sz w:val="22"/>
          <w:szCs w:val="22"/>
        </w:rPr>
        <w:t>Convenzioni fondamentali dell’ILO:</w:t>
      </w:r>
    </w:p>
    <w:p w:rsidR="00B51F4B" w:rsidRPr="00227903" w:rsidRDefault="00B51F4B" w:rsidP="00A826E9">
      <w:pPr>
        <w:pBdr>
          <w:top w:val="single" w:sz="4" w:space="1" w:color="auto"/>
          <w:left w:val="single" w:sz="4" w:space="0" w:color="auto"/>
          <w:bottom w:val="single" w:sz="4" w:space="1" w:color="auto"/>
          <w:right w:val="single" w:sz="4" w:space="0" w:color="auto"/>
        </w:pBdr>
        <w:autoSpaceDE w:val="0"/>
        <w:autoSpaceDN w:val="0"/>
        <w:adjustRightInd w:val="0"/>
        <w:spacing w:line="276" w:lineRule="auto"/>
        <w:rPr>
          <w:rFonts w:ascii="Calibri" w:hAnsi="Calibri" w:cs="Tahoma"/>
          <w:b/>
          <w:bCs/>
          <w:color w:val="000000"/>
          <w:sz w:val="22"/>
          <w:szCs w:val="22"/>
        </w:rPr>
      </w:pPr>
      <w:r w:rsidRPr="00227903">
        <w:rPr>
          <w:rFonts w:ascii="Calibri" w:hAnsi="Calibri" w:cs="Tahoma"/>
          <w:b/>
          <w:bCs/>
          <w:color w:val="000000"/>
          <w:sz w:val="22"/>
          <w:szCs w:val="22"/>
        </w:rPr>
        <w:t>Lavoro minorile (art. 32 della Convenzione ONU sui Diritti del Fanciullo; Convenzione ILO sull'età minima n. 138; Convenzione ILO sulle forme peggiori di lavoro minorile n. 182)</w:t>
      </w:r>
    </w:p>
    <w:p w:rsidR="00B51F4B" w:rsidRPr="00227903" w:rsidRDefault="00B51F4B" w:rsidP="00A826E9">
      <w:pPr>
        <w:pBdr>
          <w:top w:val="single" w:sz="4" w:space="1" w:color="auto"/>
          <w:left w:val="single" w:sz="4" w:space="0" w:color="auto"/>
          <w:bottom w:val="single" w:sz="4" w:space="1" w:color="auto"/>
          <w:right w:val="single" w:sz="4" w:space="0" w:color="auto"/>
        </w:pBdr>
        <w:autoSpaceDE w:val="0"/>
        <w:autoSpaceDN w:val="0"/>
        <w:adjustRightInd w:val="0"/>
        <w:spacing w:line="276" w:lineRule="auto"/>
        <w:ind w:left="142" w:hanging="142"/>
        <w:rPr>
          <w:rFonts w:ascii="Calibri" w:hAnsi="Calibri" w:cs="Tahoma"/>
          <w:i/>
          <w:iCs/>
          <w:color w:val="000000"/>
          <w:sz w:val="22"/>
          <w:szCs w:val="22"/>
        </w:rPr>
      </w:pPr>
      <w:r w:rsidRPr="00227903">
        <w:rPr>
          <w:rFonts w:ascii="Calibri" w:hAnsi="Calibri" w:cs="Tahoma"/>
          <w:i/>
          <w:iCs/>
          <w:color w:val="000000"/>
          <w:sz w:val="22"/>
          <w:szCs w:val="22"/>
        </w:rPr>
        <w:t>-</w:t>
      </w:r>
      <w:r w:rsidRPr="00227903">
        <w:rPr>
          <w:rFonts w:ascii="Calibri" w:hAnsi="Calibri" w:cs="Tahoma"/>
          <w:i/>
          <w:iCs/>
          <w:color w:val="000000"/>
          <w:sz w:val="22"/>
          <w:szCs w:val="22"/>
        </w:rPr>
        <w:tab/>
        <w:t>I bambini hanno il diritto di essere protetti contro lo sfruttamento economico nel lavoro e contro l'esecuzione di lavori che possono compromettere le loro opportunità di sviluppo ed educazione.</w:t>
      </w:r>
    </w:p>
    <w:p w:rsidR="00B51F4B" w:rsidRPr="00227903" w:rsidRDefault="00B51F4B" w:rsidP="00A826E9">
      <w:pPr>
        <w:pBdr>
          <w:top w:val="single" w:sz="4" w:space="1" w:color="auto"/>
          <w:left w:val="single" w:sz="4" w:space="0" w:color="auto"/>
          <w:bottom w:val="single" w:sz="4" w:space="1" w:color="auto"/>
          <w:right w:val="single" w:sz="4" w:space="0" w:color="auto"/>
        </w:pBdr>
        <w:autoSpaceDE w:val="0"/>
        <w:autoSpaceDN w:val="0"/>
        <w:adjustRightInd w:val="0"/>
        <w:spacing w:line="276" w:lineRule="auto"/>
        <w:ind w:left="142" w:hanging="142"/>
        <w:rPr>
          <w:rFonts w:ascii="Calibri" w:hAnsi="Calibri" w:cs="Tahoma"/>
          <w:i/>
          <w:iCs/>
          <w:color w:val="000000"/>
          <w:sz w:val="22"/>
          <w:szCs w:val="22"/>
        </w:rPr>
      </w:pPr>
      <w:r w:rsidRPr="00227903">
        <w:rPr>
          <w:rFonts w:ascii="Calibri" w:hAnsi="Calibri" w:cs="Tahoma"/>
          <w:i/>
          <w:iCs/>
          <w:color w:val="000000"/>
          <w:sz w:val="22"/>
          <w:szCs w:val="22"/>
        </w:rPr>
        <w:t>-</w:t>
      </w:r>
      <w:r w:rsidRPr="00227903">
        <w:rPr>
          <w:rFonts w:ascii="Calibri" w:hAnsi="Calibri" w:cs="Tahoma"/>
          <w:i/>
          <w:iCs/>
          <w:color w:val="000000"/>
          <w:sz w:val="22"/>
          <w:szCs w:val="22"/>
        </w:rPr>
        <w:tab/>
        <w:t>L'età minima di assunzione all'impiego o al lavoro deve essere in ogni caso non inferiore ai 15 anni.</w:t>
      </w:r>
    </w:p>
    <w:p w:rsidR="00B51F4B" w:rsidRPr="00227903" w:rsidRDefault="00B51F4B" w:rsidP="00A826E9">
      <w:pPr>
        <w:pBdr>
          <w:top w:val="single" w:sz="4" w:space="1" w:color="auto"/>
          <w:left w:val="single" w:sz="4" w:space="0" w:color="auto"/>
          <w:bottom w:val="single" w:sz="4" w:space="1" w:color="auto"/>
          <w:right w:val="single" w:sz="4" w:space="0" w:color="auto"/>
        </w:pBdr>
        <w:autoSpaceDE w:val="0"/>
        <w:autoSpaceDN w:val="0"/>
        <w:adjustRightInd w:val="0"/>
        <w:spacing w:line="276" w:lineRule="auto"/>
        <w:ind w:left="142" w:hanging="142"/>
        <w:rPr>
          <w:rFonts w:ascii="Calibri" w:hAnsi="Calibri" w:cs="Tahoma"/>
          <w:i/>
          <w:iCs/>
          <w:color w:val="000000"/>
          <w:sz w:val="22"/>
          <w:szCs w:val="22"/>
        </w:rPr>
      </w:pPr>
      <w:r w:rsidRPr="00227903">
        <w:rPr>
          <w:rFonts w:ascii="Calibri" w:hAnsi="Calibri" w:cs="Tahoma"/>
          <w:i/>
          <w:iCs/>
          <w:color w:val="000000"/>
          <w:sz w:val="22"/>
          <w:szCs w:val="22"/>
        </w:rPr>
        <w:t>-</w:t>
      </w:r>
      <w:r w:rsidRPr="00227903">
        <w:rPr>
          <w:rFonts w:ascii="Calibri" w:hAnsi="Calibri" w:cs="Tahoma"/>
          <w:i/>
          <w:iCs/>
          <w:color w:val="000000"/>
          <w:sz w:val="22"/>
          <w:szCs w:val="22"/>
        </w:rPr>
        <w:tab/>
        <w:t>I minori di 18 anni non possono assumere alcun tipo di impiego o lavoro che possa comprometterne la salute, la sicurezza o la moralità.</w:t>
      </w:r>
    </w:p>
    <w:p w:rsidR="00B51F4B" w:rsidRPr="00227903" w:rsidRDefault="00B51F4B" w:rsidP="001B54A4">
      <w:pPr>
        <w:pBdr>
          <w:top w:val="single" w:sz="4" w:space="1" w:color="auto"/>
          <w:left w:val="single" w:sz="4" w:space="0" w:color="auto"/>
          <w:bottom w:val="single" w:sz="4" w:space="1" w:color="auto"/>
          <w:right w:val="single" w:sz="4" w:space="4" w:color="auto"/>
        </w:pBdr>
        <w:autoSpaceDE w:val="0"/>
        <w:autoSpaceDN w:val="0"/>
        <w:adjustRightInd w:val="0"/>
        <w:spacing w:line="276" w:lineRule="auto"/>
        <w:ind w:left="142" w:hanging="142"/>
        <w:rPr>
          <w:rFonts w:ascii="Calibri" w:hAnsi="Calibri" w:cs="Tahoma"/>
          <w:i/>
          <w:iCs/>
          <w:color w:val="000000"/>
          <w:sz w:val="22"/>
          <w:szCs w:val="22"/>
        </w:rPr>
      </w:pPr>
      <w:r w:rsidRPr="00227903">
        <w:rPr>
          <w:rFonts w:ascii="Calibri" w:hAnsi="Calibri" w:cs="Tahoma"/>
          <w:i/>
          <w:iCs/>
          <w:color w:val="000000"/>
          <w:sz w:val="22"/>
          <w:szCs w:val="22"/>
        </w:rPr>
        <w:t>-</w:t>
      </w:r>
      <w:r w:rsidRPr="00227903">
        <w:rPr>
          <w:rFonts w:ascii="Calibri" w:hAnsi="Calibri" w:cs="Tahoma"/>
          <w:i/>
          <w:iCs/>
          <w:color w:val="000000"/>
          <w:sz w:val="22"/>
          <w:szCs w:val="22"/>
        </w:rPr>
        <w:tab/>
        <w:t>Nei casi di pratica di lavoro minorile, opportuni rimedi devono essere adottati rapidamente. Contemporaneamente, deve essere messo in atto un sistema che consenta ai bambini di perseguire il loro percorso scolastico fino al termine della scuola dell'obbligo.</w:t>
      </w:r>
    </w:p>
    <w:p w:rsidR="00B51F4B" w:rsidRPr="00227903" w:rsidRDefault="00B51F4B" w:rsidP="001B54A4">
      <w:pPr>
        <w:pBdr>
          <w:top w:val="single" w:sz="4" w:space="1" w:color="auto"/>
          <w:left w:val="single" w:sz="4" w:space="0" w:color="auto"/>
          <w:bottom w:val="single" w:sz="4" w:space="1" w:color="auto"/>
          <w:right w:val="single" w:sz="4" w:space="4" w:color="auto"/>
        </w:pBdr>
        <w:autoSpaceDE w:val="0"/>
        <w:autoSpaceDN w:val="0"/>
        <w:adjustRightInd w:val="0"/>
        <w:spacing w:line="276" w:lineRule="auto"/>
        <w:rPr>
          <w:rFonts w:ascii="Calibri" w:hAnsi="Calibri" w:cs="Tahoma"/>
          <w:b/>
          <w:bCs/>
          <w:spacing w:val="-6"/>
          <w:sz w:val="22"/>
          <w:szCs w:val="22"/>
        </w:rPr>
      </w:pPr>
      <w:r w:rsidRPr="00227903">
        <w:rPr>
          <w:rFonts w:ascii="Calibri" w:hAnsi="Calibri" w:cs="Tahoma"/>
          <w:b/>
          <w:bCs/>
          <w:spacing w:val="-6"/>
          <w:sz w:val="22"/>
          <w:szCs w:val="22"/>
        </w:rPr>
        <w:t>Lavoro forzato/schiavitù (Convenzione ILO sul lavoro forzato n. 29 e Convenzione ILO sull'abolizione del lavoro forzato n. 105)</w:t>
      </w:r>
    </w:p>
    <w:p w:rsidR="00B51F4B" w:rsidRPr="00227903" w:rsidRDefault="00B51F4B" w:rsidP="001B54A4">
      <w:pPr>
        <w:pBdr>
          <w:top w:val="single" w:sz="4" w:space="1" w:color="auto"/>
          <w:left w:val="single" w:sz="4" w:space="0" w:color="auto"/>
          <w:bottom w:val="single" w:sz="4" w:space="1" w:color="auto"/>
          <w:right w:val="single" w:sz="4" w:space="4" w:color="auto"/>
        </w:pBdr>
        <w:autoSpaceDE w:val="0"/>
        <w:autoSpaceDN w:val="0"/>
        <w:adjustRightInd w:val="0"/>
        <w:spacing w:line="276" w:lineRule="auto"/>
        <w:ind w:left="142" w:hanging="142"/>
        <w:rPr>
          <w:rFonts w:ascii="Calibri" w:hAnsi="Calibri" w:cs="Tahoma"/>
          <w:i/>
          <w:iCs/>
          <w:color w:val="000000"/>
          <w:sz w:val="22"/>
          <w:szCs w:val="22"/>
        </w:rPr>
      </w:pPr>
      <w:r w:rsidRPr="00227903">
        <w:rPr>
          <w:rFonts w:ascii="Calibri" w:hAnsi="Calibri" w:cs="Tahoma"/>
          <w:i/>
          <w:iCs/>
          <w:color w:val="000000"/>
          <w:sz w:val="22"/>
          <w:szCs w:val="22"/>
        </w:rPr>
        <w:t>-</w:t>
      </w:r>
      <w:r w:rsidRPr="00227903">
        <w:rPr>
          <w:rFonts w:ascii="Calibri" w:hAnsi="Calibri" w:cs="Tahoma"/>
          <w:i/>
          <w:iCs/>
          <w:color w:val="000000"/>
          <w:sz w:val="22"/>
          <w:szCs w:val="22"/>
        </w:rPr>
        <w:tab/>
        <w:t>E' proibito qualunque tipo di lavoro forzato, ottenuto sotto minaccia di una punizione e non offerto dalla persona spontaneamente.</w:t>
      </w:r>
    </w:p>
    <w:p w:rsidR="00B51F4B" w:rsidRPr="00227903" w:rsidRDefault="00B51F4B" w:rsidP="001B54A4">
      <w:pPr>
        <w:pBdr>
          <w:top w:val="single" w:sz="4" w:space="1" w:color="auto"/>
          <w:left w:val="single" w:sz="4" w:space="0" w:color="auto"/>
          <w:bottom w:val="single" w:sz="4" w:space="1" w:color="auto"/>
          <w:right w:val="single" w:sz="4" w:space="4" w:color="auto"/>
        </w:pBdr>
        <w:autoSpaceDE w:val="0"/>
        <w:autoSpaceDN w:val="0"/>
        <w:adjustRightInd w:val="0"/>
        <w:spacing w:line="276" w:lineRule="auto"/>
        <w:ind w:left="142" w:hanging="142"/>
        <w:rPr>
          <w:rFonts w:ascii="Calibri" w:hAnsi="Calibri" w:cs="Tahoma"/>
          <w:i/>
          <w:iCs/>
          <w:color w:val="000000"/>
          <w:sz w:val="22"/>
          <w:szCs w:val="22"/>
        </w:rPr>
      </w:pPr>
      <w:r w:rsidRPr="00227903">
        <w:rPr>
          <w:rFonts w:ascii="Calibri" w:hAnsi="Calibri" w:cs="Tahoma"/>
          <w:i/>
          <w:iCs/>
          <w:color w:val="000000"/>
          <w:sz w:val="22"/>
          <w:szCs w:val="22"/>
        </w:rPr>
        <w:t>-</w:t>
      </w:r>
      <w:r w:rsidRPr="00227903">
        <w:rPr>
          <w:rFonts w:ascii="Calibri" w:hAnsi="Calibri" w:cs="Tahoma"/>
          <w:i/>
          <w:iCs/>
          <w:color w:val="000000"/>
          <w:sz w:val="22"/>
          <w:szCs w:val="22"/>
        </w:rPr>
        <w:tab/>
        <w:t>Ai lavoratori non può essere richiesto, ad esempio, di pagare un deposito o di cedere i propri documenti di identità al datore di lavoro. I lavoratori devono inoltre essere liberi di cessare il proprio rapporto di lavoro con ragionevole preavviso.</w:t>
      </w:r>
    </w:p>
    <w:p w:rsidR="00B51F4B" w:rsidRPr="00227903" w:rsidRDefault="00B51F4B" w:rsidP="001B54A4">
      <w:pPr>
        <w:pBdr>
          <w:top w:val="single" w:sz="4" w:space="1" w:color="auto"/>
          <w:left w:val="single" w:sz="4" w:space="0" w:color="auto"/>
          <w:bottom w:val="single" w:sz="4" w:space="1" w:color="auto"/>
          <w:right w:val="single" w:sz="4" w:space="4" w:color="auto"/>
        </w:pBdr>
        <w:autoSpaceDE w:val="0"/>
        <w:autoSpaceDN w:val="0"/>
        <w:adjustRightInd w:val="0"/>
        <w:spacing w:line="276" w:lineRule="auto"/>
        <w:rPr>
          <w:rFonts w:ascii="Calibri" w:hAnsi="Calibri" w:cs="Tahoma"/>
          <w:b/>
          <w:bCs/>
          <w:sz w:val="22"/>
          <w:szCs w:val="22"/>
        </w:rPr>
      </w:pPr>
      <w:r w:rsidRPr="00227903">
        <w:rPr>
          <w:rFonts w:ascii="Calibri" w:hAnsi="Calibri" w:cs="Tahoma"/>
          <w:b/>
          <w:bCs/>
          <w:sz w:val="22"/>
          <w:szCs w:val="22"/>
        </w:rPr>
        <w:t>Discriminazione (Convenzione ILO sull'uguaglianza di retribuzione n° 100 e Convenzione ILO sulla discriminazione (impiego e professione) n. 111)</w:t>
      </w:r>
    </w:p>
    <w:p w:rsidR="00B51F4B" w:rsidRPr="00227903" w:rsidRDefault="00B51F4B" w:rsidP="001B54A4">
      <w:pPr>
        <w:pBdr>
          <w:top w:val="single" w:sz="4" w:space="1" w:color="auto"/>
          <w:left w:val="single" w:sz="4" w:space="0" w:color="auto"/>
          <w:bottom w:val="single" w:sz="4" w:space="1" w:color="auto"/>
          <w:right w:val="single" w:sz="4" w:space="4" w:color="auto"/>
        </w:pBdr>
        <w:autoSpaceDE w:val="0"/>
        <w:autoSpaceDN w:val="0"/>
        <w:adjustRightInd w:val="0"/>
        <w:spacing w:line="276" w:lineRule="auto"/>
        <w:ind w:left="142" w:hanging="142"/>
        <w:rPr>
          <w:rFonts w:ascii="Calibri" w:hAnsi="Calibri" w:cs="Tahoma"/>
          <w:i/>
          <w:iCs/>
          <w:color w:val="000000"/>
          <w:sz w:val="22"/>
          <w:szCs w:val="22"/>
        </w:rPr>
      </w:pPr>
      <w:r w:rsidRPr="00227903">
        <w:rPr>
          <w:rFonts w:ascii="Calibri" w:hAnsi="Calibri" w:cs="Tahoma"/>
          <w:i/>
          <w:iCs/>
          <w:color w:val="000000"/>
          <w:sz w:val="22"/>
          <w:szCs w:val="22"/>
        </w:rPr>
        <w:lastRenderedPageBreak/>
        <w:t xml:space="preserve">- </w:t>
      </w:r>
      <w:r w:rsidRPr="00227903">
        <w:rPr>
          <w:rFonts w:ascii="Calibri" w:hAnsi="Calibri" w:cs="Tahoma"/>
          <w:i/>
          <w:iCs/>
          <w:color w:val="000000"/>
          <w:sz w:val="22"/>
          <w:szCs w:val="22"/>
        </w:rPr>
        <w:tab/>
        <w:t>Nessuna forma di discriminazione in materia di impiego e professione è consentita sulla base della razza, del colore, della discendenza nazionale, del sesso, della religione, dell'opinione politica, dell'origine sociale, dell'età, della disabilità, dello stato di salute, dell'orientamento sessuale e dell'appartenenza sindacale.</w:t>
      </w:r>
    </w:p>
    <w:p w:rsidR="00B51F4B" w:rsidRPr="00227903" w:rsidRDefault="00B51F4B" w:rsidP="001B54A4">
      <w:pPr>
        <w:pBdr>
          <w:top w:val="single" w:sz="4" w:space="1" w:color="auto"/>
          <w:left w:val="single" w:sz="4" w:space="0" w:color="auto"/>
          <w:bottom w:val="single" w:sz="4" w:space="1" w:color="auto"/>
          <w:right w:val="single" w:sz="4" w:space="4" w:color="auto"/>
        </w:pBdr>
        <w:autoSpaceDE w:val="0"/>
        <w:autoSpaceDN w:val="0"/>
        <w:adjustRightInd w:val="0"/>
        <w:spacing w:line="276" w:lineRule="auto"/>
        <w:rPr>
          <w:rFonts w:ascii="Calibri" w:hAnsi="Calibri" w:cs="Tahoma"/>
          <w:b/>
          <w:bCs/>
          <w:sz w:val="22"/>
          <w:szCs w:val="22"/>
        </w:rPr>
      </w:pPr>
      <w:r w:rsidRPr="00227903">
        <w:rPr>
          <w:rFonts w:ascii="Calibri" w:hAnsi="Calibri" w:cs="Tahoma"/>
          <w:b/>
          <w:bCs/>
          <w:sz w:val="22"/>
          <w:szCs w:val="22"/>
        </w:rPr>
        <w:t>Libertà sindacale e diritto di negoziazione collettiva (Convenzione ILO sulla libertà sindacale e la protezione del diritto sindacale n. 87 e Convenzione ILO sul diritto di organizzazione e di negoziazione collettiva n. 98)</w:t>
      </w:r>
    </w:p>
    <w:p w:rsidR="00B51F4B" w:rsidRPr="00227903" w:rsidRDefault="00B51F4B" w:rsidP="001B54A4">
      <w:pPr>
        <w:pBdr>
          <w:top w:val="single" w:sz="4" w:space="1" w:color="auto"/>
          <w:left w:val="single" w:sz="4" w:space="0" w:color="auto"/>
          <w:bottom w:val="single" w:sz="4" w:space="1" w:color="auto"/>
          <w:right w:val="single" w:sz="4" w:space="4" w:color="auto"/>
        </w:pBdr>
        <w:autoSpaceDE w:val="0"/>
        <w:autoSpaceDN w:val="0"/>
        <w:adjustRightInd w:val="0"/>
        <w:spacing w:line="276" w:lineRule="auto"/>
        <w:ind w:left="142" w:hanging="142"/>
        <w:rPr>
          <w:rFonts w:ascii="Calibri" w:hAnsi="Calibri" w:cs="Tahoma"/>
          <w:i/>
          <w:iCs/>
          <w:color w:val="000000"/>
          <w:sz w:val="22"/>
          <w:szCs w:val="22"/>
        </w:rPr>
      </w:pPr>
      <w:r w:rsidRPr="00227903">
        <w:rPr>
          <w:rFonts w:ascii="Calibri" w:hAnsi="Calibri" w:cs="Tahoma"/>
          <w:i/>
          <w:iCs/>
          <w:color w:val="000000"/>
          <w:sz w:val="22"/>
          <w:szCs w:val="22"/>
        </w:rPr>
        <w:t>-</w:t>
      </w:r>
      <w:r w:rsidRPr="00227903">
        <w:rPr>
          <w:rFonts w:ascii="Calibri" w:hAnsi="Calibri" w:cs="Tahoma"/>
          <w:i/>
          <w:iCs/>
          <w:color w:val="000000"/>
          <w:sz w:val="22"/>
          <w:szCs w:val="22"/>
        </w:rPr>
        <w:tab/>
        <w:t>I lavoratori hanno il diritto, senza alcuna distinzione e senza autorizzazione preventiva, di costituire delle organizzazioni di loro scelta, nonché di divenirne membri e di ricorrere alla negoziazione collettiva.</w:t>
      </w:r>
    </w:p>
    <w:p w:rsidR="00B51F4B" w:rsidRPr="00227903" w:rsidRDefault="00B51F4B" w:rsidP="001B54A4">
      <w:pPr>
        <w:pBdr>
          <w:top w:val="single" w:sz="4" w:space="1" w:color="auto"/>
          <w:left w:val="single" w:sz="4" w:space="0" w:color="auto"/>
          <w:bottom w:val="single" w:sz="4" w:space="1" w:color="auto"/>
          <w:right w:val="single" w:sz="4" w:space="4" w:color="auto"/>
        </w:pBdr>
        <w:autoSpaceDE w:val="0"/>
        <w:autoSpaceDN w:val="0"/>
        <w:adjustRightInd w:val="0"/>
        <w:spacing w:line="276" w:lineRule="auto"/>
        <w:ind w:left="142" w:hanging="142"/>
        <w:rPr>
          <w:rFonts w:ascii="Calibri" w:hAnsi="Calibri" w:cs="Tahoma"/>
          <w:i/>
          <w:iCs/>
          <w:color w:val="000000"/>
          <w:sz w:val="22"/>
          <w:szCs w:val="22"/>
        </w:rPr>
      </w:pPr>
    </w:p>
    <w:p w:rsidR="00B51F4B" w:rsidRPr="00227903" w:rsidRDefault="00B51F4B" w:rsidP="001B54A4">
      <w:pPr>
        <w:pBdr>
          <w:top w:val="single" w:sz="4" w:space="1" w:color="auto"/>
          <w:left w:val="single" w:sz="4" w:space="0" w:color="auto"/>
          <w:bottom w:val="single" w:sz="4" w:space="1" w:color="auto"/>
          <w:right w:val="single" w:sz="4" w:space="4" w:color="auto"/>
        </w:pBdr>
        <w:autoSpaceDE w:val="0"/>
        <w:autoSpaceDN w:val="0"/>
        <w:adjustRightInd w:val="0"/>
        <w:spacing w:line="276" w:lineRule="auto"/>
        <w:ind w:left="142" w:hanging="142"/>
        <w:rPr>
          <w:rFonts w:ascii="Calibri" w:hAnsi="Calibri" w:cs="Tahoma"/>
          <w:i/>
          <w:iCs/>
          <w:color w:val="000000"/>
          <w:sz w:val="22"/>
          <w:szCs w:val="22"/>
        </w:rPr>
      </w:pPr>
    </w:p>
    <w:p w:rsidR="00B51F4B" w:rsidRPr="00227903" w:rsidRDefault="00B51F4B" w:rsidP="001B54A4">
      <w:pPr>
        <w:pBdr>
          <w:top w:val="single" w:sz="4" w:space="1" w:color="auto"/>
          <w:left w:val="single" w:sz="4" w:space="0" w:color="auto"/>
          <w:bottom w:val="single" w:sz="4" w:space="1" w:color="auto"/>
          <w:right w:val="single" w:sz="4" w:space="4" w:color="auto"/>
        </w:pBdr>
        <w:autoSpaceDE w:val="0"/>
        <w:autoSpaceDN w:val="0"/>
        <w:adjustRightInd w:val="0"/>
        <w:spacing w:line="276" w:lineRule="auto"/>
        <w:rPr>
          <w:rFonts w:ascii="Calibri" w:hAnsi="Calibri" w:cs="Tahoma"/>
          <w:i/>
          <w:iCs/>
          <w:sz w:val="22"/>
          <w:szCs w:val="22"/>
        </w:rPr>
      </w:pPr>
      <w:r w:rsidRPr="00227903">
        <w:rPr>
          <w:rFonts w:ascii="Calibri" w:hAnsi="Calibri" w:cs="Tahoma"/>
          <w:i/>
          <w:iCs/>
          <w:sz w:val="22"/>
          <w:szCs w:val="22"/>
        </w:rPr>
        <w:t>Firma, …………………………………………………..</w:t>
      </w:r>
    </w:p>
    <w:p w:rsidR="00B51F4B" w:rsidRPr="00227903" w:rsidRDefault="00B51F4B" w:rsidP="001B54A4">
      <w:pPr>
        <w:pBdr>
          <w:top w:val="single" w:sz="4" w:space="1" w:color="auto"/>
          <w:left w:val="single" w:sz="4" w:space="0" w:color="auto"/>
          <w:bottom w:val="single" w:sz="4" w:space="1" w:color="auto"/>
          <w:right w:val="single" w:sz="4" w:space="4" w:color="auto"/>
        </w:pBdr>
        <w:autoSpaceDE w:val="0"/>
        <w:autoSpaceDN w:val="0"/>
        <w:adjustRightInd w:val="0"/>
        <w:spacing w:line="276" w:lineRule="auto"/>
        <w:rPr>
          <w:rFonts w:ascii="Calibri" w:hAnsi="Calibri" w:cs="Tahoma"/>
          <w:i/>
          <w:iCs/>
          <w:sz w:val="22"/>
          <w:szCs w:val="22"/>
        </w:rPr>
      </w:pPr>
    </w:p>
    <w:p w:rsidR="00B51F4B" w:rsidRPr="00227903" w:rsidRDefault="00B51F4B" w:rsidP="001B54A4">
      <w:pPr>
        <w:pBdr>
          <w:top w:val="single" w:sz="4" w:space="1" w:color="auto"/>
          <w:left w:val="single" w:sz="4" w:space="0" w:color="auto"/>
          <w:bottom w:val="single" w:sz="4" w:space="1" w:color="auto"/>
          <w:right w:val="single" w:sz="4" w:space="4" w:color="auto"/>
        </w:pBdr>
        <w:spacing w:line="276" w:lineRule="auto"/>
        <w:rPr>
          <w:rFonts w:ascii="Calibri" w:hAnsi="Calibri" w:cs="Tahoma"/>
          <w:i/>
          <w:iCs/>
          <w:sz w:val="22"/>
          <w:szCs w:val="22"/>
        </w:rPr>
      </w:pPr>
      <w:r w:rsidRPr="00227903">
        <w:rPr>
          <w:rFonts w:ascii="Calibri" w:hAnsi="Calibri" w:cs="Tahoma"/>
          <w:i/>
          <w:iCs/>
          <w:sz w:val="22"/>
          <w:szCs w:val="22"/>
        </w:rPr>
        <w:t xml:space="preserve">Data:…………………. </w:t>
      </w:r>
    </w:p>
    <w:p w:rsidR="00B51F4B" w:rsidRPr="00227903" w:rsidRDefault="00B51F4B" w:rsidP="001B54A4">
      <w:pPr>
        <w:pBdr>
          <w:top w:val="single" w:sz="4" w:space="1" w:color="auto"/>
          <w:left w:val="single" w:sz="4" w:space="0" w:color="auto"/>
          <w:bottom w:val="single" w:sz="4" w:space="1" w:color="auto"/>
          <w:right w:val="single" w:sz="4" w:space="4" w:color="auto"/>
        </w:pBdr>
        <w:spacing w:line="276" w:lineRule="auto"/>
        <w:rPr>
          <w:rFonts w:ascii="Calibri" w:hAnsi="Calibri" w:cs="Tahoma"/>
          <w:i/>
          <w:iCs/>
          <w:sz w:val="22"/>
          <w:szCs w:val="22"/>
        </w:rPr>
      </w:pPr>
    </w:p>
    <w:p w:rsidR="00B51F4B" w:rsidRPr="00227903" w:rsidRDefault="00B51F4B" w:rsidP="001B54A4">
      <w:pPr>
        <w:pBdr>
          <w:top w:val="single" w:sz="4" w:space="1" w:color="auto"/>
          <w:left w:val="single" w:sz="4" w:space="0" w:color="auto"/>
          <w:bottom w:val="single" w:sz="4" w:space="1" w:color="auto"/>
          <w:right w:val="single" w:sz="4" w:space="4" w:color="auto"/>
        </w:pBdr>
        <w:spacing w:line="276" w:lineRule="auto"/>
        <w:rPr>
          <w:rFonts w:ascii="Calibri" w:hAnsi="Calibri" w:cs="Tahoma"/>
          <w:i/>
          <w:iCs/>
          <w:sz w:val="22"/>
          <w:szCs w:val="22"/>
        </w:rPr>
      </w:pPr>
      <w:r w:rsidRPr="00227903">
        <w:rPr>
          <w:rFonts w:ascii="Calibri" w:hAnsi="Calibri" w:cs="Tahoma"/>
          <w:i/>
          <w:iCs/>
          <w:sz w:val="22"/>
          <w:szCs w:val="22"/>
        </w:rPr>
        <w:t>Timbro</w:t>
      </w:r>
    </w:p>
    <w:p w:rsidR="00B51F4B" w:rsidRPr="00DE0ACF" w:rsidRDefault="00B51F4B" w:rsidP="001B54A4">
      <w:pPr>
        <w:widowControl w:val="0"/>
        <w:tabs>
          <w:tab w:val="left" w:pos="284"/>
        </w:tabs>
        <w:jc w:val="both"/>
        <w:rPr>
          <w:rFonts w:ascii="Calibri" w:hAnsi="Calibri" w:cs="Calibri"/>
          <w:i/>
          <w:sz w:val="14"/>
          <w:szCs w:val="16"/>
        </w:rPr>
      </w:pPr>
      <w:r w:rsidRPr="00DE0ACF">
        <w:rPr>
          <w:rFonts w:ascii="Tahoma" w:hAnsi="Tahoma" w:cs="Tahoma"/>
          <w:i/>
          <w:sz w:val="18"/>
        </w:rPr>
        <w:br w:type="page"/>
      </w:r>
    </w:p>
    <w:sectPr w:rsidR="00B51F4B" w:rsidRPr="00DE0ACF" w:rsidSect="006C0746">
      <w:footerReference w:type="default" r:id="rId16"/>
      <w:headerReference w:type="first" r:id="rId17"/>
      <w:footerReference w:type="first" r:id="rId18"/>
      <w:footnotePr>
        <w:numFmt w:val="lowerRoman"/>
      </w:footnotePr>
      <w:endnotePr>
        <w:numFmt w:val="decimal"/>
        <w:numRestart w:val="eachSect"/>
      </w:endnotePr>
      <w:pgSz w:w="11907" w:h="16840" w:code="9"/>
      <w:pgMar w:top="567" w:right="567" w:bottom="567" w:left="851" w:header="567" w:footer="567"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0988" w:rsidRDefault="00840988">
      <w:r>
        <w:separator/>
      </w:r>
    </w:p>
  </w:endnote>
  <w:endnote w:type="continuationSeparator" w:id="0">
    <w:p w:rsidR="00840988" w:rsidRDefault="008409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horndale"/>
    <w:panose1 w:val="02020603050405020304"/>
    <w:charset w:val="00"/>
    <w:family w:val="roman"/>
    <w:pitch w:val="variable"/>
    <w:sig w:usb0="E0002AFF" w:usb1="C0007841"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00"/>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Arial">
    <w:altName w:val=" Helvetica"/>
    <w:panose1 w:val="020B0604020202020204"/>
    <w:charset w:val="00"/>
    <w:family w:val="swiss"/>
    <w:pitch w:val="variable"/>
    <w:sig w:usb0="E0002AFF" w:usb1="C0007843" w:usb2="00000009" w:usb3="00000000" w:csb0="000001FF" w:csb1="00000000"/>
  </w:font>
  <w:font w:name="Calibri">
    <w:altName w:val="Century Gothic"/>
    <w:panose1 w:val="020F0502020204030204"/>
    <w:charset w:val="00"/>
    <w:family w:val="swiss"/>
    <w:pitch w:val="variable"/>
    <w:sig w:usb0="E00002FF" w:usb1="4000ACFF" w:usb2="00000001" w:usb3="00000000" w:csb0="0000019F" w:csb1="00000000"/>
  </w:font>
  <w:font w:name="Cambria">
    <w:altName w:val="Palatino Linotype"/>
    <w:panose1 w:val="02040503050406030204"/>
    <w:charset w:val="00"/>
    <w:family w:val="roman"/>
    <w:pitch w:val="variable"/>
    <w:sig w:usb0="E00002FF" w:usb1="400004FF" w:usb2="00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Arial Unicode MS">
    <w:altName w:val="Arial"/>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5EE6" w:rsidRDefault="00495EE6" w:rsidP="006C0746">
    <w:pPr>
      <w:pStyle w:val="Pidipagina"/>
      <w:jc w:val="center"/>
      <w:rPr>
        <w:rFonts w:ascii="Arial" w:hAnsi="Arial" w:cs="Arial"/>
        <w:sz w:val="14"/>
        <w:szCs w:val="16"/>
      </w:rPr>
    </w:pPr>
  </w:p>
  <w:p w:rsidR="00495EE6" w:rsidRPr="00550C9F" w:rsidRDefault="00495EE6" w:rsidP="00AB101B">
    <w:pPr>
      <w:widowControl w:val="0"/>
      <w:pBdr>
        <w:top w:val="single" w:sz="2" w:space="1" w:color="auto"/>
      </w:pBdr>
      <w:tabs>
        <w:tab w:val="right" w:pos="9071"/>
      </w:tabs>
      <w:adjustRightInd w:val="0"/>
      <w:jc w:val="right"/>
      <w:textAlignment w:val="baseline"/>
      <w:rPr>
        <w:rFonts w:ascii="Calibri" w:hAnsi="Calibri" w:cs="Calibri"/>
        <w:i/>
        <w:noProof/>
      </w:rPr>
    </w:pPr>
    <w:r>
      <w:rPr>
        <w:rFonts w:ascii="Calibri" w:hAnsi="Calibri" w:cs="Calibri"/>
        <w:i/>
        <w:noProof/>
      </w:rPr>
      <w:tab/>
    </w:r>
    <w:r>
      <w:rPr>
        <w:rFonts w:ascii="Calibri" w:hAnsi="Calibri" w:cs="Calibri"/>
        <w:i/>
        <w:noProof/>
      </w:rPr>
      <w:tab/>
    </w:r>
    <w:r w:rsidRPr="00550C9F">
      <w:rPr>
        <w:rFonts w:ascii="Calibri" w:hAnsi="Calibri" w:cs="Calibri"/>
        <w:i/>
        <w:noProof/>
      </w:rPr>
      <w:fldChar w:fldCharType="begin"/>
    </w:r>
    <w:r w:rsidRPr="00550C9F">
      <w:rPr>
        <w:rFonts w:ascii="Calibri" w:hAnsi="Calibri" w:cs="Calibri"/>
        <w:i/>
        <w:noProof/>
      </w:rPr>
      <w:instrText xml:space="preserve"> PAGE   \* MERGEFORMAT </w:instrText>
    </w:r>
    <w:r w:rsidRPr="00550C9F">
      <w:rPr>
        <w:rFonts w:ascii="Calibri" w:hAnsi="Calibri" w:cs="Calibri"/>
        <w:i/>
        <w:noProof/>
      </w:rPr>
      <w:fldChar w:fldCharType="separate"/>
    </w:r>
    <w:r w:rsidR="008107DF">
      <w:rPr>
        <w:rFonts w:ascii="Calibri" w:hAnsi="Calibri" w:cs="Calibri"/>
        <w:i/>
        <w:noProof/>
      </w:rPr>
      <w:t>46</w:t>
    </w:r>
    <w:r w:rsidRPr="00550C9F">
      <w:rPr>
        <w:rFonts w:ascii="Calibri" w:hAnsi="Calibri" w:cs="Calibri"/>
        <w:i/>
        <w:noProof/>
      </w:rPr>
      <w:fldChar w:fldCharType="end"/>
    </w:r>
    <w:r w:rsidRPr="00550C9F">
      <w:rPr>
        <w:rFonts w:ascii="Calibri" w:hAnsi="Calibri" w:cs="Calibri"/>
        <w:i/>
        <w:noProof/>
      </w:rPr>
      <w:t>/</w:t>
    </w:r>
    <w:fldSimple w:instr=" NUMPAGES   \* MERGEFORMAT ">
      <w:r w:rsidR="008107DF" w:rsidRPr="008107DF">
        <w:rPr>
          <w:rFonts w:ascii="Calibri" w:hAnsi="Calibri" w:cs="Calibri"/>
          <w:i/>
          <w:noProof/>
        </w:rPr>
        <w:t>48</w:t>
      </w:r>
    </w:fldSimple>
    <w:r w:rsidRPr="00550C9F">
      <w:rPr>
        <w:rFonts w:ascii="Calibri" w:hAnsi="Calibri" w:cs="Calibri"/>
        <w:i/>
        <w:noProof/>
      </w:rPr>
      <w:tab/>
    </w:r>
  </w:p>
  <w:p w:rsidR="00495EE6" w:rsidRPr="00190113" w:rsidRDefault="00495EE6" w:rsidP="00190113">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5EE6" w:rsidRDefault="00495EE6" w:rsidP="00716569">
    <w:pPr>
      <w:pStyle w:val="Pidipagina"/>
      <w:jc w:val="center"/>
      <w:rPr>
        <w:rFonts w:ascii="Arial" w:hAnsi="Arial" w:cs="Arial"/>
        <w:sz w:val="14"/>
        <w:szCs w:val="16"/>
      </w:rPr>
    </w:pPr>
  </w:p>
  <w:p w:rsidR="00495EE6" w:rsidRPr="00550C9F" w:rsidRDefault="00495EE6" w:rsidP="00AB101B">
    <w:pPr>
      <w:widowControl w:val="0"/>
      <w:pBdr>
        <w:top w:val="single" w:sz="2" w:space="1" w:color="auto"/>
      </w:pBdr>
      <w:tabs>
        <w:tab w:val="right" w:pos="9071"/>
      </w:tabs>
      <w:adjustRightInd w:val="0"/>
      <w:jc w:val="right"/>
      <w:textAlignment w:val="baseline"/>
      <w:rPr>
        <w:rFonts w:ascii="Calibri" w:hAnsi="Calibri" w:cs="Calibri"/>
        <w:i/>
        <w:noProof/>
      </w:rPr>
    </w:pPr>
    <w:r>
      <w:rPr>
        <w:rFonts w:ascii="Calibri" w:hAnsi="Calibri" w:cs="Calibri"/>
        <w:i/>
        <w:noProof/>
      </w:rPr>
      <w:tab/>
    </w:r>
    <w:r>
      <w:rPr>
        <w:rFonts w:ascii="Calibri" w:hAnsi="Calibri" w:cs="Calibri"/>
        <w:i/>
        <w:noProof/>
      </w:rPr>
      <w:tab/>
    </w:r>
    <w:r w:rsidRPr="00550C9F">
      <w:rPr>
        <w:rFonts w:ascii="Calibri" w:hAnsi="Calibri" w:cs="Calibri"/>
        <w:i/>
        <w:noProof/>
      </w:rPr>
      <w:fldChar w:fldCharType="begin"/>
    </w:r>
    <w:r w:rsidRPr="00550C9F">
      <w:rPr>
        <w:rFonts w:ascii="Calibri" w:hAnsi="Calibri" w:cs="Calibri"/>
        <w:i/>
        <w:noProof/>
      </w:rPr>
      <w:instrText xml:space="preserve"> PAGE   \* MERGEFORMAT </w:instrText>
    </w:r>
    <w:r w:rsidRPr="00550C9F">
      <w:rPr>
        <w:rFonts w:ascii="Calibri" w:hAnsi="Calibri" w:cs="Calibri"/>
        <w:i/>
        <w:noProof/>
      </w:rPr>
      <w:fldChar w:fldCharType="separate"/>
    </w:r>
    <w:r w:rsidR="008107DF">
      <w:rPr>
        <w:rFonts w:ascii="Calibri" w:hAnsi="Calibri" w:cs="Calibri"/>
        <w:i/>
        <w:noProof/>
      </w:rPr>
      <w:t>1</w:t>
    </w:r>
    <w:r w:rsidRPr="00550C9F">
      <w:rPr>
        <w:rFonts w:ascii="Calibri" w:hAnsi="Calibri" w:cs="Calibri"/>
        <w:i/>
        <w:noProof/>
      </w:rPr>
      <w:fldChar w:fldCharType="end"/>
    </w:r>
    <w:r w:rsidRPr="00550C9F">
      <w:rPr>
        <w:rFonts w:ascii="Calibri" w:hAnsi="Calibri" w:cs="Calibri"/>
        <w:i/>
        <w:noProof/>
      </w:rPr>
      <w:t>/</w:t>
    </w:r>
    <w:fldSimple w:instr=" NUMPAGES   \* MERGEFORMAT ">
      <w:r w:rsidR="008107DF" w:rsidRPr="008107DF">
        <w:rPr>
          <w:rFonts w:ascii="Calibri" w:hAnsi="Calibri" w:cs="Calibri"/>
          <w:i/>
          <w:noProof/>
        </w:rPr>
        <w:t>48</w:t>
      </w:r>
    </w:fldSimple>
    <w:r w:rsidRPr="00550C9F">
      <w:rPr>
        <w:rFonts w:ascii="Calibri" w:hAnsi="Calibri" w:cs="Calibri"/>
        <w:i/>
        <w:noProof/>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0988" w:rsidRDefault="00840988">
      <w:r>
        <w:separator/>
      </w:r>
    </w:p>
  </w:footnote>
  <w:footnote w:type="continuationSeparator" w:id="0">
    <w:p w:rsidR="00840988" w:rsidRDefault="008409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5EE6" w:rsidRDefault="00495EE6" w:rsidP="00190113">
    <w:pPr>
      <w:jc w:val="center"/>
    </w:pPr>
  </w:p>
  <w:p w:rsidR="00495EE6" w:rsidRPr="00BA7F1D" w:rsidRDefault="00495EE6" w:rsidP="00190113">
    <w:pP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2C73612"/>
    <w:multiLevelType w:val="hybridMultilevel"/>
    <w:tmpl w:val="C5F854DE"/>
    <w:lvl w:ilvl="0" w:tplc="0410000F">
      <w:start w:val="6"/>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
    <w:nsid w:val="06B32295"/>
    <w:multiLevelType w:val="multilevel"/>
    <w:tmpl w:val="59B62CA4"/>
    <w:lvl w:ilvl="0">
      <w:start w:val="1"/>
      <w:numFmt w:val="bullet"/>
      <w:lvlText w:val=""/>
      <w:lvlJc w:val="left"/>
      <w:pPr>
        <w:tabs>
          <w:tab w:val="num" w:pos="7590"/>
        </w:tabs>
        <w:ind w:left="759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0C2510B7"/>
    <w:multiLevelType w:val="singleLevel"/>
    <w:tmpl w:val="0410000F"/>
    <w:lvl w:ilvl="0">
      <w:start w:val="1"/>
      <w:numFmt w:val="decimal"/>
      <w:lvlText w:val="%1."/>
      <w:lvlJc w:val="left"/>
      <w:pPr>
        <w:ind w:left="720" w:hanging="360"/>
      </w:pPr>
      <w:rPr>
        <w:rFonts w:cs="Times New Roman"/>
      </w:rPr>
    </w:lvl>
  </w:abstractNum>
  <w:abstractNum w:abstractNumId="4">
    <w:nsid w:val="0E27225D"/>
    <w:multiLevelType w:val="hybridMultilevel"/>
    <w:tmpl w:val="0ECCF73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10A943F4"/>
    <w:multiLevelType w:val="multilevel"/>
    <w:tmpl w:val="46C69BDA"/>
    <w:lvl w:ilvl="0">
      <w:numFmt w:val="bullet"/>
      <w:lvlText w:val="-"/>
      <w:lvlJc w:val="left"/>
      <w:pPr>
        <w:tabs>
          <w:tab w:val="num" w:pos="720"/>
        </w:tabs>
        <w:ind w:left="720" w:hanging="360"/>
      </w:pPr>
      <w:rPr>
        <w:rFonts w:ascii="Arial" w:eastAsia="Times New Roman" w:hAnsi="Aria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
    <w:nsid w:val="11F940E8"/>
    <w:multiLevelType w:val="multilevel"/>
    <w:tmpl w:val="6EB492E6"/>
    <w:lvl w:ilvl="0">
      <w:start w:val="1"/>
      <w:numFmt w:val="decimal"/>
      <w:lvlText w:val="%1"/>
      <w:lvlJc w:val="left"/>
      <w:pPr>
        <w:tabs>
          <w:tab w:val="num" w:pos="432"/>
        </w:tabs>
        <w:ind w:left="432" w:hanging="432"/>
      </w:pPr>
    </w:lvl>
    <w:lvl w:ilvl="1">
      <w:start w:val="1"/>
      <w:numFmt w:val="decimal"/>
      <w:lvlText w:val="%1.%2"/>
      <w:lvlJc w:val="left"/>
      <w:pPr>
        <w:tabs>
          <w:tab w:val="num" w:pos="860"/>
        </w:tabs>
        <w:ind w:left="860" w:hanging="576"/>
      </w:pPr>
    </w:lvl>
    <w:lvl w:ilvl="2">
      <w:start w:val="1"/>
      <w:numFmt w:val="decimal"/>
      <w:lvlText w:val="%1.%2.%3"/>
      <w:lvlJc w:val="left"/>
      <w:pPr>
        <w:tabs>
          <w:tab w:val="num" w:pos="1004"/>
        </w:tabs>
        <w:ind w:left="1004"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nsid w:val="131E06E7"/>
    <w:multiLevelType w:val="hybridMultilevel"/>
    <w:tmpl w:val="F88C94B6"/>
    <w:lvl w:ilvl="0" w:tplc="FFFFFFFF">
      <w:start w:val="3"/>
      <w:numFmt w:val="bullet"/>
      <w:lvlText w:val="-"/>
      <w:lvlJc w:val="left"/>
      <w:pPr>
        <w:tabs>
          <w:tab w:val="num" w:pos="644"/>
        </w:tabs>
        <w:ind w:left="644" w:hanging="360"/>
      </w:pPr>
      <w:rPr>
        <w:rFonts w:ascii="Arial" w:eastAsia="Times New Roman" w:hAnsi="Arial" w:cs="Arial" w:hint="default"/>
      </w:rPr>
    </w:lvl>
    <w:lvl w:ilvl="1" w:tplc="FFFFFFFF" w:tentative="1">
      <w:start w:val="1"/>
      <w:numFmt w:val="bullet"/>
      <w:lvlText w:val="o"/>
      <w:lvlJc w:val="left"/>
      <w:pPr>
        <w:tabs>
          <w:tab w:val="num" w:pos="1364"/>
        </w:tabs>
        <w:ind w:left="1364" w:hanging="360"/>
      </w:pPr>
      <w:rPr>
        <w:rFonts w:ascii="Courier New" w:hAnsi="Courier New" w:cs="Courier New" w:hint="default"/>
      </w:rPr>
    </w:lvl>
    <w:lvl w:ilvl="2" w:tplc="FFFFFFFF" w:tentative="1">
      <w:start w:val="1"/>
      <w:numFmt w:val="bullet"/>
      <w:lvlText w:val=""/>
      <w:lvlJc w:val="left"/>
      <w:pPr>
        <w:tabs>
          <w:tab w:val="num" w:pos="2084"/>
        </w:tabs>
        <w:ind w:left="2084" w:hanging="360"/>
      </w:pPr>
      <w:rPr>
        <w:rFonts w:ascii="Wingdings" w:hAnsi="Wingdings" w:hint="default"/>
      </w:rPr>
    </w:lvl>
    <w:lvl w:ilvl="3" w:tplc="FFFFFFFF" w:tentative="1">
      <w:start w:val="1"/>
      <w:numFmt w:val="bullet"/>
      <w:lvlText w:val=""/>
      <w:lvlJc w:val="left"/>
      <w:pPr>
        <w:tabs>
          <w:tab w:val="num" w:pos="2804"/>
        </w:tabs>
        <w:ind w:left="2804" w:hanging="360"/>
      </w:pPr>
      <w:rPr>
        <w:rFonts w:ascii="Symbol" w:hAnsi="Symbol" w:hint="default"/>
      </w:rPr>
    </w:lvl>
    <w:lvl w:ilvl="4" w:tplc="FFFFFFFF" w:tentative="1">
      <w:start w:val="1"/>
      <w:numFmt w:val="bullet"/>
      <w:lvlText w:val="o"/>
      <w:lvlJc w:val="left"/>
      <w:pPr>
        <w:tabs>
          <w:tab w:val="num" w:pos="3524"/>
        </w:tabs>
        <w:ind w:left="3524" w:hanging="360"/>
      </w:pPr>
      <w:rPr>
        <w:rFonts w:ascii="Courier New" w:hAnsi="Courier New" w:cs="Courier New" w:hint="default"/>
      </w:rPr>
    </w:lvl>
    <w:lvl w:ilvl="5" w:tplc="FFFFFFFF" w:tentative="1">
      <w:start w:val="1"/>
      <w:numFmt w:val="bullet"/>
      <w:lvlText w:val=""/>
      <w:lvlJc w:val="left"/>
      <w:pPr>
        <w:tabs>
          <w:tab w:val="num" w:pos="4244"/>
        </w:tabs>
        <w:ind w:left="4244" w:hanging="360"/>
      </w:pPr>
      <w:rPr>
        <w:rFonts w:ascii="Wingdings" w:hAnsi="Wingdings" w:hint="default"/>
      </w:rPr>
    </w:lvl>
    <w:lvl w:ilvl="6" w:tplc="FFFFFFFF" w:tentative="1">
      <w:start w:val="1"/>
      <w:numFmt w:val="bullet"/>
      <w:lvlText w:val=""/>
      <w:lvlJc w:val="left"/>
      <w:pPr>
        <w:tabs>
          <w:tab w:val="num" w:pos="4964"/>
        </w:tabs>
        <w:ind w:left="4964" w:hanging="360"/>
      </w:pPr>
      <w:rPr>
        <w:rFonts w:ascii="Symbol" w:hAnsi="Symbol" w:hint="default"/>
      </w:rPr>
    </w:lvl>
    <w:lvl w:ilvl="7" w:tplc="FFFFFFFF" w:tentative="1">
      <w:start w:val="1"/>
      <w:numFmt w:val="bullet"/>
      <w:lvlText w:val="o"/>
      <w:lvlJc w:val="left"/>
      <w:pPr>
        <w:tabs>
          <w:tab w:val="num" w:pos="5684"/>
        </w:tabs>
        <w:ind w:left="5684" w:hanging="360"/>
      </w:pPr>
      <w:rPr>
        <w:rFonts w:ascii="Courier New" w:hAnsi="Courier New" w:cs="Courier New" w:hint="default"/>
      </w:rPr>
    </w:lvl>
    <w:lvl w:ilvl="8" w:tplc="FFFFFFFF" w:tentative="1">
      <w:start w:val="1"/>
      <w:numFmt w:val="bullet"/>
      <w:lvlText w:val=""/>
      <w:lvlJc w:val="left"/>
      <w:pPr>
        <w:tabs>
          <w:tab w:val="num" w:pos="6404"/>
        </w:tabs>
        <w:ind w:left="6404" w:hanging="360"/>
      </w:pPr>
      <w:rPr>
        <w:rFonts w:ascii="Wingdings" w:hAnsi="Wingdings" w:hint="default"/>
      </w:rPr>
    </w:lvl>
  </w:abstractNum>
  <w:abstractNum w:abstractNumId="8">
    <w:nsid w:val="147040E5"/>
    <w:multiLevelType w:val="hybridMultilevel"/>
    <w:tmpl w:val="B3B8415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240D41C0"/>
    <w:multiLevelType w:val="hybridMultilevel"/>
    <w:tmpl w:val="53460BD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10">
    <w:nsid w:val="280036AA"/>
    <w:multiLevelType w:val="hybridMultilevel"/>
    <w:tmpl w:val="A1663930"/>
    <w:lvl w:ilvl="0" w:tplc="04100017">
      <w:start w:val="1"/>
      <w:numFmt w:val="lowerLetter"/>
      <w:lvlText w:val="%1)"/>
      <w:lvlJc w:val="left"/>
      <w:pPr>
        <w:tabs>
          <w:tab w:val="num" w:pos="1077"/>
        </w:tabs>
        <w:ind w:left="1077" w:hanging="360"/>
      </w:pPr>
      <w:rPr>
        <w:rFonts w:cs="Times New Roman"/>
      </w:rPr>
    </w:lvl>
    <w:lvl w:ilvl="1" w:tplc="04100019">
      <w:start w:val="1"/>
      <w:numFmt w:val="lowerLetter"/>
      <w:lvlText w:val="%2."/>
      <w:lvlJc w:val="left"/>
      <w:pPr>
        <w:tabs>
          <w:tab w:val="num" w:pos="1797"/>
        </w:tabs>
        <w:ind w:left="1797" w:hanging="360"/>
      </w:pPr>
      <w:rPr>
        <w:rFonts w:cs="Times New Roman"/>
      </w:rPr>
    </w:lvl>
    <w:lvl w:ilvl="2" w:tplc="0410001B">
      <w:start w:val="1"/>
      <w:numFmt w:val="lowerRoman"/>
      <w:lvlText w:val="%3."/>
      <w:lvlJc w:val="right"/>
      <w:pPr>
        <w:tabs>
          <w:tab w:val="num" w:pos="2517"/>
        </w:tabs>
        <w:ind w:left="2517" w:hanging="180"/>
      </w:pPr>
      <w:rPr>
        <w:rFonts w:cs="Times New Roman"/>
      </w:rPr>
    </w:lvl>
    <w:lvl w:ilvl="3" w:tplc="0410000F">
      <w:start w:val="1"/>
      <w:numFmt w:val="decimal"/>
      <w:lvlText w:val="%4."/>
      <w:lvlJc w:val="left"/>
      <w:pPr>
        <w:tabs>
          <w:tab w:val="num" w:pos="3237"/>
        </w:tabs>
        <w:ind w:left="3237" w:hanging="360"/>
      </w:pPr>
      <w:rPr>
        <w:rFonts w:cs="Times New Roman"/>
      </w:rPr>
    </w:lvl>
    <w:lvl w:ilvl="4" w:tplc="04100019">
      <w:start w:val="1"/>
      <w:numFmt w:val="lowerLetter"/>
      <w:lvlText w:val="%5."/>
      <w:lvlJc w:val="left"/>
      <w:pPr>
        <w:tabs>
          <w:tab w:val="num" w:pos="3957"/>
        </w:tabs>
        <w:ind w:left="3957" w:hanging="360"/>
      </w:pPr>
      <w:rPr>
        <w:rFonts w:cs="Times New Roman"/>
      </w:rPr>
    </w:lvl>
    <w:lvl w:ilvl="5" w:tplc="0410001B">
      <w:start w:val="1"/>
      <w:numFmt w:val="lowerRoman"/>
      <w:lvlText w:val="%6."/>
      <w:lvlJc w:val="right"/>
      <w:pPr>
        <w:tabs>
          <w:tab w:val="num" w:pos="4677"/>
        </w:tabs>
        <w:ind w:left="4677" w:hanging="180"/>
      </w:pPr>
      <w:rPr>
        <w:rFonts w:cs="Times New Roman"/>
      </w:rPr>
    </w:lvl>
    <w:lvl w:ilvl="6" w:tplc="0410000F">
      <w:start w:val="1"/>
      <w:numFmt w:val="decimal"/>
      <w:lvlText w:val="%7."/>
      <w:lvlJc w:val="left"/>
      <w:pPr>
        <w:tabs>
          <w:tab w:val="num" w:pos="5397"/>
        </w:tabs>
        <w:ind w:left="5397" w:hanging="360"/>
      </w:pPr>
      <w:rPr>
        <w:rFonts w:cs="Times New Roman"/>
      </w:rPr>
    </w:lvl>
    <w:lvl w:ilvl="7" w:tplc="04100019">
      <w:start w:val="1"/>
      <w:numFmt w:val="lowerLetter"/>
      <w:lvlText w:val="%8."/>
      <w:lvlJc w:val="left"/>
      <w:pPr>
        <w:tabs>
          <w:tab w:val="num" w:pos="6117"/>
        </w:tabs>
        <w:ind w:left="6117" w:hanging="360"/>
      </w:pPr>
      <w:rPr>
        <w:rFonts w:cs="Times New Roman"/>
      </w:rPr>
    </w:lvl>
    <w:lvl w:ilvl="8" w:tplc="0410001B">
      <w:start w:val="1"/>
      <w:numFmt w:val="lowerRoman"/>
      <w:lvlText w:val="%9."/>
      <w:lvlJc w:val="right"/>
      <w:pPr>
        <w:tabs>
          <w:tab w:val="num" w:pos="6837"/>
        </w:tabs>
        <w:ind w:left="6837" w:hanging="180"/>
      </w:pPr>
      <w:rPr>
        <w:rFonts w:cs="Times New Roman"/>
      </w:rPr>
    </w:lvl>
  </w:abstractNum>
  <w:abstractNum w:abstractNumId="11">
    <w:nsid w:val="2DF24824"/>
    <w:multiLevelType w:val="hybridMultilevel"/>
    <w:tmpl w:val="3540224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2FB560DF"/>
    <w:multiLevelType w:val="singleLevel"/>
    <w:tmpl w:val="1EA645F4"/>
    <w:lvl w:ilvl="0">
      <w:start w:val="2"/>
      <w:numFmt w:val="decimal"/>
      <w:lvlText w:val="%1."/>
      <w:lvlJc w:val="left"/>
      <w:pPr>
        <w:tabs>
          <w:tab w:val="num" w:pos="360"/>
        </w:tabs>
        <w:ind w:left="360" w:hanging="360"/>
      </w:pPr>
      <w:rPr>
        <w:rFonts w:hint="default"/>
        <w:strike w:val="0"/>
        <w:dstrike w:val="0"/>
        <w:color w:val="auto"/>
        <w:u w:val="none"/>
      </w:rPr>
    </w:lvl>
  </w:abstractNum>
  <w:abstractNum w:abstractNumId="13">
    <w:nsid w:val="32D6017B"/>
    <w:multiLevelType w:val="hybridMultilevel"/>
    <w:tmpl w:val="2534A9AC"/>
    <w:lvl w:ilvl="0" w:tplc="67CC5C6C">
      <w:start w:val="1"/>
      <w:numFmt w:val="lowerLetter"/>
      <w:lvlText w:val="%1)"/>
      <w:lvlJc w:val="left"/>
      <w:pPr>
        <w:ind w:left="1210" w:hanging="360"/>
      </w:pPr>
      <w:rPr>
        <w:rFonts w:hint="default"/>
      </w:rPr>
    </w:lvl>
    <w:lvl w:ilvl="1" w:tplc="04100019" w:tentative="1">
      <w:start w:val="1"/>
      <w:numFmt w:val="lowerLetter"/>
      <w:lvlText w:val="%2."/>
      <w:lvlJc w:val="left"/>
      <w:pPr>
        <w:ind w:left="1930" w:hanging="360"/>
      </w:pPr>
    </w:lvl>
    <w:lvl w:ilvl="2" w:tplc="0410001B" w:tentative="1">
      <w:start w:val="1"/>
      <w:numFmt w:val="lowerRoman"/>
      <w:lvlText w:val="%3."/>
      <w:lvlJc w:val="right"/>
      <w:pPr>
        <w:ind w:left="2650" w:hanging="180"/>
      </w:pPr>
    </w:lvl>
    <w:lvl w:ilvl="3" w:tplc="0410000F" w:tentative="1">
      <w:start w:val="1"/>
      <w:numFmt w:val="decimal"/>
      <w:lvlText w:val="%4."/>
      <w:lvlJc w:val="left"/>
      <w:pPr>
        <w:ind w:left="3370" w:hanging="360"/>
      </w:pPr>
    </w:lvl>
    <w:lvl w:ilvl="4" w:tplc="04100019" w:tentative="1">
      <w:start w:val="1"/>
      <w:numFmt w:val="lowerLetter"/>
      <w:lvlText w:val="%5."/>
      <w:lvlJc w:val="left"/>
      <w:pPr>
        <w:ind w:left="4090" w:hanging="360"/>
      </w:pPr>
    </w:lvl>
    <w:lvl w:ilvl="5" w:tplc="0410001B" w:tentative="1">
      <w:start w:val="1"/>
      <w:numFmt w:val="lowerRoman"/>
      <w:lvlText w:val="%6."/>
      <w:lvlJc w:val="right"/>
      <w:pPr>
        <w:ind w:left="4810" w:hanging="180"/>
      </w:pPr>
    </w:lvl>
    <w:lvl w:ilvl="6" w:tplc="0410000F" w:tentative="1">
      <w:start w:val="1"/>
      <w:numFmt w:val="decimal"/>
      <w:lvlText w:val="%7."/>
      <w:lvlJc w:val="left"/>
      <w:pPr>
        <w:ind w:left="5530" w:hanging="360"/>
      </w:pPr>
    </w:lvl>
    <w:lvl w:ilvl="7" w:tplc="04100019" w:tentative="1">
      <w:start w:val="1"/>
      <w:numFmt w:val="lowerLetter"/>
      <w:lvlText w:val="%8."/>
      <w:lvlJc w:val="left"/>
      <w:pPr>
        <w:ind w:left="6250" w:hanging="360"/>
      </w:pPr>
    </w:lvl>
    <w:lvl w:ilvl="8" w:tplc="0410001B" w:tentative="1">
      <w:start w:val="1"/>
      <w:numFmt w:val="lowerRoman"/>
      <w:lvlText w:val="%9."/>
      <w:lvlJc w:val="right"/>
      <w:pPr>
        <w:ind w:left="6970" w:hanging="180"/>
      </w:pPr>
    </w:lvl>
  </w:abstractNum>
  <w:abstractNum w:abstractNumId="14">
    <w:nsid w:val="3F5610C6"/>
    <w:multiLevelType w:val="multilevel"/>
    <w:tmpl w:val="87449FC4"/>
    <w:lvl w:ilvl="0">
      <w:start w:val="1"/>
      <w:numFmt w:val="decimal"/>
      <w:lvlText w:val="%1."/>
      <w:lvlJc w:val="left"/>
      <w:pPr>
        <w:tabs>
          <w:tab w:val="num" w:pos="360"/>
        </w:tabs>
        <w:ind w:left="360" w:hanging="360"/>
      </w:pPr>
      <w:rPr>
        <w:rFonts w:ascii="Arial" w:hAnsi="Arial" w:cs="Times New Roman" w:hint="default"/>
        <w:b w:val="0"/>
        <w:i w:val="0"/>
      </w:rPr>
    </w:lvl>
    <w:lvl w:ilvl="1">
      <w:start w:val="2"/>
      <w:numFmt w:val="decimal"/>
      <w:lvlText w:val="%1.%2."/>
      <w:lvlJc w:val="left"/>
      <w:pPr>
        <w:tabs>
          <w:tab w:val="num" w:pos="792"/>
        </w:tabs>
        <w:ind w:left="792" w:hanging="432"/>
      </w:pPr>
      <w:rPr>
        <w:rFonts w:cs="Times New Roman" w:hint="default"/>
      </w:rPr>
    </w:lvl>
    <w:lvl w:ilvl="2">
      <w:start w:val="1"/>
      <w:numFmt w:val="none"/>
      <w:lvlText w:val="2.1.2"/>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5">
    <w:nsid w:val="4DEC099D"/>
    <w:multiLevelType w:val="hybridMultilevel"/>
    <w:tmpl w:val="AC5CDBB2"/>
    <w:lvl w:ilvl="0" w:tplc="B928ED72">
      <w:numFmt w:val="bullet"/>
      <w:lvlText w:val="-"/>
      <w:lvlJc w:val="left"/>
      <w:pPr>
        <w:ind w:left="536" w:hanging="360"/>
      </w:pPr>
      <w:rPr>
        <w:rFonts w:ascii="Arial" w:eastAsiaTheme="minorHAnsi" w:hAnsi="Arial" w:cs="Arial" w:hint="default"/>
      </w:rPr>
    </w:lvl>
    <w:lvl w:ilvl="1" w:tplc="04100003" w:tentative="1">
      <w:start w:val="1"/>
      <w:numFmt w:val="bullet"/>
      <w:lvlText w:val="o"/>
      <w:lvlJc w:val="left"/>
      <w:pPr>
        <w:ind w:left="1256" w:hanging="360"/>
      </w:pPr>
      <w:rPr>
        <w:rFonts w:ascii="Courier New" w:hAnsi="Courier New" w:cs="Courier New" w:hint="default"/>
      </w:rPr>
    </w:lvl>
    <w:lvl w:ilvl="2" w:tplc="04100005" w:tentative="1">
      <w:start w:val="1"/>
      <w:numFmt w:val="bullet"/>
      <w:lvlText w:val=""/>
      <w:lvlJc w:val="left"/>
      <w:pPr>
        <w:ind w:left="1976" w:hanging="360"/>
      </w:pPr>
      <w:rPr>
        <w:rFonts w:ascii="Wingdings" w:hAnsi="Wingdings" w:hint="default"/>
      </w:rPr>
    </w:lvl>
    <w:lvl w:ilvl="3" w:tplc="04100001" w:tentative="1">
      <w:start w:val="1"/>
      <w:numFmt w:val="bullet"/>
      <w:lvlText w:val=""/>
      <w:lvlJc w:val="left"/>
      <w:pPr>
        <w:ind w:left="2696" w:hanging="360"/>
      </w:pPr>
      <w:rPr>
        <w:rFonts w:ascii="Symbol" w:hAnsi="Symbol" w:hint="default"/>
      </w:rPr>
    </w:lvl>
    <w:lvl w:ilvl="4" w:tplc="04100003" w:tentative="1">
      <w:start w:val="1"/>
      <w:numFmt w:val="bullet"/>
      <w:lvlText w:val="o"/>
      <w:lvlJc w:val="left"/>
      <w:pPr>
        <w:ind w:left="3416" w:hanging="360"/>
      </w:pPr>
      <w:rPr>
        <w:rFonts w:ascii="Courier New" w:hAnsi="Courier New" w:cs="Courier New" w:hint="default"/>
      </w:rPr>
    </w:lvl>
    <w:lvl w:ilvl="5" w:tplc="04100005" w:tentative="1">
      <w:start w:val="1"/>
      <w:numFmt w:val="bullet"/>
      <w:lvlText w:val=""/>
      <w:lvlJc w:val="left"/>
      <w:pPr>
        <w:ind w:left="4136" w:hanging="360"/>
      </w:pPr>
      <w:rPr>
        <w:rFonts w:ascii="Wingdings" w:hAnsi="Wingdings" w:hint="default"/>
      </w:rPr>
    </w:lvl>
    <w:lvl w:ilvl="6" w:tplc="04100001" w:tentative="1">
      <w:start w:val="1"/>
      <w:numFmt w:val="bullet"/>
      <w:lvlText w:val=""/>
      <w:lvlJc w:val="left"/>
      <w:pPr>
        <w:ind w:left="4856" w:hanging="360"/>
      </w:pPr>
      <w:rPr>
        <w:rFonts w:ascii="Symbol" w:hAnsi="Symbol" w:hint="default"/>
      </w:rPr>
    </w:lvl>
    <w:lvl w:ilvl="7" w:tplc="04100003" w:tentative="1">
      <w:start w:val="1"/>
      <w:numFmt w:val="bullet"/>
      <w:lvlText w:val="o"/>
      <w:lvlJc w:val="left"/>
      <w:pPr>
        <w:ind w:left="5576" w:hanging="360"/>
      </w:pPr>
      <w:rPr>
        <w:rFonts w:ascii="Courier New" w:hAnsi="Courier New" w:cs="Courier New" w:hint="default"/>
      </w:rPr>
    </w:lvl>
    <w:lvl w:ilvl="8" w:tplc="04100005" w:tentative="1">
      <w:start w:val="1"/>
      <w:numFmt w:val="bullet"/>
      <w:lvlText w:val=""/>
      <w:lvlJc w:val="left"/>
      <w:pPr>
        <w:ind w:left="6296" w:hanging="360"/>
      </w:pPr>
      <w:rPr>
        <w:rFonts w:ascii="Wingdings" w:hAnsi="Wingdings" w:hint="default"/>
      </w:rPr>
    </w:lvl>
  </w:abstractNum>
  <w:abstractNum w:abstractNumId="16">
    <w:nsid w:val="55002ED4"/>
    <w:multiLevelType w:val="hybridMultilevel"/>
    <w:tmpl w:val="1812BB76"/>
    <w:lvl w:ilvl="0" w:tplc="0410000F">
      <w:start w:val="1"/>
      <w:numFmt w:val="decimal"/>
      <w:lvlText w:val="%1."/>
      <w:lvlJc w:val="left"/>
      <w:pPr>
        <w:ind w:left="720" w:hanging="360"/>
      </w:pPr>
      <w:rPr>
        <w:rFonts w:hint="default"/>
        <w:b w:val="0"/>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5580576C"/>
    <w:multiLevelType w:val="hybridMultilevel"/>
    <w:tmpl w:val="A824F314"/>
    <w:lvl w:ilvl="0" w:tplc="C1B82548">
      <w:start w:val="1"/>
      <w:numFmt w:val="upperRoman"/>
      <w:lvlText w:val="%1."/>
      <w:lvlJc w:val="left"/>
      <w:pPr>
        <w:tabs>
          <w:tab w:val="num" w:pos="720"/>
        </w:tabs>
        <w:ind w:left="340" w:hanging="340"/>
      </w:pPr>
      <w:rPr>
        <w:rFonts w:ascii="Arial" w:hAnsi="Arial" w:cs="Times New Roman" w:hint="default"/>
        <w:b w:val="0"/>
        <w:i w:val="0"/>
      </w:rPr>
    </w:lvl>
    <w:lvl w:ilvl="1" w:tplc="F89E721E">
      <w:start w:val="1"/>
      <w:numFmt w:val="upperRoman"/>
      <w:lvlText w:val="%2."/>
      <w:lvlJc w:val="left"/>
      <w:pPr>
        <w:tabs>
          <w:tab w:val="num" w:pos="1800"/>
        </w:tabs>
        <w:ind w:left="1420" w:hanging="340"/>
      </w:pPr>
      <w:rPr>
        <w:rFonts w:ascii="Arial" w:hAnsi="Arial" w:cs="Times New Roman" w:hint="default"/>
        <w:b w:val="0"/>
        <w:i w:val="0"/>
        <w:sz w:val="20"/>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18">
    <w:nsid w:val="58D47798"/>
    <w:multiLevelType w:val="hybridMultilevel"/>
    <w:tmpl w:val="991A0EB4"/>
    <w:lvl w:ilvl="0" w:tplc="04100005">
      <w:start w:val="1"/>
      <w:numFmt w:val="bullet"/>
      <w:lvlText w:val=""/>
      <w:lvlJc w:val="left"/>
      <w:pPr>
        <w:tabs>
          <w:tab w:val="num" w:pos="1571"/>
        </w:tabs>
        <w:ind w:left="1571" w:hanging="360"/>
      </w:pPr>
      <w:rPr>
        <w:rFonts w:ascii="Wingdings" w:hAnsi="Wingdings" w:hint="default"/>
      </w:rPr>
    </w:lvl>
    <w:lvl w:ilvl="1" w:tplc="04100003">
      <w:start w:val="1"/>
      <w:numFmt w:val="bullet"/>
      <w:lvlText w:val="o"/>
      <w:lvlJc w:val="left"/>
      <w:pPr>
        <w:tabs>
          <w:tab w:val="num" w:pos="2291"/>
        </w:tabs>
        <w:ind w:left="2291" w:hanging="360"/>
      </w:pPr>
      <w:rPr>
        <w:rFonts w:ascii="Courier New" w:hAnsi="Courier New" w:hint="default"/>
      </w:rPr>
    </w:lvl>
    <w:lvl w:ilvl="2" w:tplc="04100005">
      <w:start w:val="1"/>
      <w:numFmt w:val="bullet"/>
      <w:lvlText w:val=""/>
      <w:lvlJc w:val="left"/>
      <w:pPr>
        <w:tabs>
          <w:tab w:val="num" w:pos="3011"/>
        </w:tabs>
        <w:ind w:left="3011" w:hanging="360"/>
      </w:pPr>
      <w:rPr>
        <w:rFonts w:ascii="Wingdings" w:hAnsi="Wingdings" w:hint="default"/>
      </w:rPr>
    </w:lvl>
    <w:lvl w:ilvl="3" w:tplc="04100001">
      <w:start w:val="1"/>
      <w:numFmt w:val="bullet"/>
      <w:lvlText w:val=""/>
      <w:lvlJc w:val="left"/>
      <w:pPr>
        <w:tabs>
          <w:tab w:val="num" w:pos="3731"/>
        </w:tabs>
        <w:ind w:left="3731" w:hanging="360"/>
      </w:pPr>
      <w:rPr>
        <w:rFonts w:ascii="Symbol" w:hAnsi="Symbol" w:hint="default"/>
      </w:rPr>
    </w:lvl>
    <w:lvl w:ilvl="4" w:tplc="04100003">
      <w:start w:val="1"/>
      <w:numFmt w:val="bullet"/>
      <w:lvlText w:val="o"/>
      <w:lvlJc w:val="left"/>
      <w:pPr>
        <w:tabs>
          <w:tab w:val="num" w:pos="4451"/>
        </w:tabs>
        <w:ind w:left="4451" w:hanging="360"/>
      </w:pPr>
      <w:rPr>
        <w:rFonts w:ascii="Courier New" w:hAnsi="Courier New" w:hint="default"/>
      </w:rPr>
    </w:lvl>
    <w:lvl w:ilvl="5" w:tplc="04100005">
      <w:start w:val="1"/>
      <w:numFmt w:val="bullet"/>
      <w:lvlText w:val=""/>
      <w:lvlJc w:val="left"/>
      <w:pPr>
        <w:tabs>
          <w:tab w:val="num" w:pos="5171"/>
        </w:tabs>
        <w:ind w:left="5171" w:hanging="360"/>
      </w:pPr>
      <w:rPr>
        <w:rFonts w:ascii="Wingdings" w:hAnsi="Wingdings" w:hint="default"/>
      </w:rPr>
    </w:lvl>
    <w:lvl w:ilvl="6" w:tplc="04100001">
      <w:start w:val="1"/>
      <w:numFmt w:val="bullet"/>
      <w:lvlText w:val=""/>
      <w:lvlJc w:val="left"/>
      <w:pPr>
        <w:tabs>
          <w:tab w:val="num" w:pos="5891"/>
        </w:tabs>
        <w:ind w:left="5891" w:hanging="360"/>
      </w:pPr>
      <w:rPr>
        <w:rFonts w:ascii="Symbol" w:hAnsi="Symbol" w:hint="default"/>
      </w:rPr>
    </w:lvl>
    <w:lvl w:ilvl="7" w:tplc="04100003">
      <w:start w:val="1"/>
      <w:numFmt w:val="bullet"/>
      <w:lvlText w:val="o"/>
      <w:lvlJc w:val="left"/>
      <w:pPr>
        <w:tabs>
          <w:tab w:val="num" w:pos="6611"/>
        </w:tabs>
        <w:ind w:left="6611" w:hanging="360"/>
      </w:pPr>
      <w:rPr>
        <w:rFonts w:ascii="Courier New" w:hAnsi="Courier New" w:hint="default"/>
      </w:rPr>
    </w:lvl>
    <w:lvl w:ilvl="8" w:tplc="04100005">
      <w:start w:val="1"/>
      <w:numFmt w:val="bullet"/>
      <w:lvlText w:val=""/>
      <w:lvlJc w:val="left"/>
      <w:pPr>
        <w:tabs>
          <w:tab w:val="num" w:pos="7331"/>
        </w:tabs>
        <w:ind w:left="7331" w:hanging="360"/>
      </w:pPr>
      <w:rPr>
        <w:rFonts w:ascii="Wingdings" w:hAnsi="Wingdings" w:hint="default"/>
      </w:rPr>
    </w:lvl>
  </w:abstractNum>
  <w:abstractNum w:abstractNumId="19">
    <w:nsid w:val="65C91864"/>
    <w:multiLevelType w:val="multilevel"/>
    <w:tmpl w:val="7AEAE3A4"/>
    <w:lvl w:ilvl="0">
      <w:start w:val="1"/>
      <w:numFmt w:val="decimal"/>
      <w:lvlText w:val="%1."/>
      <w:lvlJc w:val="left"/>
      <w:pPr>
        <w:tabs>
          <w:tab w:val="num" w:pos="360"/>
        </w:tabs>
        <w:ind w:left="360" w:hanging="360"/>
      </w:pPr>
      <w:rPr>
        <w:rFonts w:cs="Times New Roman"/>
        <w:b w:val="0"/>
      </w:rPr>
    </w:lvl>
    <w:lvl w:ilvl="1">
      <w:start w:val="1"/>
      <w:numFmt w:val="decimal"/>
      <w:lvlText w:val="%1.%2."/>
      <w:lvlJc w:val="left"/>
      <w:pPr>
        <w:tabs>
          <w:tab w:val="num" w:pos="792"/>
        </w:tabs>
        <w:ind w:left="792" w:hanging="432"/>
      </w:pPr>
      <w:rPr>
        <w:rFonts w:cs="Times New Roman"/>
        <w:b w:val="0"/>
      </w:rPr>
    </w:lvl>
    <w:lvl w:ilvl="2">
      <w:start w:val="1"/>
      <w:numFmt w:val="decimal"/>
      <w:lvlText w:val="%1.%2.%3."/>
      <w:lvlJc w:val="left"/>
      <w:pPr>
        <w:tabs>
          <w:tab w:val="num" w:pos="1224"/>
        </w:tabs>
        <w:ind w:left="1224" w:hanging="504"/>
      </w:pPr>
      <w:rPr>
        <w:rFonts w:cs="Times New Roman"/>
        <w:b w:val="0"/>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
    <w:nsid w:val="678A5934"/>
    <w:multiLevelType w:val="hybridMultilevel"/>
    <w:tmpl w:val="68806800"/>
    <w:lvl w:ilvl="0" w:tplc="0410000F">
      <w:start w:val="1"/>
      <w:numFmt w:val="decimal"/>
      <w:lvlText w:val="%1."/>
      <w:lvlJc w:val="left"/>
      <w:pPr>
        <w:ind w:left="720" w:hanging="360"/>
      </w:pPr>
      <w:rPr>
        <w:rFonts w:cs="Times New Roman" w:hint="default"/>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21">
    <w:nsid w:val="6AA93253"/>
    <w:multiLevelType w:val="multilevel"/>
    <w:tmpl w:val="E38E5D70"/>
    <w:lvl w:ilvl="0">
      <w:start w:val="1"/>
      <w:numFmt w:val="none"/>
      <w:lvlText w:val="3"/>
      <w:lvlJc w:val="left"/>
      <w:pPr>
        <w:tabs>
          <w:tab w:val="num" w:pos="360"/>
        </w:tabs>
        <w:ind w:left="360" w:hanging="360"/>
      </w:pPr>
      <w:rPr>
        <w:rFonts w:ascii="Arial" w:hAnsi="Arial" w:cs="Times New Roman" w:hint="default"/>
        <w:b w:val="0"/>
        <w:i w:val="0"/>
      </w:rPr>
    </w:lvl>
    <w:lvl w:ilvl="1">
      <w:start w:val="1"/>
      <w:numFmt w:val="decimal"/>
      <w:lvlText w:val="%13.%2"/>
      <w:lvlJc w:val="left"/>
      <w:pPr>
        <w:tabs>
          <w:tab w:val="num" w:pos="792"/>
        </w:tabs>
        <w:ind w:left="792" w:hanging="432"/>
      </w:pPr>
      <w:rPr>
        <w:rFonts w:cs="Times New Roman" w:hint="default"/>
        <w:b w:val="0"/>
      </w:rPr>
    </w:lvl>
    <w:lvl w:ilvl="2">
      <w:start w:val="1"/>
      <w:numFmt w:val="decimal"/>
      <w:lvlText w:val="2.%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2">
    <w:nsid w:val="6D1E76C8"/>
    <w:multiLevelType w:val="hybridMultilevel"/>
    <w:tmpl w:val="C8D2B4E2"/>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3">
    <w:nsid w:val="6DFA5D88"/>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24">
    <w:nsid w:val="72A6142D"/>
    <w:multiLevelType w:val="hybridMultilevel"/>
    <w:tmpl w:val="4CC6D876"/>
    <w:lvl w:ilvl="0" w:tplc="059C705A">
      <w:start w:val="1"/>
      <w:numFmt w:val="lowerLetter"/>
      <w:lvlText w:val="%1)"/>
      <w:lvlJc w:val="left"/>
      <w:pPr>
        <w:tabs>
          <w:tab w:val="num" w:pos="720"/>
        </w:tabs>
        <w:ind w:left="720" w:hanging="360"/>
      </w:pPr>
      <w:rPr>
        <w:rFonts w:ascii="Arial" w:hAnsi="Arial" w:cs="Times New Roman" w:hint="default"/>
        <w:b w:val="0"/>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59C705A">
      <w:start w:val="1"/>
      <w:numFmt w:val="lowerLetter"/>
      <w:lvlText w:val="%2)"/>
      <w:lvlJc w:val="left"/>
      <w:pPr>
        <w:tabs>
          <w:tab w:val="num" w:pos="720"/>
        </w:tabs>
        <w:ind w:left="720" w:hanging="360"/>
      </w:pPr>
      <w:rPr>
        <w:rFonts w:ascii="Arial" w:hAnsi="Arial" w:cs="Times New Roman" w:hint="default"/>
        <w:b w:val="0"/>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tplc="0410001B">
      <w:start w:val="1"/>
      <w:numFmt w:val="lowerRoman"/>
      <w:lvlText w:val="%3."/>
      <w:lvlJc w:val="right"/>
      <w:pPr>
        <w:tabs>
          <w:tab w:val="num" w:pos="-315"/>
        </w:tabs>
        <w:ind w:left="-315" w:hanging="180"/>
      </w:pPr>
      <w:rPr>
        <w:rFonts w:cs="Times New Roman"/>
      </w:rPr>
    </w:lvl>
    <w:lvl w:ilvl="3" w:tplc="0410000F">
      <w:start w:val="1"/>
      <w:numFmt w:val="decimal"/>
      <w:lvlText w:val="%4."/>
      <w:lvlJc w:val="left"/>
      <w:pPr>
        <w:tabs>
          <w:tab w:val="num" w:pos="405"/>
        </w:tabs>
        <w:ind w:left="405" w:hanging="360"/>
      </w:pPr>
      <w:rPr>
        <w:rFonts w:cs="Times New Roman"/>
      </w:rPr>
    </w:lvl>
    <w:lvl w:ilvl="4" w:tplc="04100019">
      <w:start w:val="1"/>
      <w:numFmt w:val="lowerLetter"/>
      <w:lvlText w:val="%5."/>
      <w:lvlJc w:val="left"/>
      <w:pPr>
        <w:tabs>
          <w:tab w:val="num" w:pos="1125"/>
        </w:tabs>
        <w:ind w:left="1125" w:hanging="360"/>
      </w:pPr>
      <w:rPr>
        <w:rFonts w:cs="Times New Roman"/>
      </w:rPr>
    </w:lvl>
    <w:lvl w:ilvl="5" w:tplc="0410001B">
      <w:start w:val="1"/>
      <w:numFmt w:val="lowerRoman"/>
      <w:lvlText w:val="%6."/>
      <w:lvlJc w:val="right"/>
      <w:pPr>
        <w:tabs>
          <w:tab w:val="num" w:pos="1845"/>
        </w:tabs>
        <w:ind w:left="1845" w:hanging="180"/>
      </w:pPr>
      <w:rPr>
        <w:rFonts w:cs="Times New Roman"/>
      </w:rPr>
    </w:lvl>
    <w:lvl w:ilvl="6" w:tplc="0410000F">
      <w:start w:val="1"/>
      <w:numFmt w:val="decimal"/>
      <w:lvlText w:val="%7."/>
      <w:lvlJc w:val="left"/>
      <w:pPr>
        <w:tabs>
          <w:tab w:val="num" w:pos="2565"/>
        </w:tabs>
        <w:ind w:left="2565" w:hanging="360"/>
      </w:pPr>
      <w:rPr>
        <w:rFonts w:cs="Times New Roman"/>
      </w:rPr>
    </w:lvl>
    <w:lvl w:ilvl="7" w:tplc="04100019">
      <w:start w:val="1"/>
      <w:numFmt w:val="lowerLetter"/>
      <w:lvlText w:val="%8."/>
      <w:lvlJc w:val="left"/>
      <w:pPr>
        <w:tabs>
          <w:tab w:val="num" w:pos="3285"/>
        </w:tabs>
        <w:ind w:left="3285" w:hanging="360"/>
      </w:pPr>
      <w:rPr>
        <w:rFonts w:cs="Times New Roman"/>
      </w:rPr>
    </w:lvl>
    <w:lvl w:ilvl="8" w:tplc="0410001B">
      <w:start w:val="1"/>
      <w:numFmt w:val="lowerRoman"/>
      <w:lvlText w:val="%9."/>
      <w:lvlJc w:val="right"/>
      <w:pPr>
        <w:tabs>
          <w:tab w:val="num" w:pos="4005"/>
        </w:tabs>
        <w:ind w:left="4005" w:hanging="180"/>
      </w:pPr>
      <w:rPr>
        <w:rFonts w:cs="Times New Roman"/>
      </w:rPr>
    </w:lvl>
  </w:abstractNum>
  <w:abstractNum w:abstractNumId="25">
    <w:nsid w:val="7BEB3247"/>
    <w:multiLevelType w:val="singleLevel"/>
    <w:tmpl w:val="4EE8A628"/>
    <w:lvl w:ilvl="0">
      <w:start w:val="1"/>
      <w:numFmt w:val="decimal"/>
      <w:pStyle w:val="Stile1"/>
      <w:lvlText w:val="%1."/>
      <w:lvlJc w:val="left"/>
      <w:pPr>
        <w:tabs>
          <w:tab w:val="num" w:pos="360"/>
        </w:tabs>
        <w:ind w:left="360" w:hanging="360"/>
      </w:pPr>
    </w:lvl>
  </w:abstractNum>
  <w:num w:numId="1">
    <w:abstractNumId w:val="9"/>
  </w:num>
  <w:num w:numId="2">
    <w:abstractNumId w:val="19"/>
  </w:num>
  <w:num w:numId="3">
    <w:abstractNumId w:val="23"/>
  </w:num>
  <w:num w:numId="4">
    <w:abstractNumId w:val="24"/>
  </w:num>
  <w:num w:numId="5">
    <w:abstractNumId w:val="17"/>
  </w:num>
  <w:num w:numId="6">
    <w:abstractNumId w:val="21"/>
  </w:num>
  <w:num w:numId="7">
    <w:abstractNumId w:val="14"/>
  </w:num>
  <w:num w:numId="8">
    <w:abstractNumId w:val="3"/>
  </w:num>
  <w:num w:numId="9">
    <w:abstractNumId w:val="18"/>
  </w:num>
  <w:num w:numId="10">
    <w:abstractNumId w:val="10"/>
  </w:num>
  <w:num w:numId="11">
    <w:abstractNumId w:val="20"/>
  </w:num>
  <w:num w:numId="12">
    <w:abstractNumId w:val="1"/>
  </w:num>
  <w:num w:numId="13">
    <w:abstractNumId w:val="7"/>
  </w:num>
  <w:num w:numId="14">
    <w:abstractNumId w:val="12"/>
  </w:num>
  <w:num w:numId="15">
    <w:abstractNumId w:val="4"/>
  </w:num>
  <w:num w:numId="16">
    <w:abstractNumId w:val="11"/>
  </w:num>
  <w:num w:numId="17">
    <w:abstractNumId w:val="0"/>
  </w:num>
  <w:num w:numId="18">
    <w:abstractNumId w:val="6"/>
  </w:num>
  <w:num w:numId="19">
    <w:abstractNumId w:val="25"/>
  </w:num>
  <w:num w:numId="20">
    <w:abstractNumId w:val="22"/>
  </w:num>
  <w:num w:numId="21">
    <w:abstractNumId w:val="16"/>
  </w:num>
  <w:num w:numId="22">
    <w:abstractNumId w:val="5"/>
  </w:num>
  <w:num w:numId="23">
    <w:abstractNumId w:val="2"/>
  </w:num>
  <w:num w:numId="24">
    <w:abstractNumId w:val="8"/>
  </w:num>
  <w:num w:numId="25">
    <w:abstractNumId w:val="13"/>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49"/>
  </w:hdrShapeDefaults>
  <w:footnotePr>
    <w:numFmt w:val="lowerRoman"/>
    <w:footnote w:id="-1"/>
    <w:footnote w:id="0"/>
  </w:footnotePr>
  <w:endnotePr>
    <w:pos w:val="sectEnd"/>
    <w:numFmt w:val="decimal"/>
    <w:numRestart w:val="eachSect"/>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DFE"/>
    <w:rsid w:val="0000127A"/>
    <w:rsid w:val="00002E49"/>
    <w:rsid w:val="000030BD"/>
    <w:rsid w:val="00004561"/>
    <w:rsid w:val="000050A8"/>
    <w:rsid w:val="00005141"/>
    <w:rsid w:val="0000585A"/>
    <w:rsid w:val="00005967"/>
    <w:rsid w:val="00010DDE"/>
    <w:rsid w:val="00011F68"/>
    <w:rsid w:val="00013434"/>
    <w:rsid w:val="000134BA"/>
    <w:rsid w:val="00015B10"/>
    <w:rsid w:val="00020CB9"/>
    <w:rsid w:val="00021D6E"/>
    <w:rsid w:val="00022D3F"/>
    <w:rsid w:val="00023DA0"/>
    <w:rsid w:val="00023EA7"/>
    <w:rsid w:val="0002671D"/>
    <w:rsid w:val="00026C0B"/>
    <w:rsid w:val="00027B4F"/>
    <w:rsid w:val="00030FB1"/>
    <w:rsid w:val="00031320"/>
    <w:rsid w:val="00031A72"/>
    <w:rsid w:val="00032807"/>
    <w:rsid w:val="00033541"/>
    <w:rsid w:val="000358DF"/>
    <w:rsid w:val="00035AB0"/>
    <w:rsid w:val="00037AFE"/>
    <w:rsid w:val="00037F5D"/>
    <w:rsid w:val="000400D1"/>
    <w:rsid w:val="00040690"/>
    <w:rsid w:val="00041942"/>
    <w:rsid w:val="00041DEC"/>
    <w:rsid w:val="00042F85"/>
    <w:rsid w:val="00044947"/>
    <w:rsid w:val="000458B7"/>
    <w:rsid w:val="000468CB"/>
    <w:rsid w:val="00046F02"/>
    <w:rsid w:val="0005008F"/>
    <w:rsid w:val="00050A8F"/>
    <w:rsid w:val="00050FF7"/>
    <w:rsid w:val="00051275"/>
    <w:rsid w:val="00051B17"/>
    <w:rsid w:val="0005731E"/>
    <w:rsid w:val="000575C3"/>
    <w:rsid w:val="0005772C"/>
    <w:rsid w:val="00057D34"/>
    <w:rsid w:val="00057FA3"/>
    <w:rsid w:val="00060A56"/>
    <w:rsid w:val="00061FB6"/>
    <w:rsid w:val="00063FBF"/>
    <w:rsid w:val="000646F2"/>
    <w:rsid w:val="000659DD"/>
    <w:rsid w:val="000662B9"/>
    <w:rsid w:val="00066590"/>
    <w:rsid w:val="0006765D"/>
    <w:rsid w:val="00071AA9"/>
    <w:rsid w:val="00072884"/>
    <w:rsid w:val="000741D4"/>
    <w:rsid w:val="0007508D"/>
    <w:rsid w:val="00075C58"/>
    <w:rsid w:val="000776AA"/>
    <w:rsid w:val="00077CDE"/>
    <w:rsid w:val="00081561"/>
    <w:rsid w:val="0008171B"/>
    <w:rsid w:val="00081739"/>
    <w:rsid w:val="000825C9"/>
    <w:rsid w:val="00083827"/>
    <w:rsid w:val="00084ABF"/>
    <w:rsid w:val="000851EA"/>
    <w:rsid w:val="00086463"/>
    <w:rsid w:val="00086C4B"/>
    <w:rsid w:val="00087405"/>
    <w:rsid w:val="00087AAE"/>
    <w:rsid w:val="00087DCD"/>
    <w:rsid w:val="0009059C"/>
    <w:rsid w:val="00091BB4"/>
    <w:rsid w:val="00091C99"/>
    <w:rsid w:val="0009269A"/>
    <w:rsid w:val="000928F7"/>
    <w:rsid w:val="00092E5A"/>
    <w:rsid w:val="00093369"/>
    <w:rsid w:val="000937C0"/>
    <w:rsid w:val="00094009"/>
    <w:rsid w:val="000943C8"/>
    <w:rsid w:val="00096418"/>
    <w:rsid w:val="00096B2C"/>
    <w:rsid w:val="00097D77"/>
    <w:rsid w:val="000A0430"/>
    <w:rsid w:val="000A0A6C"/>
    <w:rsid w:val="000A1FBB"/>
    <w:rsid w:val="000A26D9"/>
    <w:rsid w:val="000A31BA"/>
    <w:rsid w:val="000A4775"/>
    <w:rsid w:val="000A499E"/>
    <w:rsid w:val="000A49A4"/>
    <w:rsid w:val="000A4CD1"/>
    <w:rsid w:val="000A5795"/>
    <w:rsid w:val="000B087B"/>
    <w:rsid w:val="000B0A03"/>
    <w:rsid w:val="000B133F"/>
    <w:rsid w:val="000B2789"/>
    <w:rsid w:val="000B4855"/>
    <w:rsid w:val="000B54D7"/>
    <w:rsid w:val="000B7044"/>
    <w:rsid w:val="000C0B93"/>
    <w:rsid w:val="000C126E"/>
    <w:rsid w:val="000C19EB"/>
    <w:rsid w:val="000C2A6B"/>
    <w:rsid w:val="000C31E4"/>
    <w:rsid w:val="000C478A"/>
    <w:rsid w:val="000C496B"/>
    <w:rsid w:val="000D04C9"/>
    <w:rsid w:val="000D1706"/>
    <w:rsid w:val="000D245A"/>
    <w:rsid w:val="000D2974"/>
    <w:rsid w:val="000D2D73"/>
    <w:rsid w:val="000D3E37"/>
    <w:rsid w:val="000D6E83"/>
    <w:rsid w:val="000E0942"/>
    <w:rsid w:val="000E0F96"/>
    <w:rsid w:val="000E1121"/>
    <w:rsid w:val="000E1B22"/>
    <w:rsid w:val="000E21A1"/>
    <w:rsid w:val="000E540C"/>
    <w:rsid w:val="000E599C"/>
    <w:rsid w:val="000E5DCC"/>
    <w:rsid w:val="000E5DD6"/>
    <w:rsid w:val="000F08A3"/>
    <w:rsid w:val="000F0D65"/>
    <w:rsid w:val="000F0FD8"/>
    <w:rsid w:val="000F1978"/>
    <w:rsid w:val="000F31F3"/>
    <w:rsid w:val="000F3B1D"/>
    <w:rsid w:val="000F488D"/>
    <w:rsid w:val="000F4D3C"/>
    <w:rsid w:val="000F7056"/>
    <w:rsid w:val="000F77C4"/>
    <w:rsid w:val="000F7E49"/>
    <w:rsid w:val="001004AB"/>
    <w:rsid w:val="001037B3"/>
    <w:rsid w:val="001051FF"/>
    <w:rsid w:val="0010570B"/>
    <w:rsid w:val="001068B6"/>
    <w:rsid w:val="00106D66"/>
    <w:rsid w:val="00106DDB"/>
    <w:rsid w:val="00110CB2"/>
    <w:rsid w:val="0011167E"/>
    <w:rsid w:val="0011221A"/>
    <w:rsid w:val="001136D5"/>
    <w:rsid w:val="00113796"/>
    <w:rsid w:val="001149DE"/>
    <w:rsid w:val="00114C05"/>
    <w:rsid w:val="0011541B"/>
    <w:rsid w:val="0011701C"/>
    <w:rsid w:val="00117711"/>
    <w:rsid w:val="001200A6"/>
    <w:rsid w:val="0012011D"/>
    <w:rsid w:val="00120419"/>
    <w:rsid w:val="00122AB6"/>
    <w:rsid w:val="00122FDE"/>
    <w:rsid w:val="00123113"/>
    <w:rsid w:val="00123248"/>
    <w:rsid w:val="00123B4A"/>
    <w:rsid w:val="00123E51"/>
    <w:rsid w:val="00125180"/>
    <w:rsid w:val="00125932"/>
    <w:rsid w:val="00125E7E"/>
    <w:rsid w:val="00127918"/>
    <w:rsid w:val="00127B8B"/>
    <w:rsid w:val="001300EF"/>
    <w:rsid w:val="00131005"/>
    <w:rsid w:val="00131D70"/>
    <w:rsid w:val="001325B6"/>
    <w:rsid w:val="001329F8"/>
    <w:rsid w:val="001333B8"/>
    <w:rsid w:val="001336C8"/>
    <w:rsid w:val="00133A70"/>
    <w:rsid w:val="00133B59"/>
    <w:rsid w:val="00134DC7"/>
    <w:rsid w:val="00135605"/>
    <w:rsid w:val="00137F79"/>
    <w:rsid w:val="00140A06"/>
    <w:rsid w:val="001424A8"/>
    <w:rsid w:val="00143163"/>
    <w:rsid w:val="001438A4"/>
    <w:rsid w:val="00143AE8"/>
    <w:rsid w:val="00143CDE"/>
    <w:rsid w:val="0014479B"/>
    <w:rsid w:val="00144FEC"/>
    <w:rsid w:val="00145239"/>
    <w:rsid w:val="00145DB5"/>
    <w:rsid w:val="001464B5"/>
    <w:rsid w:val="00146A3E"/>
    <w:rsid w:val="00146C80"/>
    <w:rsid w:val="00147143"/>
    <w:rsid w:val="00147289"/>
    <w:rsid w:val="00147F33"/>
    <w:rsid w:val="00150696"/>
    <w:rsid w:val="00150F99"/>
    <w:rsid w:val="00151CA7"/>
    <w:rsid w:val="00151CFE"/>
    <w:rsid w:val="0015275F"/>
    <w:rsid w:val="00154187"/>
    <w:rsid w:val="001541E1"/>
    <w:rsid w:val="00154E1C"/>
    <w:rsid w:val="001551B9"/>
    <w:rsid w:val="00155DED"/>
    <w:rsid w:val="001566BC"/>
    <w:rsid w:val="001567B2"/>
    <w:rsid w:val="00156DE0"/>
    <w:rsid w:val="00157336"/>
    <w:rsid w:val="001608FA"/>
    <w:rsid w:val="001609FF"/>
    <w:rsid w:val="00160E52"/>
    <w:rsid w:val="001616E3"/>
    <w:rsid w:val="001634E7"/>
    <w:rsid w:val="001644A4"/>
    <w:rsid w:val="001644F1"/>
    <w:rsid w:val="00164C73"/>
    <w:rsid w:val="0016538D"/>
    <w:rsid w:val="00166EFF"/>
    <w:rsid w:val="00167923"/>
    <w:rsid w:val="00170607"/>
    <w:rsid w:val="00171806"/>
    <w:rsid w:val="00171818"/>
    <w:rsid w:val="00172AE3"/>
    <w:rsid w:val="00172B1F"/>
    <w:rsid w:val="001731CF"/>
    <w:rsid w:val="00173577"/>
    <w:rsid w:val="00173697"/>
    <w:rsid w:val="00174009"/>
    <w:rsid w:val="00175F39"/>
    <w:rsid w:val="001765DA"/>
    <w:rsid w:val="001768CB"/>
    <w:rsid w:val="00176DA9"/>
    <w:rsid w:val="00176F6B"/>
    <w:rsid w:val="001815C9"/>
    <w:rsid w:val="00182063"/>
    <w:rsid w:val="00183E25"/>
    <w:rsid w:val="00184245"/>
    <w:rsid w:val="00184A38"/>
    <w:rsid w:val="00185642"/>
    <w:rsid w:val="001879EA"/>
    <w:rsid w:val="00187B5E"/>
    <w:rsid w:val="00190113"/>
    <w:rsid w:val="001908C8"/>
    <w:rsid w:val="001938C4"/>
    <w:rsid w:val="00193945"/>
    <w:rsid w:val="00193ED8"/>
    <w:rsid w:val="00194EAD"/>
    <w:rsid w:val="00194F89"/>
    <w:rsid w:val="00195053"/>
    <w:rsid w:val="00195601"/>
    <w:rsid w:val="0019572B"/>
    <w:rsid w:val="00197B12"/>
    <w:rsid w:val="00197F3C"/>
    <w:rsid w:val="001A001F"/>
    <w:rsid w:val="001A20CF"/>
    <w:rsid w:val="001A240A"/>
    <w:rsid w:val="001A25EC"/>
    <w:rsid w:val="001A2E53"/>
    <w:rsid w:val="001A3218"/>
    <w:rsid w:val="001A36A6"/>
    <w:rsid w:val="001A3A46"/>
    <w:rsid w:val="001A3B41"/>
    <w:rsid w:val="001A4744"/>
    <w:rsid w:val="001A47FF"/>
    <w:rsid w:val="001A50E5"/>
    <w:rsid w:val="001A65E1"/>
    <w:rsid w:val="001A6CE4"/>
    <w:rsid w:val="001A7AC6"/>
    <w:rsid w:val="001A7AD8"/>
    <w:rsid w:val="001B19EE"/>
    <w:rsid w:val="001B1A56"/>
    <w:rsid w:val="001B1CF7"/>
    <w:rsid w:val="001B2713"/>
    <w:rsid w:val="001B2821"/>
    <w:rsid w:val="001B2A0A"/>
    <w:rsid w:val="001B49C6"/>
    <w:rsid w:val="001B50EB"/>
    <w:rsid w:val="001B5354"/>
    <w:rsid w:val="001B54A4"/>
    <w:rsid w:val="001B5D10"/>
    <w:rsid w:val="001B7108"/>
    <w:rsid w:val="001C02CB"/>
    <w:rsid w:val="001C0710"/>
    <w:rsid w:val="001C409A"/>
    <w:rsid w:val="001C412D"/>
    <w:rsid w:val="001C5F9C"/>
    <w:rsid w:val="001C6588"/>
    <w:rsid w:val="001C6C09"/>
    <w:rsid w:val="001D0384"/>
    <w:rsid w:val="001D19C4"/>
    <w:rsid w:val="001D2738"/>
    <w:rsid w:val="001D2A3F"/>
    <w:rsid w:val="001D3E19"/>
    <w:rsid w:val="001D4947"/>
    <w:rsid w:val="001D4BFB"/>
    <w:rsid w:val="001D6ED6"/>
    <w:rsid w:val="001D7930"/>
    <w:rsid w:val="001D7FBE"/>
    <w:rsid w:val="001E09D0"/>
    <w:rsid w:val="001E1916"/>
    <w:rsid w:val="001E2884"/>
    <w:rsid w:val="001E2D89"/>
    <w:rsid w:val="001E322D"/>
    <w:rsid w:val="001E43B2"/>
    <w:rsid w:val="001E4BF1"/>
    <w:rsid w:val="001E516D"/>
    <w:rsid w:val="001E52DD"/>
    <w:rsid w:val="001E5A06"/>
    <w:rsid w:val="001E5E40"/>
    <w:rsid w:val="001E72A4"/>
    <w:rsid w:val="001E794B"/>
    <w:rsid w:val="001E7BC7"/>
    <w:rsid w:val="001F1946"/>
    <w:rsid w:val="001F1A54"/>
    <w:rsid w:val="001F1AC6"/>
    <w:rsid w:val="001F2144"/>
    <w:rsid w:val="001F39B5"/>
    <w:rsid w:val="001F4540"/>
    <w:rsid w:val="001F576A"/>
    <w:rsid w:val="001F6AF1"/>
    <w:rsid w:val="00200307"/>
    <w:rsid w:val="0020208D"/>
    <w:rsid w:val="00203021"/>
    <w:rsid w:val="002037A6"/>
    <w:rsid w:val="00203DA6"/>
    <w:rsid w:val="0020421E"/>
    <w:rsid w:val="002045CB"/>
    <w:rsid w:val="00204710"/>
    <w:rsid w:val="00204937"/>
    <w:rsid w:val="0020509B"/>
    <w:rsid w:val="00205275"/>
    <w:rsid w:val="00205BD3"/>
    <w:rsid w:val="00207265"/>
    <w:rsid w:val="00210352"/>
    <w:rsid w:val="0021144B"/>
    <w:rsid w:val="002118F2"/>
    <w:rsid w:val="00213F73"/>
    <w:rsid w:val="00214C0A"/>
    <w:rsid w:val="00216125"/>
    <w:rsid w:val="00216A3B"/>
    <w:rsid w:val="00216C7B"/>
    <w:rsid w:val="0022221D"/>
    <w:rsid w:val="00222706"/>
    <w:rsid w:val="0022397F"/>
    <w:rsid w:val="00223B55"/>
    <w:rsid w:val="002249E6"/>
    <w:rsid w:val="00225993"/>
    <w:rsid w:val="00225DAA"/>
    <w:rsid w:val="00227327"/>
    <w:rsid w:val="00227903"/>
    <w:rsid w:val="00232CC6"/>
    <w:rsid w:val="002330DF"/>
    <w:rsid w:val="002335E2"/>
    <w:rsid w:val="0023690A"/>
    <w:rsid w:val="002403B6"/>
    <w:rsid w:val="002405D5"/>
    <w:rsid w:val="00240C79"/>
    <w:rsid w:val="00240CF9"/>
    <w:rsid w:val="00241D45"/>
    <w:rsid w:val="002423C2"/>
    <w:rsid w:val="00242C52"/>
    <w:rsid w:val="00244B73"/>
    <w:rsid w:val="00244C70"/>
    <w:rsid w:val="00244D67"/>
    <w:rsid w:val="002453F6"/>
    <w:rsid w:val="00245D0D"/>
    <w:rsid w:val="00245E8D"/>
    <w:rsid w:val="00247792"/>
    <w:rsid w:val="00250116"/>
    <w:rsid w:val="00250B07"/>
    <w:rsid w:val="00250D0E"/>
    <w:rsid w:val="00251505"/>
    <w:rsid w:val="00251971"/>
    <w:rsid w:val="00252187"/>
    <w:rsid w:val="0025268B"/>
    <w:rsid w:val="002552D8"/>
    <w:rsid w:val="00256F46"/>
    <w:rsid w:val="00257F34"/>
    <w:rsid w:val="002611F0"/>
    <w:rsid w:val="00261228"/>
    <w:rsid w:val="00262923"/>
    <w:rsid w:val="00263087"/>
    <w:rsid w:val="0026367F"/>
    <w:rsid w:val="00264178"/>
    <w:rsid w:val="00267BF6"/>
    <w:rsid w:val="00270251"/>
    <w:rsid w:val="00272AE8"/>
    <w:rsid w:val="002730AB"/>
    <w:rsid w:val="00273CA0"/>
    <w:rsid w:val="00273D0B"/>
    <w:rsid w:val="00274EF1"/>
    <w:rsid w:val="00276A39"/>
    <w:rsid w:val="00276FD4"/>
    <w:rsid w:val="00277927"/>
    <w:rsid w:val="00277FC6"/>
    <w:rsid w:val="00280FF2"/>
    <w:rsid w:val="00281310"/>
    <w:rsid w:val="00282529"/>
    <w:rsid w:val="0028301C"/>
    <w:rsid w:val="0028352F"/>
    <w:rsid w:val="00283BA7"/>
    <w:rsid w:val="00284BBE"/>
    <w:rsid w:val="00284F39"/>
    <w:rsid w:val="0028571A"/>
    <w:rsid w:val="002863EE"/>
    <w:rsid w:val="00286571"/>
    <w:rsid w:val="00286A00"/>
    <w:rsid w:val="00286F9C"/>
    <w:rsid w:val="00287026"/>
    <w:rsid w:val="00287206"/>
    <w:rsid w:val="002878C0"/>
    <w:rsid w:val="00290887"/>
    <w:rsid w:val="002914AE"/>
    <w:rsid w:val="0029154E"/>
    <w:rsid w:val="002940DF"/>
    <w:rsid w:val="0029434D"/>
    <w:rsid w:val="00296813"/>
    <w:rsid w:val="00296E9D"/>
    <w:rsid w:val="002973C1"/>
    <w:rsid w:val="00297CE6"/>
    <w:rsid w:val="002A083E"/>
    <w:rsid w:val="002A08F3"/>
    <w:rsid w:val="002A0BC4"/>
    <w:rsid w:val="002A65DA"/>
    <w:rsid w:val="002A7052"/>
    <w:rsid w:val="002B0BF2"/>
    <w:rsid w:val="002B1D09"/>
    <w:rsid w:val="002B3463"/>
    <w:rsid w:val="002B4479"/>
    <w:rsid w:val="002B4C21"/>
    <w:rsid w:val="002B6284"/>
    <w:rsid w:val="002B7AC5"/>
    <w:rsid w:val="002B7E29"/>
    <w:rsid w:val="002C00EA"/>
    <w:rsid w:val="002C0326"/>
    <w:rsid w:val="002C351A"/>
    <w:rsid w:val="002C379F"/>
    <w:rsid w:val="002C3CF2"/>
    <w:rsid w:val="002C582C"/>
    <w:rsid w:val="002C5A15"/>
    <w:rsid w:val="002D1726"/>
    <w:rsid w:val="002D304F"/>
    <w:rsid w:val="002D3EE8"/>
    <w:rsid w:val="002D4034"/>
    <w:rsid w:val="002D46BE"/>
    <w:rsid w:val="002D4E7D"/>
    <w:rsid w:val="002D5153"/>
    <w:rsid w:val="002D5A82"/>
    <w:rsid w:val="002D62CA"/>
    <w:rsid w:val="002D6761"/>
    <w:rsid w:val="002D73DE"/>
    <w:rsid w:val="002D7815"/>
    <w:rsid w:val="002E0783"/>
    <w:rsid w:val="002E0DFE"/>
    <w:rsid w:val="002E1527"/>
    <w:rsid w:val="002E2E20"/>
    <w:rsid w:val="002E2EDB"/>
    <w:rsid w:val="002E303A"/>
    <w:rsid w:val="002E324D"/>
    <w:rsid w:val="002E4B29"/>
    <w:rsid w:val="002E501F"/>
    <w:rsid w:val="002E6269"/>
    <w:rsid w:val="002E678A"/>
    <w:rsid w:val="002E6B67"/>
    <w:rsid w:val="002F05BA"/>
    <w:rsid w:val="002F15E0"/>
    <w:rsid w:val="002F1CE3"/>
    <w:rsid w:val="002F24E4"/>
    <w:rsid w:val="002F387F"/>
    <w:rsid w:val="002F3FD6"/>
    <w:rsid w:val="002F47F5"/>
    <w:rsid w:val="002F5BE6"/>
    <w:rsid w:val="002F6305"/>
    <w:rsid w:val="002F6A13"/>
    <w:rsid w:val="002F73A0"/>
    <w:rsid w:val="00300481"/>
    <w:rsid w:val="00300C3E"/>
    <w:rsid w:val="00300C5F"/>
    <w:rsid w:val="00300ECC"/>
    <w:rsid w:val="00301778"/>
    <w:rsid w:val="003045D1"/>
    <w:rsid w:val="00304C10"/>
    <w:rsid w:val="00304FA9"/>
    <w:rsid w:val="00304FD3"/>
    <w:rsid w:val="00306006"/>
    <w:rsid w:val="00306A6B"/>
    <w:rsid w:val="00306B34"/>
    <w:rsid w:val="00307C88"/>
    <w:rsid w:val="00311C85"/>
    <w:rsid w:val="00312C6B"/>
    <w:rsid w:val="00312D26"/>
    <w:rsid w:val="00313BB2"/>
    <w:rsid w:val="00314AB1"/>
    <w:rsid w:val="00314BC3"/>
    <w:rsid w:val="00314E04"/>
    <w:rsid w:val="00314E40"/>
    <w:rsid w:val="003150FA"/>
    <w:rsid w:val="00315836"/>
    <w:rsid w:val="003169B7"/>
    <w:rsid w:val="0032005C"/>
    <w:rsid w:val="003202BD"/>
    <w:rsid w:val="00320918"/>
    <w:rsid w:val="00320F0A"/>
    <w:rsid w:val="003222BE"/>
    <w:rsid w:val="00324952"/>
    <w:rsid w:val="00324C99"/>
    <w:rsid w:val="00326BB0"/>
    <w:rsid w:val="00326C24"/>
    <w:rsid w:val="00326E65"/>
    <w:rsid w:val="003274EC"/>
    <w:rsid w:val="00327BD7"/>
    <w:rsid w:val="00330070"/>
    <w:rsid w:val="00330A2F"/>
    <w:rsid w:val="0033283E"/>
    <w:rsid w:val="00336531"/>
    <w:rsid w:val="0033699B"/>
    <w:rsid w:val="0033792C"/>
    <w:rsid w:val="00340462"/>
    <w:rsid w:val="00341CE4"/>
    <w:rsid w:val="003423F0"/>
    <w:rsid w:val="00343307"/>
    <w:rsid w:val="0034751C"/>
    <w:rsid w:val="00347E4D"/>
    <w:rsid w:val="00350F17"/>
    <w:rsid w:val="00351EF2"/>
    <w:rsid w:val="003520CC"/>
    <w:rsid w:val="00352441"/>
    <w:rsid w:val="00352804"/>
    <w:rsid w:val="0035338F"/>
    <w:rsid w:val="00353560"/>
    <w:rsid w:val="00353F92"/>
    <w:rsid w:val="0035414A"/>
    <w:rsid w:val="00355895"/>
    <w:rsid w:val="00357174"/>
    <w:rsid w:val="00357A88"/>
    <w:rsid w:val="003608F8"/>
    <w:rsid w:val="00360AE3"/>
    <w:rsid w:val="003621D8"/>
    <w:rsid w:val="003639E7"/>
    <w:rsid w:val="00364792"/>
    <w:rsid w:val="00364ABC"/>
    <w:rsid w:val="003661BA"/>
    <w:rsid w:val="003671F0"/>
    <w:rsid w:val="00367552"/>
    <w:rsid w:val="0037111E"/>
    <w:rsid w:val="003711C7"/>
    <w:rsid w:val="0037145B"/>
    <w:rsid w:val="003718F6"/>
    <w:rsid w:val="00371C24"/>
    <w:rsid w:val="00371CF5"/>
    <w:rsid w:val="00371E6D"/>
    <w:rsid w:val="00372194"/>
    <w:rsid w:val="003731EE"/>
    <w:rsid w:val="00375519"/>
    <w:rsid w:val="00375B3C"/>
    <w:rsid w:val="00375BEE"/>
    <w:rsid w:val="00375E07"/>
    <w:rsid w:val="00380300"/>
    <w:rsid w:val="0038068A"/>
    <w:rsid w:val="003808D2"/>
    <w:rsid w:val="00380C9D"/>
    <w:rsid w:val="00382E44"/>
    <w:rsid w:val="00383283"/>
    <w:rsid w:val="003835C7"/>
    <w:rsid w:val="00383624"/>
    <w:rsid w:val="003836A6"/>
    <w:rsid w:val="003859A2"/>
    <w:rsid w:val="00386181"/>
    <w:rsid w:val="0038634D"/>
    <w:rsid w:val="003903EA"/>
    <w:rsid w:val="003919C3"/>
    <w:rsid w:val="00393034"/>
    <w:rsid w:val="00394297"/>
    <w:rsid w:val="00395141"/>
    <w:rsid w:val="003959B1"/>
    <w:rsid w:val="00395CB5"/>
    <w:rsid w:val="00395CBD"/>
    <w:rsid w:val="00395CD2"/>
    <w:rsid w:val="00397EBD"/>
    <w:rsid w:val="003A0706"/>
    <w:rsid w:val="003A1511"/>
    <w:rsid w:val="003A1E57"/>
    <w:rsid w:val="003A22F3"/>
    <w:rsid w:val="003A2FE9"/>
    <w:rsid w:val="003A6358"/>
    <w:rsid w:val="003A6AAD"/>
    <w:rsid w:val="003A6E07"/>
    <w:rsid w:val="003A70C5"/>
    <w:rsid w:val="003A7390"/>
    <w:rsid w:val="003A7810"/>
    <w:rsid w:val="003B07DD"/>
    <w:rsid w:val="003B08D2"/>
    <w:rsid w:val="003B09FA"/>
    <w:rsid w:val="003B0C1F"/>
    <w:rsid w:val="003B15A0"/>
    <w:rsid w:val="003B1689"/>
    <w:rsid w:val="003B225E"/>
    <w:rsid w:val="003B2623"/>
    <w:rsid w:val="003B2CE5"/>
    <w:rsid w:val="003B30A3"/>
    <w:rsid w:val="003B337B"/>
    <w:rsid w:val="003B3F58"/>
    <w:rsid w:val="003B4608"/>
    <w:rsid w:val="003B59BE"/>
    <w:rsid w:val="003B5EF8"/>
    <w:rsid w:val="003B6279"/>
    <w:rsid w:val="003B6C05"/>
    <w:rsid w:val="003B72D3"/>
    <w:rsid w:val="003B74F9"/>
    <w:rsid w:val="003B7865"/>
    <w:rsid w:val="003B7B9C"/>
    <w:rsid w:val="003B7DFE"/>
    <w:rsid w:val="003C34D5"/>
    <w:rsid w:val="003C4C88"/>
    <w:rsid w:val="003C5227"/>
    <w:rsid w:val="003C63E4"/>
    <w:rsid w:val="003D01CF"/>
    <w:rsid w:val="003D11E7"/>
    <w:rsid w:val="003D1B9C"/>
    <w:rsid w:val="003D1BDA"/>
    <w:rsid w:val="003D3A10"/>
    <w:rsid w:val="003D40DC"/>
    <w:rsid w:val="003D47EC"/>
    <w:rsid w:val="003D4C93"/>
    <w:rsid w:val="003D5427"/>
    <w:rsid w:val="003D5B03"/>
    <w:rsid w:val="003E1F1E"/>
    <w:rsid w:val="003E238B"/>
    <w:rsid w:val="003E23CD"/>
    <w:rsid w:val="003E2505"/>
    <w:rsid w:val="003E3C61"/>
    <w:rsid w:val="003E3D2E"/>
    <w:rsid w:val="003E42BA"/>
    <w:rsid w:val="003E4959"/>
    <w:rsid w:val="003E5EDA"/>
    <w:rsid w:val="003E60A8"/>
    <w:rsid w:val="003E768D"/>
    <w:rsid w:val="003E7C47"/>
    <w:rsid w:val="003F100B"/>
    <w:rsid w:val="003F13DB"/>
    <w:rsid w:val="003F23EE"/>
    <w:rsid w:val="003F2B04"/>
    <w:rsid w:val="003F2ECF"/>
    <w:rsid w:val="003F38C9"/>
    <w:rsid w:val="003F397C"/>
    <w:rsid w:val="003F554A"/>
    <w:rsid w:val="004002E2"/>
    <w:rsid w:val="00400886"/>
    <w:rsid w:val="00401F3A"/>
    <w:rsid w:val="00402480"/>
    <w:rsid w:val="00405180"/>
    <w:rsid w:val="00406597"/>
    <w:rsid w:val="00406E14"/>
    <w:rsid w:val="00407548"/>
    <w:rsid w:val="00410FD4"/>
    <w:rsid w:val="00411D2D"/>
    <w:rsid w:val="0041373E"/>
    <w:rsid w:val="00413EB7"/>
    <w:rsid w:val="0041558F"/>
    <w:rsid w:val="004168C5"/>
    <w:rsid w:val="00416DE1"/>
    <w:rsid w:val="004179EA"/>
    <w:rsid w:val="00417F8D"/>
    <w:rsid w:val="00417FBB"/>
    <w:rsid w:val="004213CD"/>
    <w:rsid w:val="00424EE3"/>
    <w:rsid w:val="00425194"/>
    <w:rsid w:val="00425E5F"/>
    <w:rsid w:val="00427002"/>
    <w:rsid w:val="00427238"/>
    <w:rsid w:val="00427825"/>
    <w:rsid w:val="00427E61"/>
    <w:rsid w:val="00430484"/>
    <w:rsid w:val="004313A3"/>
    <w:rsid w:val="004321C9"/>
    <w:rsid w:val="004321D5"/>
    <w:rsid w:val="00433A2F"/>
    <w:rsid w:val="004344B1"/>
    <w:rsid w:val="00434F64"/>
    <w:rsid w:val="00435005"/>
    <w:rsid w:val="004369B6"/>
    <w:rsid w:val="00436BD0"/>
    <w:rsid w:val="004379E5"/>
    <w:rsid w:val="004410C3"/>
    <w:rsid w:val="004415A7"/>
    <w:rsid w:val="00441E57"/>
    <w:rsid w:val="00442175"/>
    <w:rsid w:val="00444519"/>
    <w:rsid w:val="00445F7F"/>
    <w:rsid w:val="00450715"/>
    <w:rsid w:val="00450878"/>
    <w:rsid w:val="004514B7"/>
    <w:rsid w:val="0045186B"/>
    <w:rsid w:val="00451A3E"/>
    <w:rsid w:val="00453526"/>
    <w:rsid w:val="004537E1"/>
    <w:rsid w:val="004541B2"/>
    <w:rsid w:val="004546E4"/>
    <w:rsid w:val="004551D3"/>
    <w:rsid w:val="00455A33"/>
    <w:rsid w:val="00455CC3"/>
    <w:rsid w:val="00457433"/>
    <w:rsid w:val="0045766F"/>
    <w:rsid w:val="00457F4C"/>
    <w:rsid w:val="00460E56"/>
    <w:rsid w:val="00461079"/>
    <w:rsid w:val="004634CE"/>
    <w:rsid w:val="00463A8B"/>
    <w:rsid w:val="00465573"/>
    <w:rsid w:val="00466795"/>
    <w:rsid w:val="00467160"/>
    <w:rsid w:val="004671D8"/>
    <w:rsid w:val="00471B72"/>
    <w:rsid w:val="00473FEE"/>
    <w:rsid w:val="00474F51"/>
    <w:rsid w:val="0048005F"/>
    <w:rsid w:val="00480ADB"/>
    <w:rsid w:val="00482956"/>
    <w:rsid w:val="00483B37"/>
    <w:rsid w:val="00484668"/>
    <w:rsid w:val="00485EB9"/>
    <w:rsid w:val="0048727C"/>
    <w:rsid w:val="00487B14"/>
    <w:rsid w:val="0049095C"/>
    <w:rsid w:val="00491FE7"/>
    <w:rsid w:val="00492310"/>
    <w:rsid w:val="004927DD"/>
    <w:rsid w:val="00495BFE"/>
    <w:rsid w:val="00495EE6"/>
    <w:rsid w:val="00495FF6"/>
    <w:rsid w:val="004962FB"/>
    <w:rsid w:val="004976BF"/>
    <w:rsid w:val="004A0F58"/>
    <w:rsid w:val="004A1B3A"/>
    <w:rsid w:val="004A4B8C"/>
    <w:rsid w:val="004A60AF"/>
    <w:rsid w:val="004A72C1"/>
    <w:rsid w:val="004B0856"/>
    <w:rsid w:val="004B0BE4"/>
    <w:rsid w:val="004B12F4"/>
    <w:rsid w:val="004B1436"/>
    <w:rsid w:val="004B2052"/>
    <w:rsid w:val="004B2C10"/>
    <w:rsid w:val="004B61EF"/>
    <w:rsid w:val="004B64F9"/>
    <w:rsid w:val="004B7C18"/>
    <w:rsid w:val="004C0ED0"/>
    <w:rsid w:val="004C16CA"/>
    <w:rsid w:val="004C33D5"/>
    <w:rsid w:val="004C3C3E"/>
    <w:rsid w:val="004C4551"/>
    <w:rsid w:val="004C606C"/>
    <w:rsid w:val="004D1DBD"/>
    <w:rsid w:val="004D467F"/>
    <w:rsid w:val="004D4A9B"/>
    <w:rsid w:val="004D66F3"/>
    <w:rsid w:val="004D6BC1"/>
    <w:rsid w:val="004D7BD6"/>
    <w:rsid w:val="004E09F1"/>
    <w:rsid w:val="004E0FC8"/>
    <w:rsid w:val="004E148C"/>
    <w:rsid w:val="004E1EF5"/>
    <w:rsid w:val="004E1F72"/>
    <w:rsid w:val="004E550A"/>
    <w:rsid w:val="004E57F1"/>
    <w:rsid w:val="004E618B"/>
    <w:rsid w:val="004E6F2C"/>
    <w:rsid w:val="004E7454"/>
    <w:rsid w:val="004F4831"/>
    <w:rsid w:val="004F4A3A"/>
    <w:rsid w:val="004F4C9A"/>
    <w:rsid w:val="004F630D"/>
    <w:rsid w:val="005005B3"/>
    <w:rsid w:val="00502084"/>
    <w:rsid w:val="00502AD5"/>
    <w:rsid w:val="005033A6"/>
    <w:rsid w:val="00504B8B"/>
    <w:rsid w:val="00504BB3"/>
    <w:rsid w:val="00505BC0"/>
    <w:rsid w:val="00507AA8"/>
    <w:rsid w:val="005105C6"/>
    <w:rsid w:val="00511883"/>
    <w:rsid w:val="005123D0"/>
    <w:rsid w:val="00514945"/>
    <w:rsid w:val="005167C7"/>
    <w:rsid w:val="00516A42"/>
    <w:rsid w:val="00520461"/>
    <w:rsid w:val="005205CA"/>
    <w:rsid w:val="005214D1"/>
    <w:rsid w:val="005216D3"/>
    <w:rsid w:val="0052287E"/>
    <w:rsid w:val="005235C5"/>
    <w:rsid w:val="005249A6"/>
    <w:rsid w:val="00525E6F"/>
    <w:rsid w:val="00526AAB"/>
    <w:rsid w:val="00527259"/>
    <w:rsid w:val="005276B2"/>
    <w:rsid w:val="00527AA9"/>
    <w:rsid w:val="005303C4"/>
    <w:rsid w:val="00531777"/>
    <w:rsid w:val="00531AA6"/>
    <w:rsid w:val="005321B0"/>
    <w:rsid w:val="00532CEA"/>
    <w:rsid w:val="0053310B"/>
    <w:rsid w:val="0053310D"/>
    <w:rsid w:val="00533457"/>
    <w:rsid w:val="005348DB"/>
    <w:rsid w:val="00536229"/>
    <w:rsid w:val="0053645A"/>
    <w:rsid w:val="00536BB3"/>
    <w:rsid w:val="00537D2B"/>
    <w:rsid w:val="00541473"/>
    <w:rsid w:val="00542B0A"/>
    <w:rsid w:val="00543228"/>
    <w:rsid w:val="00543ED0"/>
    <w:rsid w:val="00544685"/>
    <w:rsid w:val="00546A11"/>
    <w:rsid w:val="00546EC9"/>
    <w:rsid w:val="00547E10"/>
    <w:rsid w:val="00550642"/>
    <w:rsid w:val="00550C9F"/>
    <w:rsid w:val="00552C20"/>
    <w:rsid w:val="00553304"/>
    <w:rsid w:val="00553DDB"/>
    <w:rsid w:val="00554C4E"/>
    <w:rsid w:val="005551A6"/>
    <w:rsid w:val="00555F7E"/>
    <w:rsid w:val="005562DF"/>
    <w:rsid w:val="00556C01"/>
    <w:rsid w:val="005570D2"/>
    <w:rsid w:val="00557448"/>
    <w:rsid w:val="005610EF"/>
    <w:rsid w:val="00561F90"/>
    <w:rsid w:val="00562CDB"/>
    <w:rsid w:val="00562E97"/>
    <w:rsid w:val="00562F72"/>
    <w:rsid w:val="00563412"/>
    <w:rsid w:val="005644B8"/>
    <w:rsid w:val="00564606"/>
    <w:rsid w:val="00565761"/>
    <w:rsid w:val="00566FD0"/>
    <w:rsid w:val="00567904"/>
    <w:rsid w:val="005715B5"/>
    <w:rsid w:val="0057172A"/>
    <w:rsid w:val="0057258E"/>
    <w:rsid w:val="00573FDB"/>
    <w:rsid w:val="005744BD"/>
    <w:rsid w:val="0057769A"/>
    <w:rsid w:val="00580513"/>
    <w:rsid w:val="00580625"/>
    <w:rsid w:val="0058280F"/>
    <w:rsid w:val="005831BE"/>
    <w:rsid w:val="005836F3"/>
    <w:rsid w:val="00583B6C"/>
    <w:rsid w:val="00584533"/>
    <w:rsid w:val="00584C56"/>
    <w:rsid w:val="0058626B"/>
    <w:rsid w:val="0058767F"/>
    <w:rsid w:val="00587C9D"/>
    <w:rsid w:val="00587CBA"/>
    <w:rsid w:val="00590554"/>
    <w:rsid w:val="0059055D"/>
    <w:rsid w:val="00590A2B"/>
    <w:rsid w:val="00591406"/>
    <w:rsid w:val="00591B1D"/>
    <w:rsid w:val="00592DF6"/>
    <w:rsid w:val="0059328B"/>
    <w:rsid w:val="00593A09"/>
    <w:rsid w:val="00593BEC"/>
    <w:rsid w:val="00594137"/>
    <w:rsid w:val="00594DEC"/>
    <w:rsid w:val="00596119"/>
    <w:rsid w:val="00597E05"/>
    <w:rsid w:val="005A1E3F"/>
    <w:rsid w:val="005A2B50"/>
    <w:rsid w:val="005A37AC"/>
    <w:rsid w:val="005A521B"/>
    <w:rsid w:val="005A5586"/>
    <w:rsid w:val="005A60FA"/>
    <w:rsid w:val="005A6897"/>
    <w:rsid w:val="005B0FFF"/>
    <w:rsid w:val="005B116F"/>
    <w:rsid w:val="005B2638"/>
    <w:rsid w:val="005B34FC"/>
    <w:rsid w:val="005B45C4"/>
    <w:rsid w:val="005B517B"/>
    <w:rsid w:val="005C246A"/>
    <w:rsid w:val="005C567F"/>
    <w:rsid w:val="005C7320"/>
    <w:rsid w:val="005C7D83"/>
    <w:rsid w:val="005D136E"/>
    <w:rsid w:val="005D1700"/>
    <w:rsid w:val="005D1A86"/>
    <w:rsid w:val="005D39AF"/>
    <w:rsid w:val="005D45C7"/>
    <w:rsid w:val="005D4C8B"/>
    <w:rsid w:val="005D626D"/>
    <w:rsid w:val="005D7DB1"/>
    <w:rsid w:val="005E00EF"/>
    <w:rsid w:val="005E25EA"/>
    <w:rsid w:val="005E25F8"/>
    <w:rsid w:val="005E2A2A"/>
    <w:rsid w:val="005E2A85"/>
    <w:rsid w:val="005E4664"/>
    <w:rsid w:val="005E4BF8"/>
    <w:rsid w:val="005E54FC"/>
    <w:rsid w:val="005E68EA"/>
    <w:rsid w:val="005E6BE9"/>
    <w:rsid w:val="005E777F"/>
    <w:rsid w:val="005E79A2"/>
    <w:rsid w:val="005E79AD"/>
    <w:rsid w:val="005F07FE"/>
    <w:rsid w:val="005F4C23"/>
    <w:rsid w:val="005F4F8C"/>
    <w:rsid w:val="005F6454"/>
    <w:rsid w:val="005F68E8"/>
    <w:rsid w:val="00602414"/>
    <w:rsid w:val="0060328E"/>
    <w:rsid w:val="00603650"/>
    <w:rsid w:val="00603EA5"/>
    <w:rsid w:val="00604436"/>
    <w:rsid w:val="006054BB"/>
    <w:rsid w:val="006056C1"/>
    <w:rsid w:val="006061D5"/>
    <w:rsid w:val="00606D95"/>
    <w:rsid w:val="00607A44"/>
    <w:rsid w:val="00610362"/>
    <w:rsid w:val="00612880"/>
    <w:rsid w:val="00612B30"/>
    <w:rsid w:val="00613345"/>
    <w:rsid w:val="00615B09"/>
    <w:rsid w:val="006161B4"/>
    <w:rsid w:val="00616581"/>
    <w:rsid w:val="006220F7"/>
    <w:rsid w:val="00622698"/>
    <w:rsid w:val="006234AF"/>
    <w:rsid w:val="00624E45"/>
    <w:rsid w:val="00625D40"/>
    <w:rsid w:val="006265F3"/>
    <w:rsid w:val="006274BF"/>
    <w:rsid w:val="0063114F"/>
    <w:rsid w:val="006314DB"/>
    <w:rsid w:val="006323AB"/>
    <w:rsid w:val="0063241A"/>
    <w:rsid w:val="006328C9"/>
    <w:rsid w:val="00632D24"/>
    <w:rsid w:val="0063303E"/>
    <w:rsid w:val="0063396F"/>
    <w:rsid w:val="006340A6"/>
    <w:rsid w:val="0063422A"/>
    <w:rsid w:val="0063432E"/>
    <w:rsid w:val="00635A1B"/>
    <w:rsid w:val="0063606B"/>
    <w:rsid w:val="00636899"/>
    <w:rsid w:val="006379B4"/>
    <w:rsid w:val="00637AA8"/>
    <w:rsid w:val="00641195"/>
    <w:rsid w:val="00641404"/>
    <w:rsid w:val="006419F8"/>
    <w:rsid w:val="00642ACA"/>
    <w:rsid w:val="006432CD"/>
    <w:rsid w:val="00644095"/>
    <w:rsid w:val="00644372"/>
    <w:rsid w:val="006444D7"/>
    <w:rsid w:val="00645698"/>
    <w:rsid w:val="006473D8"/>
    <w:rsid w:val="0064772B"/>
    <w:rsid w:val="00647959"/>
    <w:rsid w:val="00650287"/>
    <w:rsid w:val="0065059E"/>
    <w:rsid w:val="00651943"/>
    <w:rsid w:val="00651A76"/>
    <w:rsid w:val="006532C1"/>
    <w:rsid w:val="0065347E"/>
    <w:rsid w:val="00654105"/>
    <w:rsid w:val="006546B7"/>
    <w:rsid w:val="006550D1"/>
    <w:rsid w:val="006553DD"/>
    <w:rsid w:val="00655A5E"/>
    <w:rsid w:val="00655E3B"/>
    <w:rsid w:val="00657502"/>
    <w:rsid w:val="00661249"/>
    <w:rsid w:val="006615E2"/>
    <w:rsid w:val="006637B1"/>
    <w:rsid w:val="0066447A"/>
    <w:rsid w:val="00664708"/>
    <w:rsid w:val="00665693"/>
    <w:rsid w:val="006672F0"/>
    <w:rsid w:val="006710D4"/>
    <w:rsid w:val="00671756"/>
    <w:rsid w:val="00671C2F"/>
    <w:rsid w:val="00673575"/>
    <w:rsid w:val="00674365"/>
    <w:rsid w:val="00675787"/>
    <w:rsid w:val="00675DA2"/>
    <w:rsid w:val="00677CEF"/>
    <w:rsid w:val="00680150"/>
    <w:rsid w:val="00680A1B"/>
    <w:rsid w:val="00680B3C"/>
    <w:rsid w:val="00681E40"/>
    <w:rsid w:val="0068270E"/>
    <w:rsid w:val="00682B5A"/>
    <w:rsid w:val="00682BCC"/>
    <w:rsid w:val="0068368D"/>
    <w:rsid w:val="00684121"/>
    <w:rsid w:val="0068444E"/>
    <w:rsid w:val="00684D29"/>
    <w:rsid w:val="00685547"/>
    <w:rsid w:val="006858C3"/>
    <w:rsid w:val="006873BE"/>
    <w:rsid w:val="00687792"/>
    <w:rsid w:val="0069101E"/>
    <w:rsid w:val="006920AF"/>
    <w:rsid w:val="00692499"/>
    <w:rsid w:val="00693647"/>
    <w:rsid w:val="00693C7E"/>
    <w:rsid w:val="00695620"/>
    <w:rsid w:val="00695E07"/>
    <w:rsid w:val="00696853"/>
    <w:rsid w:val="00696F2F"/>
    <w:rsid w:val="00697203"/>
    <w:rsid w:val="006973B0"/>
    <w:rsid w:val="0069772E"/>
    <w:rsid w:val="00697EAD"/>
    <w:rsid w:val="006A00B4"/>
    <w:rsid w:val="006A1592"/>
    <w:rsid w:val="006A166A"/>
    <w:rsid w:val="006A17D6"/>
    <w:rsid w:val="006A2A83"/>
    <w:rsid w:val="006A39BF"/>
    <w:rsid w:val="006A5F59"/>
    <w:rsid w:val="006A79B3"/>
    <w:rsid w:val="006B1EC1"/>
    <w:rsid w:val="006B3253"/>
    <w:rsid w:val="006B34C9"/>
    <w:rsid w:val="006B3E4D"/>
    <w:rsid w:val="006B5AF7"/>
    <w:rsid w:val="006B5FAD"/>
    <w:rsid w:val="006B69DB"/>
    <w:rsid w:val="006B7687"/>
    <w:rsid w:val="006C01EA"/>
    <w:rsid w:val="006C0502"/>
    <w:rsid w:val="006C0746"/>
    <w:rsid w:val="006C12B9"/>
    <w:rsid w:val="006C1913"/>
    <w:rsid w:val="006C1C15"/>
    <w:rsid w:val="006C21B5"/>
    <w:rsid w:val="006C2297"/>
    <w:rsid w:val="006C2B4A"/>
    <w:rsid w:val="006C73A7"/>
    <w:rsid w:val="006D2024"/>
    <w:rsid w:val="006D2996"/>
    <w:rsid w:val="006D4174"/>
    <w:rsid w:val="006D433E"/>
    <w:rsid w:val="006D44FC"/>
    <w:rsid w:val="006D4E30"/>
    <w:rsid w:val="006D5BCA"/>
    <w:rsid w:val="006D5E09"/>
    <w:rsid w:val="006D6348"/>
    <w:rsid w:val="006E01FD"/>
    <w:rsid w:val="006E0C09"/>
    <w:rsid w:val="006E11EE"/>
    <w:rsid w:val="006E1232"/>
    <w:rsid w:val="006E1692"/>
    <w:rsid w:val="006E35EB"/>
    <w:rsid w:val="006E3B92"/>
    <w:rsid w:val="006E512A"/>
    <w:rsid w:val="006E6CBC"/>
    <w:rsid w:val="006E7341"/>
    <w:rsid w:val="006F0B55"/>
    <w:rsid w:val="006F0C06"/>
    <w:rsid w:val="006F2601"/>
    <w:rsid w:val="006F36C0"/>
    <w:rsid w:val="006F386A"/>
    <w:rsid w:val="006F3DD2"/>
    <w:rsid w:val="006F3FB9"/>
    <w:rsid w:val="006F4346"/>
    <w:rsid w:val="006F5757"/>
    <w:rsid w:val="00700537"/>
    <w:rsid w:val="00700786"/>
    <w:rsid w:val="007009CA"/>
    <w:rsid w:val="00700C77"/>
    <w:rsid w:val="00701070"/>
    <w:rsid w:val="00701661"/>
    <w:rsid w:val="007022C8"/>
    <w:rsid w:val="00702C20"/>
    <w:rsid w:val="00703CEE"/>
    <w:rsid w:val="00704C41"/>
    <w:rsid w:val="007072F6"/>
    <w:rsid w:val="007100CF"/>
    <w:rsid w:val="007116EB"/>
    <w:rsid w:val="007126B0"/>
    <w:rsid w:val="007127B8"/>
    <w:rsid w:val="00713FB0"/>
    <w:rsid w:val="007153E8"/>
    <w:rsid w:val="00715608"/>
    <w:rsid w:val="00716569"/>
    <w:rsid w:val="00720EF8"/>
    <w:rsid w:val="007210FF"/>
    <w:rsid w:val="00721DAF"/>
    <w:rsid w:val="00721E8D"/>
    <w:rsid w:val="0072216A"/>
    <w:rsid w:val="00723071"/>
    <w:rsid w:val="007243B0"/>
    <w:rsid w:val="00725D0B"/>
    <w:rsid w:val="00727A8C"/>
    <w:rsid w:val="00727D51"/>
    <w:rsid w:val="00730451"/>
    <w:rsid w:val="00730A7E"/>
    <w:rsid w:val="00731B2E"/>
    <w:rsid w:val="00732597"/>
    <w:rsid w:val="00732D5E"/>
    <w:rsid w:val="00733627"/>
    <w:rsid w:val="00734615"/>
    <w:rsid w:val="0073509B"/>
    <w:rsid w:val="007351AB"/>
    <w:rsid w:val="00735CC2"/>
    <w:rsid w:val="00743811"/>
    <w:rsid w:val="00743E9E"/>
    <w:rsid w:val="00744689"/>
    <w:rsid w:val="0074490E"/>
    <w:rsid w:val="00744AFF"/>
    <w:rsid w:val="00746A15"/>
    <w:rsid w:val="00747D79"/>
    <w:rsid w:val="007510FA"/>
    <w:rsid w:val="00753C98"/>
    <w:rsid w:val="00756A80"/>
    <w:rsid w:val="00756EFA"/>
    <w:rsid w:val="00760F8D"/>
    <w:rsid w:val="007615FE"/>
    <w:rsid w:val="00761A97"/>
    <w:rsid w:val="00762B81"/>
    <w:rsid w:val="007643DF"/>
    <w:rsid w:val="007649F8"/>
    <w:rsid w:val="00766D5D"/>
    <w:rsid w:val="00767800"/>
    <w:rsid w:val="0076782A"/>
    <w:rsid w:val="007678CC"/>
    <w:rsid w:val="00771BB7"/>
    <w:rsid w:val="00771BDA"/>
    <w:rsid w:val="007739B9"/>
    <w:rsid w:val="007765F5"/>
    <w:rsid w:val="00777447"/>
    <w:rsid w:val="007778B3"/>
    <w:rsid w:val="00780F23"/>
    <w:rsid w:val="00781ABF"/>
    <w:rsid w:val="00781CD2"/>
    <w:rsid w:val="00781E79"/>
    <w:rsid w:val="0078226C"/>
    <w:rsid w:val="00784678"/>
    <w:rsid w:val="00785035"/>
    <w:rsid w:val="00786757"/>
    <w:rsid w:val="007910E5"/>
    <w:rsid w:val="0079124E"/>
    <w:rsid w:val="00791375"/>
    <w:rsid w:val="0079236E"/>
    <w:rsid w:val="00792883"/>
    <w:rsid w:val="00792F97"/>
    <w:rsid w:val="00793489"/>
    <w:rsid w:val="00793DDF"/>
    <w:rsid w:val="00795A55"/>
    <w:rsid w:val="00795F18"/>
    <w:rsid w:val="007978EA"/>
    <w:rsid w:val="007A010B"/>
    <w:rsid w:val="007A04B4"/>
    <w:rsid w:val="007A0653"/>
    <w:rsid w:val="007A2A15"/>
    <w:rsid w:val="007A2F20"/>
    <w:rsid w:val="007A36A7"/>
    <w:rsid w:val="007A37D6"/>
    <w:rsid w:val="007A3CFB"/>
    <w:rsid w:val="007A3F40"/>
    <w:rsid w:val="007A691D"/>
    <w:rsid w:val="007A7BB3"/>
    <w:rsid w:val="007B058E"/>
    <w:rsid w:val="007B175D"/>
    <w:rsid w:val="007B2BDB"/>
    <w:rsid w:val="007B2C8A"/>
    <w:rsid w:val="007B480F"/>
    <w:rsid w:val="007B607C"/>
    <w:rsid w:val="007B762C"/>
    <w:rsid w:val="007C21B9"/>
    <w:rsid w:val="007C2F78"/>
    <w:rsid w:val="007C313B"/>
    <w:rsid w:val="007C3DCD"/>
    <w:rsid w:val="007C4005"/>
    <w:rsid w:val="007C42FA"/>
    <w:rsid w:val="007C4431"/>
    <w:rsid w:val="007C5773"/>
    <w:rsid w:val="007D080E"/>
    <w:rsid w:val="007D0A8D"/>
    <w:rsid w:val="007D1425"/>
    <w:rsid w:val="007D2609"/>
    <w:rsid w:val="007D4E44"/>
    <w:rsid w:val="007D5F52"/>
    <w:rsid w:val="007D6A90"/>
    <w:rsid w:val="007D7357"/>
    <w:rsid w:val="007D7841"/>
    <w:rsid w:val="007D7B32"/>
    <w:rsid w:val="007D7EA5"/>
    <w:rsid w:val="007E063C"/>
    <w:rsid w:val="007E3190"/>
    <w:rsid w:val="007E4F2F"/>
    <w:rsid w:val="007E5638"/>
    <w:rsid w:val="007E62A9"/>
    <w:rsid w:val="007E7328"/>
    <w:rsid w:val="007E73BF"/>
    <w:rsid w:val="007E7B4B"/>
    <w:rsid w:val="007F14D5"/>
    <w:rsid w:val="007F1772"/>
    <w:rsid w:val="007F1A36"/>
    <w:rsid w:val="007F1F75"/>
    <w:rsid w:val="007F1FD7"/>
    <w:rsid w:val="007F2994"/>
    <w:rsid w:val="007F2DAE"/>
    <w:rsid w:val="007F3A02"/>
    <w:rsid w:val="007F448A"/>
    <w:rsid w:val="007F4689"/>
    <w:rsid w:val="007F477F"/>
    <w:rsid w:val="007F51BB"/>
    <w:rsid w:val="007F58E3"/>
    <w:rsid w:val="007F5D8D"/>
    <w:rsid w:val="007F69E6"/>
    <w:rsid w:val="007F6A87"/>
    <w:rsid w:val="007F7479"/>
    <w:rsid w:val="007F79F8"/>
    <w:rsid w:val="00800466"/>
    <w:rsid w:val="00800E31"/>
    <w:rsid w:val="00802B1D"/>
    <w:rsid w:val="00803B15"/>
    <w:rsid w:val="00803E05"/>
    <w:rsid w:val="00804629"/>
    <w:rsid w:val="00804EBD"/>
    <w:rsid w:val="0080529F"/>
    <w:rsid w:val="00805549"/>
    <w:rsid w:val="008069B1"/>
    <w:rsid w:val="00806BF3"/>
    <w:rsid w:val="00807057"/>
    <w:rsid w:val="00807B67"/>
    <w:rsid w:val="00807E15"/>
    <w:rsid w:val="008107DF"/>
    <w:rsid w:val="00812573"/>
    <w:rsid w:val="0081370C"/>
    <w:rsid w:val="0081400A"/>
    <w:rsid w:val="00816451"/>
    <w:rsid w:val="008210AF"/>
    <w:rsid w:val="00821AC4"/>
    <w:rsid w:val="00822F96"/>
    <w:rsid w:val="0082356D"/>
    <w:rsid w:val="0082380A"/>
    <w:rsid w:val="008246BB"/>
    <w:rsid w:val="00826028"/>
    <w:rsid w:val="00826E5F"/>
    <w:rsid w:val="00827048"/>
    <w:rsid w:val="00830A94"/>
    <w:rsid w:val="008312C5"/>
    <w:rsid w:val="00831670"/>
    <w:rsid w:val="00832C76"/>
    <w:rsid w:val="0083319E"/>
    <w:rsid w:val="00833E8B"/>
    <w:rsid w:val="0083437F"/>
    <w:rsid w:val="008349A2"/>
    <w:rsid w:val="00836D16"/>
    <w:rsid w:val="00836F37"/>
    <w:rsid w:val="00840988"/>
    <w:rsid w:val="00841DFE"/>
    <w:rsid w:val="0084224B"/>
    <w:rsid w:val="00844963"/>
    <w:rsid w:val="00844A46"/>
    <w:rsid w:val="0084539C"/>
    <w:rsid w:val="00845C01"/>
    <w:rsid w:val="00846DAC"/>
    <w:rsid w:val="00846EBE"/>
    <w:rsid w:val="008474BB"/>
    <w:rsid w:val="008476AB"/>
    <w:rsid w:val="008515D5"/>
    <w:rsid w:val="00853CC9"/>
    <w:rsid w:val="008545B8"/>
    <w:rsid w:val="008553FE"/>
    <w:rsid w:val="00855D7C"/>
    <w:rsid w:val="00856389"/>
    <w:rsid w:val="00856A2D"/>
    <w:rsid w:val="0085718E"/>
    <w:rsid w:val="008600FB"/>
    <w:rsid w:val="00860A8F"/>
    <w:rsid w:val="00862784"/>
    <w:rsid w:val="00863047"/>
    <w:rsid w:val="00864042"/>
    <w:rsid w:val="008642F3"/>
    <w:rsid w:val="008650CC"/>
    <w:rsid w:val="00865146"/>
    <w:rsid w:val="00865297"/>
    <w:rsid w:val="00866A9D"/>
    <w:rsid w:val="008672E5"/>
    <w:rsid w:val="008702FC"/>
    <w:rsid w:val="00870974"/>
    <w:rsid w:val="00871227"/>
    <w:rsid w:val="008717D2"/>
    <w:rsid w:val="008718F6"/>
    <w:rsid w:val="008729A2"/>
    <w:rsid w:val="00875219"/>
    <w:rsid w:val="0087612C"/>
    <w:rsid w:val="0087799B"/>
    <w:rsid w:val="008808BE"/>
    <w:rsid w:val="00880C80"/>
    <w:rsid w:val="0088163E"/>
    <w:rsid w:val="00883C2B"/>
    <w:rsid w:val="00884A70"/>
    <w:rsid w:val="0088528B"/>
    <w:rsid w:val="00886F4E"/>
    <w:rsid w:val="00887CDE"/>
    <w:rsid w:val="008908B3"/>
    <w:rsid w:val="00890EB8"/>
    <w:rsid w:val="00891387"/>
    <w:rsid w:val="00891A28"/>
    <w:rsid w:val="00892A5D"/>
    <w:rsid w:val="00893241"/>
    <w:rsid w:val="00894270"/>
    <w:rsid w:val="00894430"/>
    <w:rsid w:val="00894B54"/>
    <w:rsid w:val="0089629B"/>
    <w:rsid w:val="008A1909"/>
    <w:rsid w:val="008A29B9"/>
    <w:rsid w:val="008A3A4F"/>
    <w:rsid w:val="008A43B0"/>
    <w:rsid w:val="008A4C5A"/>
    <w:rsid w:val="008A55FE"/>
    <w:rsid w:val="008B09D4"/>
    <w:rsid w:val="008B0AC6"/>
    <w:rsid w:val="008B1C6C"/>
    <w:rsid w:val="008B23EB"/>
    <w:rsid w:val="008B3011"/>
    <w:rsid w:val="008B7617"/>
    <w:rsid w:val="008C13C4"/>
    <w:rsid w:val="008C14E3"/>
    <w:rsid w:val="008C164C"/>
    <w:rsid w:val="008C1A14"/>
    <w:rsid w:val="008C1F2F"/>
    <w:rsid w:val="008C2C73"/>
    <w:rsid w:val="008C303E"/>
    <w:rsid w:val="008C4A43"/>
    <w:rsid w:val="008C4DD2"/>
    <w:rsid w:val="008C5EF7"/>
    <w:rsid w:val="008C6CA3"/>
    <w:rsid w:val="008C7421"/>
    <w:rsid w:val="008D10B9"/>
    <w:rsid w:val="008D17FD"/>
    <w:rsid w:val="008D2291"/>
    <w:rsid w:val="008D25EF"/>
    <w:rsid w:val="008D31DA"/>
    <w:rsid w:val="008D36FF"/>
    <w:rsid w:val="008D43A2"/>
    <w:rsid w:val="008D4400"/>
    <w:rsid w:val="008D4A6B"/>
    <w:rsid w:val="008D4ADE"/>
    <w:rsid w:val="008D55A3"/>
    <w:rsid w:val="008D581F"/>
    <w:rsid w:val="008D67FC"/>
    <w:rsid w:val="008E13FA"/>
    <w:rsid w:val="008E249B"/>
    <w:rsid w:val="008E29DB"/>
    <w:rsid w:val="008E2CF4"/>
    <w:rsid w:val="008E32F9"/>
    <w:rsid w:val="008E3312"/>
    <w:rsid w:val="008E4F2B"/>
    <w:rsid w:val="008E553A"/>
    <w:rsid w:val="008E595E"/>
    <w:rsid w:val="008E6327"/>
    <w:rsid w:val="008E6606"/>
    <w:rsid w:val="008F217B"/>
    <w:rsid w:val="008F2DFA"/>
    <w:rsid w:val="008F3519"/>
    <w:rsid w:val="008F4FEC"/>
    <w:rsid w:val="008F5E17"/>
    <w:rsid w:val="008F6441"/>
    <w:rsid w:val="008F65B2"/>
    <w:rsid w:val="008F67F1"/>
    <w:rsid w:val="008F6C3E"/>
    <w:rsid w:val="008F7040"/>
    <w:rsid w:val="0090041E"/>
    <w:rsid w:val="00900BB7"/>
    <w:rsid w:val="00902C6B"/>
    <w:rsid w:val="009031FB"/>
    <w:rsid w:val="0090431D"/>
    <w:rsid w:val="009045FE"/>
    <w:rsid w:val="00904E8A"/>
    <w:rsid w:val="00905B94"/>
    <w:rsid w:val="00906D60"/>
    <w:rsid w:val="0091044E"/>
    <w:rsid w:val="00910D13"/>
    <w:rsid w:val="0091207E"/>
    <w:rsid w:val="009121AD"/>
    <w:rsid w:val="009135BC"/>
    <w:rsid w:val="00914786"/>
    <w:rsid w:val="009148F6"/>
    <w:rsid w:val="009157B8"/>
    <w:rsid w:val="009160CA"/>
    <w:rsid w:val="0092132D"/>
    <w:rsid w:val="00921CE2"/>
    <w:rsid w:val="00922531"/>
    <w:rsid w:val="00922BD8"/>
    <w:rsid w:val="00923F37"/>
    <w:rsid w:val="00924578"/>
    <w:rsid w:val="00924EFD"/>
    <w:rsid w:val="009251DE"/>
    <w:rsid w:val="00926395"/>
    <w:rsid w:val="00926CF4"/>
    <w:rsid w:val="00927027"/>
    <w:rsid w:val="009300F8"/>
    <w:rsid w:val="00931037"/>
    <w:rsid w:val="00932A5E"/>
    <w:rsid w:val="009336CB"/>
    <w:rsid w:val="0093445A"/>
    <w:rsid w:val="0093445E"/>
    <w:rsid w:val="00934BC4"/>
    <w:rsid w:val="00934CFE"/>
    <w:rsid w:val="00935CBF"/>
    <w:rsid w:val="009379FC"/>
    <w:rsid w:val="00937B51"/>
    <w:rsid w:val="00941345"/>
    <w:rsid w:val="0094171E"/>
    <w:rsid w:val="0094288E"/>
    <w:rsid w:val="00942AAB"/>
    <w:rsid w:val="0094353C"/>
    <w:rsid w:val="00943941"/>
    <w:rsid w:val="00943E04"/>
    <w:rsid w:val="00944C76"/>
    <w:rsid w:val="009453FE"/>
    <w:rsid w:val="009470D5"/>
    <w:rsid w:val="0094729E"/>
    <w:rsid w:val="00950A85"/>
    <w:rsid w:val="00950D24"/>
    <w:rsid w:val="00950DC7"/>
    <w:rsid w:val="00951894"/>
    <w:rsid w:val="00951D12"/>
    <w:rsid w:val="00952007"/>
    <w:rsid w:val="00952344"/>
    <w:rsid w:val="0095432E"/>
    <w:rsid w:val="009554B2"/>
    <w:rsid w:val="0095572D"/>
    <w:rsid w:val="00955B78"/>
    <w:rsid w:val="0095606E"/>
    <w:rsid w:val="00956A50"/>
    <w:rsid w:val="00957162"/>
    <w:rsid w:val="009576C2"/>
    <w:rsid w:val="0096098C"/>
    <w:rsid w:val="00961165"/>
    <w:rsid w:val="00961C81"/>
    <w:rsid w:val="009624F6"/>
    <w:rsid w:val="00962598"/>
    <w:rsid w:val="00962C53"/>
    <w:rsid w:val="009634BF"/>
    <w:rsid w:val="009646C9"/>
    <w:rsid w:val="009660FA"/>
    <w:rsid w:val="009661A6"/>
    <w:rsid w:val="00967602"/>
    <w:rsid w:val="009678CC"/>
    <w:rsid w:val="009704E6"/>
    <w:rsid w:val="0097149C"/>
    <w:rsid w:val="00971C67"/>
    <w:rsid w:val="00971E27"/>
    <w:rsid w:val="009722F8"/>
    <w:rsid w:val="00972CC0"/>
    <w:rsid w:val="00973890"/>
    <w:rsid w:val="009742F4"/>
    <w:rsid w:val="0097548A"/>
    <w:rsid w:val="009754C2"/>
    <w:rsid w:val="00976091"/>
    <w:rsid w:val="00977803"/>
    <w:rsid w:val="00981071"/>
    <w:rsid w:val="0098291C"/>
    <w:rsid w:val="009829BA"/>
    <w:rsid w:val="00982B0C"/>
    <w:rsid w:val="00982B4A"/>
    <w:rsid w:val="00982BEA"/>
    <w:rsid w:val="00984E11"/>
    <w:rsid w:val="00987A29"/>
    <w:rsid w:val="009903CB"/>
    <w:rsid w:val="00990C58"/>
    <w:rsid w:val="009912D9"/>
    <w:rsid w:val="009917A5"/>
    <w:rsid w:val="0099195B"/>
    <w:rsid w:val="009926A9"/>
    <w:rsid w:val="009939F6"/>
    <w:rsid w:val="00996C2A"/>
    <w:rsid w:val="00996D1F"/>
    <w:rsid w:val="009A00A1"/>
    <w:rsid w:val="009A237F"/>
    <w:rsid w:val="009A321D"/>
    <w:rsid w:val="009A3EBE"/>
    <w:rsid w:val="009A4BAB"/>
    <w:rsid w:val="009A5FB6"/>
    <w:rsid w:val="009A63FE"/>
    <w:rsid w:val="009A6F47"/>
    <w:rsid w:val="009A75A1"/>
    <w:rsid w:val="009A7D5E"/>
    <w:rsid w:val="009B10EF"/>
    <w:rsid w:val="009B1BB5"/>
    <w:rsid w:val="009B21E7"/>
    <w:rsid w:val="009B338A"/>
    <w:rsid w:val="009B34B8"/>
    <w:rsid w:val="009B3C1B"/>
    <w:rsid w:val="009B4E4D"/>
    <w:rsid w:val="009B4FEE"/>
    <w:rsid w:val="009B5FAC"/>
    <w:rsid w:val="009B76DD"/>
    <w:rsid w:val="009B7B00"/>
    <w:rsid w:val="009C189F"/>
    <w:rsid w:val="009C3FA3"/>
    <w:rsid w:val="009C4FFD"/>
    <w:rsid w:val="009C5095"/>
    <w:rsid w:val="009C5475"/>
    <w:rsid w:val="009C5655"/>
    <w:rsid w:val="009C56AE"/>
    <w:rsid w:val="009C5DFF"/>
    <w:rsid w:val="009C67D5"/>
    <w:rsid w:val="009C7D46"/>
    <w:rsid w:val="009D054E"/>
    <w:rsid w:val="009D0BE2"/>
    <w:rsid w:val="009D0D37"/>
    <w:rsid w:val="009D177E"/>
    <w:rsid w:val="009D1B42"/>
    <w:rsid w:val="009D29BB"/>
    <w:rsid w:val="009D2D4F"/>
    <w:rsid w:val="009D3D0D"/>
    <w:rsid w:val="009D3F94"/>
    <w:rsid w:val="009D4611"/>
    <w:rsid w:val="009D6406"/>
    <w:rsid w:val="009D6BED"/>
    <w:rsid w:val="009E045E"/>
    <w:rsid w:val="009E081F"/>
    <w:rsid w:val="009E1A1F"/>
    <w:rsid w:val="009E1B39"/>
    <w:rsid w:val="009E2063"/>
    <w:rsid w:val="009E2317"/>
    <w:rsid w:val="009E339B"/>
    <w:rsid w:val="009E405B"/>
    <w:rsid w:val="009E471F"/>
    <w:rsid w:val="009E4A61"/>
    <w:rsid w:val="009E4C70"/>
    <w:rsid w:val="009E61E1"/>
    <w:rsid w:val="009E6C37"/>
    <w:rsid w:val="009E740C"/>
    <w:rsid w:val="009F29DD"/>
    <w:rsid w:val="009F2C30"/>
    <w:rsid w:val="009F6AFF"/>
    <w:rsid w:val="009F7736"/>
    <w:rsid w:val="00A003F9"/>
    <w:rsid w:val="00A01300"/>
    <w:rsid w:val="00A013CD"/>
    <w:rsid w:val="00A017E5"/>
    <w:rsid w:val="00A022C3"/>
    <w:rsid w:val="00A02890"/>
    <w:rsid w:val="00A03418"/>
    <w:rsid w:val="00A03439"/>
    <w:rsid w:val="00A03958"/>
    <w:rsid w:val="00A0524A"/>
    <w:rsid w:val="00A05F4D"/>
    <w:rsid w:val="00A05F75"/>
    <w:rsid w:val="00A06EB8"/>
    <w:rsid w:val="00A101DC"/>
    <w:rsid w:val="00A10CEE"/>
    <w:rsid w:val="00A12D30"/>
    <w:rsid w:val="00A13B77"/>
    <w:rsid w:val="00A14260"/>
    <w:rsid w:val="00A1460C"/>
    <w:rsid w:val="00A166DF"/>
    <w:rsid w:val="00A17289"/>
    <w:rsid w:val="00A1798E"/>
    <w:rsid w:val="00A17ED6"/>
    <w:rsid w:val="00A2007A"/>
    <w:rsid w:val="00A20E26"/>
    <w:rsid w:val="00A21536"/>
    <w:rsid w:val="00A218BE"/>
    <w:rsid w:val="00A21DF2"/>
    <w:rsid w:val="00A2397C"/>
    <w:rsid w:val="00A24C65"/>
    <w:rsid w:val="00A2579D"/>
    <w:rsid w:val="00A2602D"/>
    <w:rsid w:val="00A30540"/>
    <w:rsid w:val="00A30AEB"/>
    <w:rsid w:val="00A30EBE"/>
    <w:rsid w:val="00A3277B"/>
    <w:rsid w:val="00A32FA0"/>
    <w:rsid w:val="00A33897"/>
    <w:rsid w:val="00A33AB4"/>
    <w:rsid w:val="00A3449A"/>
    <w:rsid w:val="00A346BD"/>
    <w:rsid w:val="00A34F0C"/>
    <w:rsid w:val="00A354E6"/>
    <w:rsid w:val="00A36CE5"/>
    <w:rsid w:val="00A37052"/>
    <w:rsid w:val="00A37350"/>
    <w:rsid w:val="00A375D6"/>
    <w:rsid w:val="00A4162F"/>
    <w:rsid w:val="00A4322F"/>
    <w:rsid w:val="00A4414E"/>
    <w:rsid w:val="00A44C16"/>
    <w:rsid w:val="00A45751"/>
    <w:rsid w:val="00A45834"/>
    <w:rsid w:val="00A468FB"/>
    <w:rsid w:val="00A47F37"/>
    <w:rsid w:val="00A5001B"/>
    <w:rsid w:val="00A509C1"/>
    <w:rsid w:val="00A51B38"/>
    <w:rsid w:val="00A52CEE"/>
    <w:rsid w:val="00A52E6E"/>
    <w:rsid w:val="00A52F41"/>
    <w:rsid w:val="00A53325"/>
    <w:rsid w:val="00A53EDD"/>
    <w:rsid w:val="00A5401F"/>
    <w:rsid w:val="00A55962"/>
    <w:rsid w:val="00A560A2"/>
    <w:rsid w:val="00A60D01"/>
    <w:rsid w:val="00A61FCE"/>
    <w:rsid w:val="00A63D81"/>
    <w:rsid w:val="00A65031"/>
    <w:rsid w:val="00A67344"/>
    <w:rsid w:val="00A700DD"/>
    <w:rsid w:val="00A70B89"/>
    <w:rsid w:val="00A73C1D"/>
    <w:rsid w:val="00A76761"/>
    <w:rsid w:val="00A803D8"/>
    <w:rsid w:val="00A80733"/>
    <w:rsid w:val="00A81B01"/>
    <w:rsid w:val="00A826E9"/>
    <w:rsid w:val="00A8322F"/>
    <w:rsid w:val="00A83514"/>
    <w:rsid w:val="00A8354F"/>
    <w:rsid w:val="00A83994"/>
    <w:rsid w:val="00A85D9A"/>
    <w:rsid w:val="00A8695E"/>
    <w:rsid w:val="00A86A49"/>
    <w:rsid w:val="00A871DB"/>
    <w:rsid w:val="00A87DE1"/>
    <w:rsid w:val="00A90906"/>
    <w:rsid w:val="00A9183C"/>
    <w:rsid w:val="00A929CD"/>
    <w:rsid w:val="00A931A5"/>
    <w:rsid w:val="00A942A4"/>
    <w:rsid w:val="00A95D7F"/>
    <w:rsid w:val="00A96925"/>
    <w:rsid w:val="00A972B2"/>
    <w:rsid w:val="00A974A3"/>
    <w:rsid w:val="00AA0485"/>
    <w:rsid w:val="00AA0B32"/>
    <w:rsid w:val="00AA2D4D"/>
    <w:rsid w:val="00AA320F"/>
    <w:rsid w:val="00AA3956"/>
    <w:rsid w:val="00AA66D4"/>
    <w:rsid w:val="00AA688F"/>
    <w:rsid w:val="00AA6F18"/>
    <w:rsid w:val="00AA70F9"/>
    <w:rsid w:val="00AA7E34"/>
    <w:rsid w:val="00AB0DBE"/>
    <w:rsid w:val="00AB101B"/>
    <w:rsid w:val="00AB2907"/>
    <w:rsid w:val="00AB3172"/>
    <w:rsid w:val="00AB35AF"/>
    <w:rsid w:val="00AB371D"/>
    <w:rsid w:val="00AB390C"/>
    <w:rsid w:val="00AB4026"/>
    <w:rsid w:val="00AB67D5"/>
    <w:rsid w:val="00AB6F89"/>
    <w:rsid w:val="00AC1AC0"/>
    <w:rsid w:val="00AC46A3"/>
    <w:rsid w:val="00AC47F5"/>
    <w:rsid w:val="00AC55D9"/>
    <w:rsid w:val="00AC78FA"/>
    <w:rsid w:val="00AC7CF7"/>
    <w:rsid w:val="00AD22B0"/>
    <w:rsid w:val="00AD69ED"/>
    <w:rsid w:val="00AD7ECE"/>
    <w:rsid w:val="00AE14A0"/>
    <w:rsid w:val="00AE280B"/>
    <w:rsid w:val="00AE2DCF"/>
    <w:rsid w:val="00AE50C5"/>
    <w:rsid w:val="00AE69F7"/>
    <w:rsid w:val="00AE753C"/>
    <w:rsid w:val="00AF10CE"/>
    <w:rsid w:val="00AF2C2B"/>
    <w:rsid w:val="00AF3E1C"/>
    <w:rsid w:val="00AF49E5"/>
    <w:rsid w:val="00AF4D64"/>
    <w:rsid w:val="00AF5196"/>
    <w:rsid w:val="00AF5DE1"/>
    <w:rsid w:val="00AF60DC"/>
    <w:rsid w:val="00B00976"/>
    <w:rsid w:val="00B00C8E"/>
    <w:rsid w:val="00B014A6"/>
    <w:rsid w:val="00B017BF"/>
    <w:rsid w:val="00B01F72"/>
    <w:rsid w:val="00B03B67"/>
    <w:rsid w:val="00B03D2F"/>
    <w:rsid w:val="00B051FF"/>
    <w:rsid w:val="00B07022"/>
    <w:rsid w:val="00B07854"/>
    <w:rsid w:val="00B10722"/>
    <w:rsid w:val="00B10857"/>
    <w:rsid w:val="00B109CD"/>
    <w:rsid w:val="00B10A99"/>
    <w:rsid w:val="00B11200"/>
    <w:rsid w:val="00B12260"/>
    <w:rsid w:val="00B130DF"/>
    <w:rsid w:val="00B135C4"/>
    <w:rsid w:val="00B1417A"/>
    <w:rsid w:val="00B1430B"/>
    <w:rsid w:val="00B1458E"/>
    <w:rsid w:val="00B147C1"/>
    <w:rsid w:val="00B14C05"/>
    <w:rsid w:val="00B16C53"/>
    <w:rsid w:val="00B200F6"/>
    <w:rsid w:val="00B20234"/>
    <w:rsid w:val="00B20B45"/>
    <w:rsid w:val="00B21510"/>
    <w:rsid w:val="00B21BAD"/>
    <w:rsid w:val="00B222FC"/>
    <w:rsid w:val="00B231DD"/>
    <w:rsid w:val="00B25694"/>
    <w:rsid w:val="00B25777"/>
    <w:rsid w:val="00B25BE9"/>
    <w:rsid w:val="00B26672"/>
    <w:rsid w:val="00B26A38"/>
    <w:rsid w:val="00B26C73"/>
    <w:rsid w:val="00B26F4B"/>
    <w:rsid w:val="00B276F9"/>
    <w:rsid w:val="00B3046C"/>
    <w:rsid w:val="00B31F1C"/>
    <w:rsid w:val="00B3217E"/>
    <w:rsid w:val="00B328FE"/>
    <w:rsid w:val="00B32A98"/>
    <w:rsid w:val="00B33955"/>
    <w:rsid w:val="00B33C60"/>
    <w:rsid w:val="00B33E02"/>
    <w:rsid w:val="00B348C1"/>
    <w:rsid w:val="00B351B1"/>
    <w:rsid w:val="00B363DE"/>
    <w:rsid w:val="00B36776"/>
    <w:rsid w:val="00B36E45"/>
    <w:rsid w:val="00B36F7D"/>
    <w:rsid w:val="00B372FD"/>
    <w:rsid w:val="00B37B00"/>
    <w:rsid w:val="00B403E8"/>
    <w:rsid w:val="00B40EB3"/>
    <w:rsid w:val="00B41A30"/>
    <w:rsid w:val="00B41CDF"/>
    <w:rsid w:val="00B41F69"/>
    <w:rsid w:val="00B427DE"/>
    <w:rsid w:val="00B42E68"/>
    <w:rsid w:val="00B43593"/>
    <w:rsid w:val="00B446F0"/>
    <w:rsid w:val="00B450C0"/>
    <w:rsid w:val="00B45A13"/>
    <w:rsid w:val="00B45F1D"/>
    <w:rsid w:val="00B5185F"/>
    <w:rsid w:val="00B51B6B"/>
    <w:rsid w:val="00B51F4B"/>
    <w:rsid w:val="00B52E38"/>
    <w:rsid w:val="00B5350D"/>
    <w:rsid w:val="00B537EF"/>
    <w:rsid w:val="00B5526D"/>
    <w:rsid w:val="00B55CA3"/>
    <w:rsid w:val="00B55E11"/>
    <w:rsid w:val="00B5603A"/>
    <w:rsid w:val="00B605C9"/>
    <w:rsid w:val="00B6082A"/>
    <w:rsid w:val="00B60DE0"/>
    <w:rsid w:val="00B64909"/>
    <w:rsid w:val="00B65A7B"/>
    <w:rsid w:val="00B66663"/>
    <w:rsid w:val="00B66B84"/>
    <w:rsid w:val="00B72006"/>
    <w:rsid w:val="00B72832"/>
    <w:rsid w:val="00B73622"/>
    <w:rsid w:val="00B73F56"/>
    <w:rsid w:val="00B75641"/>
    <w:rsid w:val="00B76331"/>
    <w:rsid w:val="00B7722C"/>
    <w:rsid w:val="00B77E7A"/>
    <w:rsid w:val="00B8021E"/>
    <w:rsid w:val="00B8040F"/>
    <w:rsid w:val="00B80A0A"/>
    <w:rsid w:val="00B80E62"/>
    <w:rsid w:val="00B815AA"/>
    <w:rsid w:val="00B856D2"/>
    <w:rsid w:val="00B85A45"/>
    <w:rsid w:val="00B865D5"/>
    <w:rsid w:val="00B8717B"/>
    <w:rsid w:val="00B91A40"/>
    <w:rsid w:val="00B921FF"/>
    <w:rsid w:val="00B92C47"/>
    <w:rsid w:val="00B92E99"/>
    <w:rsid w:val="00B94D99"/>
    <w:rsid w:val="00B97D34"/>
    <w:rsid w:val="00BA0049"/>
    <w:rsid w:val="00BA18A9"/>
    <w:rsid w:val="00BA3CC6"/>
    <w:rsid w:val="00BA3EC4"/>
    <w:rsid w:val="00BA467A"/>
    <w:rsid w:val="00BA4D31"/>
    <w:rsid w:val="00BA4F97"/>
    <w:rsid w:val="00BA5894"/>
    <w:rsid w:val="00BA5D78"/>
    <w:rsid w:val="00BA724A"/>
    <w:rsid w:val="00BA7DAF"/>
    <w:rsid w:val="00BA7F1D"/>
    <w:rsid w:val="00BB0817"/>
    <w:rsid w:val="00BB0B66"/>
    <w:rsid w:val="00BB15D4"/>
    <w:rsid w:val="00BB1CCC"/>
    <w:rsid w:val="00BB2974"/>
    <w:rsid w:val="00BB44EA"/>
    <w:rsid w:val="00BB5E43"/>
    <w:rsid w:val="00BB6D3B"/>
    <w:rsid w:val="00BB7145"/>
    <w:rsid w:val="00BC0229"/>
    <w:rsid w:val="00BC1E25"/>
    <w:rsid w:val="00BC213B"/>
    <w:rsid w:val="00BC22B2"/>
    <w:rsid w:val="00BC254E"/>
    <w:rsid w:val="00BC3A38"/>
    <w:rsid w:val="00BC4789"/>
    <w:rsid w:val="00BC4B39"/>
    <w:rsid w:val="00BC5CA1"/>
    <w:rsid w:val="00BC5CD4"/>
    <w:rsid w:val="00BC64F6"/>
    <w:rsid w:val="00BC6E51"/>
    <w:rsid w:val="00BD0FCF"/>
    <w:rsid w:val="00BD14C9"/>
    <w:rsid w:val="00BD265D"/>
    <w:rsid w:val="00BD3993"/>
    <w:rsid w:val="00BD3EBA"/>
    <w:rsid w:val="00BD44D6"/>
    <w:rsid w:val="00BD4E31"/>
    <w:rsid w:val="00BD53E1"/>
    <w:rsid w:val="00BD697B"/>
    <w:rsid w:val="00BD6BD3"/>
    <w:rsid w:val="00BE1524"/>
    <w:rsid w:val="00BE1ADE"/>
    <w:rsid w:val="00BE21B4"/>
    <w:rsid w:val="00BE26C7"/>
    <w:rsid w:val="00BE3C72"/>
    <w:rsid w:val="00BF0624"/>
    <w:rsid w:val="00BF27B5"/>
    <w:rsid w:val="00BF2FBB"/>
    <w:rsid w:val="00BF304E"/>
    <w:rsid w:val="00BF3EE7"/>
    <w:rsid w:val="00BF4CD7"/>
    <w:rsid w:val="00BF5531"/>
    <w:rsid w:val="00BF5F73"/>
    <w:rsid w:val="00BF6B6E"/>
    <w:rsid w:val="00C00232"/>
    <w:rsid w:val="00C00656"/>
    <w:rsid w:val="00C014F1"/>
    <w:rsid w:val="00C01C26"/>
    <w:rsid w:val="00C02150"/>
    <w:rsid w:val="00C023C3"/>
    <w:rsid w:val="00C0331E"/>
    <w:rsid w:val="00C0579D"/>
    <w:rsid w:val="00C0621D"/>
    <w:rsid w:val="00C062C5"/>
    <w:rsid w:val="00C062CE"/>
    <w:rsid w:val="00C06468"/>
    <w:rsid w:val="00C06D62"/>
    <w:rsid w:val="00C076B1"/>
    <w:rsid w:val="00C10983"/>
    <w:rsid w:val="00C10AEE"/>
    <w:rsid w:val="00C112DA"/>
    <w:rsid w:val="00C11628"/>
    <w:rsid w:val="00C123FB"/>
    <w:rsid w:val="00C1306A"/>
    <w:rsid w:val="00C13086"/>
    <w:rsid w:val="00C131F0"/>
    <w:rsid w:val="00C20C0D"/>
    <w:rsid w:val="00C20D1D"/>
    <w:rsid w:val="00C23998"/>
    <w:rsid w:val="00C23E9F"/>
    <w:rsid w:val="00C24590"/>
    <w:rsid w:val="00C24AA3"/>
    <w:rsid w:val="00C24CDE"/>
    <w:rsid w:val="00C24DBE"/>
    <w:rsid w:val="00C2592F"/>
    <w:rsid w:val="00C26271"/>
    <w:rsid w:val="00C26E68"/>
    <w:rsid w:val="00C26F68"/>
    <w:rsid w:val="00C30187"/>
    <w:rsid w:val="00C30742"/>
    <w:rsid w:val="00C307D0"/>
    <w:rsid w:val="00C30EE0"/>
    <w:rsid w:val="00C32244"/>
    <w:rsid w:val="00C324C6"/>
    <w:rsid w:val="00C325D9"/>
    <w:rsid w:val="00C326D4"/>
    <w:rsid w:val="00C32801"/>
    <w:rsid w:val="00C33498"/>
    <w:rsid w:val="00C341FA"/>
    <w:rsid w:val="00C352CE"/>
    <w:rsid w:val="00C357D9"/>
    <w:rsid w:val="00C35864"/>
    <w:rsid w:val="00C36301"/>
    <w:rsid w:val="00C36554"/>
    <w:rsid w:val="00C365AD"/>
    <w:rsid w:val="00C37B12"/>
    <w:rsid w:val="00C404E4"/>
    <w:rsid w:val="00C40FDE"/>
    <w:rsid w:val="00C422C6"/>
    <w:rsid w:val="00C42BCF"/>
    <w:rsid w:val="00C43156"/>
    <w:rsid w:val="00C43F49"/>
    <w:rsid w:val="00C43F60"/>
    <w:rsid w:val="00C44897"/>
    <w:rsid w:val="00C44C64"/>
    <w:rsid w:val="00C45A85"/>
    <w:rsid w:val="00C4616B"/>
    <w:rsid w:val="00C468E2"/>
    <w:rsid w:val="00C4754D"/>
    <w:rsid w:val="00C475BA"/>
    <w:rsid w:val="00C47610"/>
    <w:rsid w:val="00C50D77"/>
    <w:rsid w:val="00C5154F"/>
    <w:rsid w:val="00C52176"/>
    <w:rsid w:val="00C540D6"/>
    <w:rsid w:val="00C55191"/>
    <w:rsid w:val="00C56836"/>
    <w:rsid w:val="00C57D80"/>
    <w:rsid w:val="00C61114"/>
    <w:rsid w:val="00C6268C"/>
    <w:rsid w:val="00C62F65"/>
    <w:rsid w:val="00C634A3"/>
    <w:rsid w:val="00C63E6C"/>
    <w:rsid w:val="00C63E6F"/>
    <w:rsid w:val="00C64164"/>
    <w:rsid w:val="00C65064"/>
    <w:rsid w:val="00C65E7A"/>
    <w:rsid w:val="00C6602C"/>
    <w:rsid w:val="00C66A61"/>
    <w:rsid w:val="00C66F24"/>
    <w:rsid w:val="00C67797"/>
    <w:rsid w:val="00C7086E"/>
    <w:rsid w:val="00C719B6"/>
    <w:rsid w:val="00C71AE0"/>
    <w:rsid w:val="00C73B3F"/>
    <w:rsid w:val="00C744E3"/>
    <w:rsid w:val="00C752B7"/>
    <w:rsid w:val="00C76751"/>
    <w:rsid w:val="00C76D99"/>
    <w:rsid w:val="00C80076"/>
    <w:rsid w:val="00C80BFC"/>
    <w:rsid w:val="00C811B6"/>
    <w:rsid w:val="00C81C03"/>
    <w:rsid w:val="00C82778"/>
    <w:rsid w:val="00C82AA8"/>
    <w:rsid w:val="00C83334"/>
    <w:rsid w:val="00C87045"/>
    <w:rsid w:val="00C9255C"/>
    <w:rsid w:val="00C93E6A"/>
    <w:rsid w:val="00C94AD7"/>
    <w:rsid w:val="00C9578A"/>
    <w:rsid w:val="00C96AB3"/>
    <w:rsid w:val="00C96CAC"/>
    <w:rsid w:val="00C97E33"/>
    <w:rsid w:val="00CA03B3"/>
    <w:rsid w:val="00CA1352"/>
    <w:rsid w:val="00CA2378"/>
    <w:rsid w:val="00CA3487"/>
    <w:rsid w:val="00CA3600"/>
    <w:rsid w:val="00CA364E"/>
    <w:rsid w:val="00CA4706"/>
    <w:rsid w:val="00CA5755"/>
    <w:rsid w:val="00CA593B"/>
    <w:rsid w:val="00CA5FF2"/>
    <w:rsid w:val="00CA62AA"/>
    <w:rsid w:val="00CA6A09"/>
    <w:rsid w:val="00CA72EB"/>
    <w:rsid w:val="00CA767C"/>
    <w:rsid w:val="00CA7DF3"/>
    <w:rsid w:val="00CA7E0A"/>
    <w:rsid w:val="00CA7EF7"/>
    <w:rsid w:val="00CB228B"/>
    <w:rsid w:val="00CB2CE2"/>
    <w:rsid w:val="00CB3C3D"/>
    <w:rsid w:val="00CB3C71"/>
    <w:rsid w:val="00CB4FF4"/>
    <w:rsid w:val="00CB6C64"/>
    <w:rsid w:val="00CB7579"/>
    <w:rsid w:val="00CB7BC5"/>
    <w:rsid w:val="00CB7FE9"/>
    <w:rsid w:val="00CC05A5"/>
    <w:rsid w:val="00CC067B"/>
    <w:rsid w:val="00CC1026"/>
    <w:rsid w:val="00CC153C"/>
    <w:rsid w:val="00CC1845"/>
    <w:rsid w:val="00CC209A"/>
    <w:rsid w:val="00CC2630"/>
    <w:rsid w:val="00CC2CD3"/>
    <w:rsid w:val="00CC4F7D"/>
    <w:rsid w:val="00CC551F"/>
    <w:rsid w:val="00CC7BA9"/>
    <w:rsid w:val="00CD0E02"/>
    <w:rsid w:val="00CD3180"/>
    <w:rsid w:val="00CD3B82"/>
    <w:rsid w:val="00CD41D2"/>
    <w:rsid w:val="00CD4F37"/>
    <w:rsid w:val="00CD515E"/>
    <w:rsid w:val="00CD5BD2"/>
    <w:rsid w:val="00CD6314"/>
    <w:rsid w:val="00CD7978"/>
    <w:rsid w:val="00CE0182"/>
    <w:rsid w:val="00CE09A7"/>
    <w:rsid w:val="00CE13A0"/>
    <w:rsid w:val="00CE1679"/>
    <w:rsid w:val="00CE1957"/>
    <w:rsid w:val="00CE1CCD"/>
    <w:rsid w:val="00CE3159"/>
    <w:rsid w:val="00CE326D"/>
    <w:rsid w:val="00CE3829"/>
    <w:rsid w:val="00CE4BC0"/>
    <w:rsid w:val="00CE5DB9"/>
    <w:rsid w:val="00CE6FD3"/>
    <w:rsid w:val="00CF19B9"/>
    <w:rsid w:val="00CF1F99"/>
    <w:rsid w:val="00CF200D"/>
    <w:rsid w:val="00CF289B"/>
    <w:rsid w:val="00CF32F0"/>
    <w:rsid w:val="00CF4753"/>
    <w:rsid w:val="00CF5217"/>
    <w:rsid w:val="00CF6B23"/>
    <w:rsid w:val="00CF70B1"/>
    <w:rsid w:val="00D001C4"/>
    <w:rsid w:val="00D022D4"/>
    <w:rsid w:val="00D03581"/>
    <w:rsid w:val="00D0394A"/>
    <w:rsid w:val="00D03ADF"/>
    <w:rsid w:val="00D0458D"/>
    <w:rsid w:val="00D05F45"/>
    <w:rsid w:val="00D0677C"/>
    <w:rsid w:val="00D1013A"/>
    <w:rsid w:val="00D11159"/>
    <w:rsid w:val="00D12B15"/>
    <w:rsid w:val="00D12B3B"/>
    <w:rsid w:val="00D13FB7"/>
    <w:rsid w:val="00D16FEC"/>
    <w:rsid w:val="00D1719C"/>
    <w:rsid w:val="00D207E0"/>
    <w:rsid w:val="00D20DD1"/>
    <w:rsid w:val="00D2249F"/>
    <w:rsid w:val="00D24823"/>
    <w:rsid w:val="00D2615B"/>
    <w:rsid w:val="00D27275"/>
    <w:rsid w:val="00D27A1F"/>
    <w:rsid w:val="00D27AE3"/>
    <w:rsid w:val="00D312FC"/>
    <w:rsid w:val="00D31CE9"/>
    <w:rsid w:val="00D31D57"/>
    <w:rsid w:val="00D33C87"/>
    <w:rsid w:val="00D34A0B"/>
    <w:rsid w:val="00D3554D"/>
    <w:rsid w:val="00D35556"/>
    <w:rsid w:val="00D37746"/>
    <w:rsid w:val="00D40189"/>
    <w:rsid w:val="00D43547"/>
    <w:rsid w:val="00D43D3E"/>
    <w:rsid w:val="00D455E6"/>
    <w:rsid w:val="00D45B94"/>
    <w:rsid w:val="00D46088"/>
    <w:rsid w:val="00D461D5"/>
    <w:rsid w:val="00D4795B"/>
    <w:rsid w:val="00D47B81"/>
    <w:rsid w:val="00D508AD"/>
    <w:rsid w:val="00D51BD4"/>
    <w:rsid w:val="00D526C8"/>
    <w:rsid w:val="00D52DE6"/>
    <w:rsid w:val="00D53A4D"/>
    <w:rsid w:val="00D53D20"/>
    <w:rsid w:val="00D54E2F"/>
    <w:rsid w:val="00D5526D"/>
    <w:rsid w:val="00D57414"/>
    <w:rsid w:val="00D578A4"/>
    <w:rsid w:val="00D612B0"/>
    <w:rsid w:val="00D61572"/>
    <w:rsid w:val="00D61AEF"/>
    <w:rsid w:val="00D64DAF"/>
    <w:rsid w:val="00D65A90"/>
    <w:rsid w:val="00D669EA"/>
    <w:rsid w:val="00D67D91"/>
    <w:rsid w:val="00D70033"/>
    <w:rsid w:val="00D70236"/>
    <w:rsid w:val="00D71624"/>
    <w:rsid w:val="00D716BD"/>
    <w:rsid w:val="00D71EEB"/>
    <w:rsid w:val="00D72519"/>
    <w:rsid w:val="00D72BA8"/>
    <w:rsid w:val="00D731BA"/>
    <w:rsid w:val="00D736F0"/>
    <w:rsid w:val="00D742DC"/>
    <w:rsid w:val="00D743B0"/>
    <w:rsid w:val="00D744A3"/>
    <w:rsid w:val="00D74521"/>
    <w:rsid w:val="00D74E6D"/>
    <w:rsid w:val="00D816D4"/>
    <w:rsid w:val="00D87790"/>
    <w:rsid w:val="00D904CD"/>
    <w:rsid w:val="00D90E6E"/>
    <w:rsid w:val="00D91AE3"/>
    <w:rsid w:val="00D92DE7"/>
    <w:rsid w:val="00D931AC"/>
    <w:rsid w:val="00D93D91"/>
    <w:rsid w:val="00D94567"/>
    <w:rsid w:val="00D948F9"/>
    <w:rsid w:val="00D94D51"/>
    <w:rsid w:val="00D9659A"/>
    <w:rsid w:val="00D96673"/>
    <w:rsid w:val="00D97F3D"/>
    <w:rsid w:val="00DA03C5"/>
    <w:rsid w:val="00DA0797"/>
    <w:rsid w:val="00DA0F90"/>
    <w:rsid w:val="00DA1041"/>
    <w:rsid w:val="00DA235D"/>
    <w:rsid w:val="00DA24F3"/>
    <w:rsid w:val="00DA30D3"/>
    <w:rsid w:val="00DA37BA"/>
    <w:rsid w:val="00DA4EFE"/>
    <w:rsid w:val="00DA661E"/>
    <w:rsid w:val="00DA6885"/>
    <w:rsid w:val="00DA6A6F"/>
    <w:rsid w:val="00DA77C9"/>
    <w:rsid w:val="00DA7A40"/>
    <w:rsid w:val="00DB027D"/>
    <w:rsid w:val="00DB0373"/>
    <w:rsid w:val="00DB0EE3"/>
    <w:rsid w:val="00DB1A31"/>
    <w:rsid w:val="00DB1F0A"/>
    <w:rsid w:val="00DB3496"/>
    <w:rsid w:val="00DB4454"/>
    <w:rsid w:val="00DB70EC"/>
    <w:rsid w:val="00DC02F1"/>
    <w:rsid w:val="00DC3372"/>
    <w:rsid w:val="00DC3AC0"/>
    <w:rsid w:val="00DC6D39"/>
    <w:rsid w:val="00DC6D7A"/>
    <w:rsid w:val="00DC78FC"/>
    <w:rsid w:val="00DD079E"/>
    <w:rsid w:val="00DD2D58"/>
    <w:rsid w:val="00DD3253"/>
    <w:rsid w:val="00DD345F"/>
    <w:rsid w:val="00DD57C6"/>
    <w:rsid w:val="00DD5BA0"/>
    <w:rsid w:val="00DD640E"/>
    <w:rsid w:val="00DE0286"/>
    <w:rsid w:val="00DE0828"/>
    <w:rsid w:val="00DE0ACF"/>
    <w:rsid w:val="00DE0DA9"/>
    <w:rsid w:val="00DE1185"/>
    <w:rsid w:val="00DE342B"/>
    <w:rsid w:val="00DE3790"/>
    <w:rsid w:val="00DE53EE"/>
    <w:rsid w:val="00DE6654"/>
    <w:rsid w:val="00DE7C75"/>
    <w:rsid w:val="00DF070F"/>
    <w:rsid w:val="00DF1313"/>
    <w:rsid w:val="00DF2742"/>
    <w:rsid w:val="00DF3E70"/>
    <w:rsid w:val="00DF457A"/>
    <w:rsid w:val="00DF51F1"/>
    <w:rsid w:val="00DF58FF"/>
    <w:rsid w:val="00DF6216"/>
    <w:rsid w:val="00DF7818"/>
    <w:rsid w:val="00E00DC7"/>
    <w:rsid w:val="00E00F4E"/>
    <w:rsid w:val="00E011EF"/>
    <w:rsid w:val="00E029BC"/>
    <w:rsid w:val="00E045D4"/>
    <w:rsid w:val="00E04DAD"/>
    <w:rsid w:val="00E056ED"/>
    <w:rsid w:val="00E06CA6"/>
    <w:rsid w:val="00E1061B"/>
    <w:rsid w:val="00E10664"/>
    <w:rsid w:val="00E11B03"/>
    <w:rsid w:val="00E12384"/>
    <w:rsid w:val="00E12BD8"/>
    <w:rsid w:val="00E146EE"/>
    <w:rsid w:val="00E1726D"/>
    <w:rsid w:val="00E21098"/>
    <w:rsid w:val="00E2172C"/>
    <w:rsid w:val="00E21D17"/>
    <w:rsid w:val="00E2307F"/>
    <w:rsid w:val="00E244A3"/>
    <w:rsid w:val="00E248B6"/>
    <w:rsid w:val="00E255F0"/>
    <w:rsid w:val="00E2674D"/>
    <w:rsid w:val="00E31170"/>
    <w:rsid w:val="00E31248"/>
    <w:rsid w:val="00E31F32"/>
    <w:rsid w:val="00E31F41"/>
    <w:rsid w:val="00E32BDF"/>
    <w:rsid w:val="00E34277"/>
    <w:rsid w:val="00E34EB7"/>
    <w:rsid w:val="00E34EE8"/>
    <w:rsid w:val="00E3508E"/>
    <w:rsid w:val="00E35732"/>
    <w:rsid w:val="00E3585F"/>
    <w:rsid w:val="00E35FB4"/>
    <w:rsid w:val="00E36312"/>
    <w:rsid w:val="00E369E0"/>
    <w:rsid w:val="00E36E27"/>
    <w:rsid w:val="00E37178"/>
    <w:rsid w:val="00E40A97"/>
    <w:rsid w:val="00E438A5"/>
    <w:rsid w:val="00E43BDE"/>
    <w:rsid w:val="00E45392"/>
    <w:rsid w:val="00E46593"/>
    <w:rsid w:val="00E466A8"/>
    <w:rsid w:val="00E509B8"/>
    <w:rsid w:val="00E53EB0"/>
    <w:rsid w:val="00E54033"/>
    <w:rsid w:val="00E55986"/>
    <w:rsid w:val="00E57D38"/>
    <w:rsid w:val="00E6022E"/>
    <w:rsid w:val="00E624B8"/>
    <w:rsid w:val="00E62E52"/>
    <w:rsid w:val="00E6368A"/>
    <w:rsid w:val="00E64965"/>
    <w:rsid w:val="00E64CC8"/>
    <w:rsid w:val="00E665A2"/>
    <w:rsid w:val="00E665BB"/>
    <w:rsid w:val="00E667AE"/>
    <w:rsid w:val="00E66C89"/>
    <w:rsid w:val="00E67682"/>
    <w:rsid w:val="00E676BE"/>
    <w:rsid w:val="00E67BA2"/>
    <w:rsid w:val="00E67C5A"/>
    <w:rsid w:val="00E67E2B"/>
    <w:rsid w:val="00E7013B"/>
    <w:rsid w:val="00E7015D"/>
    <w:rsid w:val="00E72DAC"/>
    <w:rsid w:val="00E72E9B"/>
    <w:rsid w:val="00E73A5C"/>
    <w:rsid w:val="00E73C9F"/>
    <w:rsid w:val="00E73F2A"/>
    <w:rsid w:val="00E74741"/>
    <w:rsid w:val="00E74A26"/>
    <w:rsid w:val="00E75EBC"/>
    <w:rsid w:val="00E76561"/>
    <w:rsid w:val="00E76FF3"/>
    <w:rsid w:val="00E77A24"/>
    <w:rsid w:val="00E77A9F"/>
    <w:rsid w:val="00E77F62"/>
    <w:rsid w:val="00E80F85"/>
    <w:rsid w:val="00E81154"/>
    <w:rsid w:val="00E81CA3"/>
    <w:rsid w:val="00E82148"/>
    <w:rsid w:val="00E82B54"/>
    <w:rsid w:val="00E82C0C"/>
    <w:rsid w:val="00E833C6"/>
    <w:rsid w:val="00E83A99"/>
    <w:rsid w:val="00E83CDF"/>
    <w:rsid w:val="00E84BB5"/>
    <w:rsid w:val="00E86FD5"/>
    <w:rsid w:val="00E87049"/>
    <w:rsid w:val="00E93B6E"/>
    <w:rsid w:val="00E93E15"/>
    <w:rsid w:val="00E96306"/>
    <w:rsid w:val="00E96354"/>
    <w:rsid w:val="00E967A7"/>
    <w:rsid w:val="00E96C21"/>
    <w:rsid w:val="00E96C2D"/>
    <w:rsid w:val="00EA0789"/>
    <w:rsid w:val="00EA0C78"/>
    <w:rsid w:val="00EA2F98"/>
    <w:rsid w:val="00EA5B8C"/>
    <w:rsid w:val="00EA61B0"/>
    <w:rsid w:val="00EA73F5"/>
    <w:rsid w:val="00EB0A96"/>
    <w:rsid w:val="00EB232E"/>
    <w:rsid w:val="00EB24FB"/>
    <w:rsid w:val="00EB2F0A"/>
    <w:rsid w:val="00EB40E3"/>
    <w:rsid w:val="00EB4E90"/>
    <w:rsid w:val="00EB602C"/>
    <w:rsid w:val="00EB61B8"/>
    <w:rsid w:val="00EB76CC"/>
    <w:rsid w:val="00EB7BCA"/>
    <w:rsid w:val="00EC024D"/>
    <w:rsid w:val="00EC1484"/>
    <w:rsid w:val="00EC22A8"/>
    <w:rsid w:val="00EC22B2"/>
    <w:rsid w:val="00EC2C94"/>
    <w:rsid w:val="00EC4327"/>
    <w:rsid w:val="00EC4B56"/>
    <w:rsid w:val="00EC4DD1"/>
    <w:rsid w:val="00EC51AB"/>
    <w:rsid w:val="00EC51ED"/>
    <w:rsid w:val="00EC5F07"/>
    <w:rsid w:val="00EC6692"/>
    <w:rsid w:val="00EC684E"/>
    <w:rsid w:val="00EC7A2B"/>
    <w:rsid w:val="00ED0A2D"/>
    <w:rsid w:val="00ED1131"/>
    <w:rsid w:val="00ED1813"/>
    <w:rsid w:val="00ED1CBC"/>
    <w:rsid w:val="00ED1D07"/>
    <w:rsid w:val="00ED1E91"/>
    <w:rsid w:val="00ED28A9"/>
    <w:rsid w:val="00ED2ED8"/>
    <w:rsid w:val="00ED3705"/>
    <w:rsid w:val="00ED4C8E"/>
    <w:rsid w:val="00ED522B"/>
    <w:rsid w:val="00ED542D"/>
    <w:rsid w:val="00ED54BB"/>
    <w:rsid w:val="00ED6E6A"/>
    <w:rsid w:val="00ED7274"/>
    <w:rsid w:val="00ED7AA2"/>
    <w:rsid w:val="00EE0C77"/>
    <w:rsid w:val="00EE1B1D"/>
    <w:rsid w:val="00EE1FA2"/>
    <w:rsid w:val="00EE332D"/>
    <w:rsid w:val="00EE4B8C"/>
    <w:rsid w:val="00EE4EDE"/>
    <w:rsid w:val="00EE53C0"/>
    <w:rsid w:val="00EE7680"/>
    <w:rsid w:val="00EE76DE"/>
    <w:rsid w:val="00EE7CE3"/>
    <w:rsid w:val="00EF2517"/>
    <w:rsid w:val="00EF36D4"/>
    <w:rsid w:val="00EF4CB3"/>
    <w:rsid w:val="00EF4F05"/>
    <w:rsid w:val="00EF6A5D"/>
    <w:rsid w:val="00F01EB7"/>
    <w:rsid w:val="00F0229D"/>
    <w:rsid w:val="00F0445E"/>
    <w:rsid w:val="00F04779"/>
    <w:rsid w:val="00F0531E"/>
    <w:rsid w:val="00F06358"/>
    <w:rsid w:val="00F10D3D"/>
    <w:rsid w:val="00F11A2A"/>
    <w:rsid w:val="00F12557"/>
    <w:rsid w:val="00F12A24"/>
    <w:rsid w:val="00F13419"/>
    <w:rsid w:val="00F14CF1"/>
    <w:rsid w:val="00F153AD"/>
    <w:rsid w:val="00F15A45"/>
    <w:rsid w:val="00F1642D"/>
    <w:rsid w:val="00F16E09"/>
    <w:rsid w:val="00F17416"/>
    <w:rsid w:val="00F175E5"/>
    <w:rsid w:val="00F176A6"/>
    <w:rsid w:val="00F20098"/>
    <w:rsid w:val="00F212EA"/>
    <w:rsid w:val="00F22FAE"/>
    <w:rsid w:val="00F2365C"/>
    <w:rsid w:val="00F24E60"/>
    <w:rsid w:val="00F25417"/>
    <w:rsid w:val="00F261DE"/>
    <w:rsid w:val="00F271B2"/>
    <w:rsid w:val="00F3045C"/>
    <w:rsid w:val="00F31D74"/>
    <w:rsid w:val="00F32128"/>
    <w:rsid w:val="00F3268D"/>
    <w:rsid w:val="00F347E3"/>
    <w:rsid w:val="00F3496F"/>
    <w:rsid w:val="00F35FB2"/>
    <w:rsid w:val="00F36A52"/>
    <w:rsid w:val="00F3740B"/>
    <w:rsid w:val="00F37C3A"/>
    <w:rsid w:val="00F41DEB"/>
    <w:rsid w:val="00F42658"/>
    <w:rsid w:val="00F43CD0"/>
    <w:rsid w:val="00F43E03"/>
    <w:rsid w:val="00F44184"/>
    <w:rsid w:val="00F44BA3"/>
    <w:rsid w:val="00F45679"/>
    <w:rsid w:val="00F45785"/>
    <w:rsid w:val="00F46188"/>
    <w:rsid w:val="00F47A35"/>
    <w:rsid w:val="00F5049E"/>
    <w:rsid w:val="00F5054F"/>
    <w:rsid w:val="00F50FA5"/>
    <w:rsid w:val="00F51EFC"/>
    <w:rsid w:val="00F534DA"/>
    <w:rsid w:val="00F5362C"/>
    <w:rsid w:val="00F54452"/>
    <w:rsid w:val="00F5468C"/>
    <w:rsid w:val="00F54AB1"/>
    <w:rsid w:val="00F555C2"/>
    <w:rsid w:val="00F565BE"/>
    <w:rsid w:val="00F57451"/>
    <w:rsid w:val="00F61A89"/>
    <w:rsid w:val="00F62466"/>
    <w:rsid w:val="00F62825"/>
    <w:rsid w:val="00F62E38"/>
    <w:rsid w:val="00F63B88"/>
    <w:rsid w:val="00F64671"/>
    <w:rsid w:val="00F64EC2"/>
    <w:rsid w:val="00F657B4"/>
    <w:rsid w:val="00F6636A"/>
    <w:rsid w:val="00F66992"/>
    <w:rsid w:val="00F66D08"/>
    <w:rsid w:val="00F73805"/>
    <w:rsid w:val="00F743F7"/>
    <w:rsid w:val="00F75068"/>
    <w:rsid w:val="00F7600C"/>
    <w:rsid w:val="00F77BCE"/>
    <w:rsid w:val="00F80071"/>
    <w:rsid w:val="00F800E8"/>
    <w:rsid w:val="00F8047B"/>
    <w:rsid w:val="00F811C0"/>
    <w:rsid w:val="00F81296"/>
    <w:rsid w:val="00F81CBB"/>
    <w:rsid w:val="00F81CE8"/>
    <w:rsid w:val="00F8558B"/>
    <w:rsid w:val="00F85ACF"/>
    <w:rsid w:val="00F87D80"/>
    <w:rsid w:val="00F90521"/>
    <w:rsid w:val="00F90771"/>
    <w:rsid w:val="00F91DE7"/>
    <w:rsid w:val="00F9236A"/>
    <w:rsid w:val="00F9438C"/>
    <w:rsid w:val="00F9440E"/>
    <w:rsid w:val="00F9534F"/>
    <w:rsid w:val="00F95D69"/>
    <w:rsid w:val="00F96E90"/>
    <w:rsid w:val="00FA05DE"/>
    <w:rsid w:val="00FA1DF1"/>
    <w:rsid w:val="00FA3BE2"/>
    <w:rsid w:val="00FA459B"/>
    <w:rsid w:val="00FA48A4"/>
    <w:rsid w:val="00FA5019"/>
    <w:rsid w:val="00FA5B98"/>
    <w:rsid w:val="00FA6920"/>
    <w:rsid w:val="00FA6F90"/>
    <w:rsid w:val="00FB019B"/>
    <w:rsid w:val="00FB027B"/>
    <w:rsid w:val="00FB02FF"/>
    <w:rsid w:val="00FB0914"/>
    <w:rsid w:val="00FB0B2A"/>
    <w:rsid w:val="00FB0D69"/>
    <w:rsid w:val="00FB0F75"/>
    <w:rsid w:val="00FB1552"/>
    <w:rsid w:val="00FB1E0B"/>
    <w:rsid w:val="00FB228C"/>
    <w:rsid w:val="00FB272B"/>
    <w:rsid w:val="00FB457D"/>
    <w:rsid w:val="00FB48C8"/>
    <w:rsid w:val="00FB50D8"/>
    <w:rsid w:val="00FB548B"/>
    <w:rsid w:val="00FC12B3"/>
    <w:rsid w:val="00FC16F6"/>
    <w:rsid w:val="00FC20FD"/>
    <w:rsid w:val="00FC2AA5"/>
    <w:rsid w:val="00FC3518"/>
    <w:rsid w:val="00FC6D51"/>
    <w:rsid w:val="00FC714C"/>
    <w:rsid w:val="00FC741E"/>
    <w:rsid w:val="00FD1ADD"/>
    <w:rsid w:val="00FD1BAB"/>
    <w:rsid w:val="00FD265A"/>
    <w:rsid w:val="00FD2FFF"/>
    <w:rsid w:val="00FD369E"/>
    <w:rsid w:val="00FD3845"/>
    <w:rsid w:val="00FD4F0E"/>
    <w:rsid w:val="00FD5009"/>
    <w:rsid w:val="00FD5A17"/>
    <w:rsid w:val="00FD6E13"/>
    <w:rsid w:val="00FE00E9"/>
    <w:rsid w:val="00FE02E8"/>
    <w:rsid w:val="00FE05F9"/>
    <w:rsid w:val="00FE1163"/>
    <w:rsid w:val="00FE176C"/>
    <w:rsid w:val="00FE2239"/>
    <w:rsid w:val="00FE3906"/>
    <w:rsid w:val="00FE4E19"/>
    <w:rsid w:val="00FE78EE"/>
    <w:rsid w:val="00FF030E"/>
    <w:rsid w:val="00FF058E"/>
    <w:rsid w:val="00FF0B8E"/>
    <w:rsid w:val="00FF0CC3"/>
    <w:rsid w:val="00FF0CE0"/>
    <w:rsid w:val="00FF1364"/>
    <w:rsid w:val="00FF23A5"/>
    <w:rsid w:val="00FF2483"/>
    <w:rsid w:val="00FF2B4A"/>
    <w:rsid w:val="00FF4EA1"/>
    <w:rsid w:val="00FF4FA8"/>
    <w:rsid w:val="00FF5E78"/>
    <w:rsid w:val="00FF6D0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5:chartTrackingRefBased/>
  <w15:docId w15:val="{9448959A-35F5-4B11-A4F3-FFF372745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39"/>
    <w:lsdException w:name="toc 2" w:locked="1" w:uiPriority="39"/>
    <w:lsdException w:name="toc 3" w:locked="1" w:uiPriority="39"/>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locked="1" w:uiPriority="99"/>
    <w:lsdException w:name="HTML Variable" w:locked="1"/>
    <w:lsdException w:name="Normal Table" w:locked="1" w:semiHidden="1" w:unhideWhenUs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8C6CA3"/>
  </w:style>
  <w:style w:type="paragraph" w:styleId="Titolo1">
    <w:name w:val="heading 1"/>
    <w:basedOn w:val="Normale"/>
    <w:next w:val="Normale"/>
    <w:link w:val="Titolo1Carattere"/>
    <w:qFormat/>
    <w:rsid w:val="006B5FAD"/>
    <w:pPr>
      <w:keepNext/>
      <w:pBdr>
        <w:top w:val="single" w:sz="6" w:space="1" w:color="auto"/>
        <w:left w:val="single" w:sz="6" w:space="1" w:color="auto"/>
        <w:bottom w:val="single" w:sz="6" w:space="1" w:color="auto"/>
        <w:right w:val="single" w:sz="6" w:space="1" w:color="auto"/>
      </w:pBdr>
      <w:tabs>
        <w:tab w:val="left" w:pos="426"/>
        <w:tab w:val="left" w:pos="851"/>
        <w:tab w:val="left" w:pos="1418"/>
      </w:tabs>
      <w:jc w:val="center"/>
      <w:outlineLvl w:val="0"/>
    </w:pPr>
    <w:rPr>
      <w:rFonts w:ascii="Arial" w:hAnsi="Arial"/>
      <w:b/>
      <w:sz w:val="32"/>
    </w:rPr>
  </w:style>
  <w:style w:type="paragraph" w:styleId="Titolo2">
    <w:name w:val="heading 2"/>
    <w:basedOn w:val="Normale"/>
    <w:next w:val="Normale"/>
    <w:link w:val="Titolo2Carattere1"/>
    <w:qFormat/>
    <w:rsid w:val="006B5FAD"/>
    <w:pPr>
      <w:keepNext/>
      <w:jc w:val="both"/>
      <w:outlineLvl w:val="1"/>
    </w:pPr>
    <w:rPr>
      <w:sz w:val="24"/>
    </w:rPr>
  </w:style>
  <w:style w:type="paragraph" w:styleId="Titolo3">
    <w:name w:val="heading 3"/>
    <w:basedOn w:val="Normale"/>
    <w:next w:val="Normale"/>
    <w:link w:val="Titolo3Carattere1"/>
    <w:qFormat/>
    <w:rsid w:val="006B5FAD"/>
    <w:pPr>
      <w:keepNext/>
      <w:outlineLvl w:val="2"/>
    </w:pPr>
    <w:rPr>
      <w:rFonts w:ascii="Arial" w:hAnsi="Arial"/>
      <w:i/>
    </w:rPr>
  </w:style>
  <w:style w:type="paragraph" w:styleId="Titolo4">
    <w:name w:val="heading 4"/>
    <w:basedOn w:val="Normale"/>
    <w:next w:val="Normale"/>
    <w:link w:val="Titolo4Carattere1"/>
    <w:qFormat/>
    <w:rsid w:val="006B5FAD"/>
    <w:pPr>
      <w:keepNext/>
      <w:jc w:val="center"/>
      <w:outlineLvl w:val="3"/>
    </w:pPr>
    <w:rPr>
      <w:sz w:val="24"/>
    </w:rPr>
  </w:style>
  <w:style w:type="paragraph" w:styleId="Titolo5">
    <w:name w:val="heading 5"/>
    <w:basedOn w:val="Normale"/>
    <w:next w:val="Normale"/>
    <w:link w:val="Titolo5Carattere"/>
    <w:qFormat/>
    <w:rsid w:val="006B5FAD"/>
    <w:pPr>
      <w:keepNext/>
      <w:ind w:left="284" w:hanging="284"/>
      <w:jc w:val="center"/>
      <w:outlineLvl w:val="4"/>
    </w:pPr>
    <w:rPr>
      <w:rFonts w:ascii="Arial" w:hAnsi="Arial"/>
      <w:b/>
    </w:rPr>
  </w:style>
  <w:style w:type="paragraph" w:styleId="Titolo6">
    <w:name w:val="heading 6"/>
    <w:basedOn w:val="Normale"/>
    <w:next w:val="Normale"/>
    <w:link w:val="Titolo6Carattere"/>
    <w:qFormat/>
    <w:rsid w:val="006B5FAD"/>
    <w:pPr>
      <w:keepNext/>
      <w:tabs>
        <w:tab w:val="left" w:pos="426"/>
        <w:tab w:val="left" w:pos="851"/>
        <w:tab w:val="left" w:pos="1418"/>
      </w:tabs>
      <w:jc w:val="center"/>
      <w:outlineLvl w:val="5"/>
    </w:pPr>
    <w:rPr>
      <w:rFonts w:ascii="Arial" w:hAnsi="Arial"/>
      <w:b/>
      <w:sz w:val="24"/>
      <w:u w:val="single"/>
    </w:rPr>
  </w:style>
  <w:style w:type="paragraph" w:styleId="Titolo7">
    <w:name w:val="heading 7"/>
    <w:basedOn w:val="Normale"/>
    <w:next w:val="Normale"/>
    <w:link w:val="Titolo7Carattere"/>
    <w:qFormat/>
    <w:rsid w:val="006B5FAD"/>
    <w:pPr>
      <w:keepNext/>
      <w:jc w:val="right"/>
      <w:outlineLvl w:val="6"/>
    </w:pPr>
    <w:rPr>
      <w:rFonts w:ascii="Arial" w:hAnsi="Arial"/>
      <w:sz w:val="24"/>
    </w:rPr>
  </w:style>
  <w:style w:type="paragraph" w:styleId="Titolo8">
    <w:name w:val="heading 8"/>
    <w:basedOn w:val="Normale"/>
    <w:next w:val="Normale"/>
    <w:link w:val="Titolo8Carattere"/>
    <w:qFormat/>
    <w:rsid w:val="006B5FAD"/>
    <w:pPr>
      <w:keepNext/>
      <w:ind w:left="284" w:hanging="284"/>
      <w:outlineLvl w:val="7"/>
    </w:pPr>
    <w:rPr>
      <w:rFonts w:ascii="Arial" w:hAnsi="Arial"/>
      <w:b/>
      <w:sz w:val="24"/>
      <w:u w:val="single"/>
    </w:rPr>
  </w:style>
  <w:style w:type="paragraph" w:styleId="Titolo9">
    <w:name w:val="heading 9"/>
    <w:basedOn w:val="Normale"/>
    <w:next w:val="Normale"/>
    <w:link w:val="Titolo9Carattere"/>
    <w:qFormat/>
    <w:rsid w:val="006B5FAD"/>
    <w:pPr>
      <w:keepNext/>
      <w:tabs>
        <w:tab w:val="left" w:pos="284"/>
      </w:tabs>
      <w:jc w:val="center"/>
      <w:outlineLvl w:val="8"/>
    </w:pPr>
    <w:rPr>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locked/>
    <w:rPr>
      <w:rFonts w:ascii="Cambria" w:hAnsi="Cambria" w:cs="Times New Roman"/>
      <w:b/>
      <w:bCs/>
      <w:kern w:val="32"/>
      <w:sz w:val="32"/>
      <w:szCs w:val="32"/>
    </w:rPr>
  </w:style>
  <w:style w:type="character" w:customStyle="1" w:styleId="Titolo2Carattere1">
    <w:name w:val="Titolo 2 Carattere1"/>
    <w:link w:val="Titolo2"/>
    <w:semiHidden/>
    <w:locked/>
    <w:rPr>
      <w:rFonts w:ascii="Cambria" w:hAnsi="Cambria" w:cs="Times New Roman"/>
      <w:b/>
      <w:bCs/>
      <w:i/>
      <w:iCs/>
      <w:sz w:val="28"/>
      <w:szCs w:val="28"/>
    </w:rPr>
  </w:style>
  <w:style w:type="character" w:customStyle="1" w:styleId="Titolo3Carattere1">
    <w:name w:val="Titolo 3 Carattere1"/>
    <w:link w:val="Titolo3"/>
    <w:semiHidden/>
    <w:locked/>
    <w:rPr>
      <w:rFonts w:ascii="Cambria" w:hAnsi="Cambria" w:cs="Times New Roman"/>
      <w:b/>
      <w:bCs/>
      <w:sz w:val="26"/>
      <w:szCs w:val="26"/>
    </w:rPr>
  </w:style>
  <w:style w:type="character" w:customStyle="1" w:styleId="Titolo4Carattere1">
    <w:name w:val="Titolo 4 Carattere1"/>
    <w:link w:val="Titolo4"/>
    <w:semiHidden/>
    <w:locked/>
    <w:rPr>
      <w:rFonts w:ascii="Calibri" w:hAnsi="Calibri" w:cs="Times New Roman"/>
      <w:b/>
      <w:bCs/>
      <w:sz w:val="28"/>
      <w:szCs w:val="28"/>
    </w:rPr>
  </w:style>
  <w:style w:type="character" w:customStyle="1" w:styleId="Titolo5Carattere">
    <w:name w:val="Titolo 5 Carattere"/>
    <w:link w:val="Titolo5"/>
    <w:semiHidden/>
    <w:locked/>
    <w:rPr>
      <w:rFonts w:ascii="Calibri" w:hAnsi="Calibri" w:cs="Times New Roman"/>
      <w:b/>
      <w:bCs/>
      <w:i/>
      <w:iCs/>
      <w:sz w:val="26"/>
      <w:szCs w:val="26"/>
    </w:rPr>
  </w:style>
  <w:style w:type="character" w:customStyle="1" w:styleId="Titolo6Carattere">
    <w:name w:val="Titolo 6 Carattere"/>
    <w:link w:val="Titolo6"/>
    <w:semiHidden/>
    <w:locked/>
    <w:rPr>
      <w:rFonts w:ascii="Calibri" w:hAnsi="Calibri" w:cs="Times New Roman"/>
      <w:b/>
      <w:bCs/>
    </w:rPr>
  </w:style>
  <w:style w:type="character" w:customStyle="1" w:styleId="Titolo7Carattere">
    <w:name w:val="Titolo 7 Carattere"/>
    <w:link w:val="Titolo7"/>
    <w:semiHidden/>
    <w:locked/>
    <w:rPr>
      <w:rFonts w:ascii="Calibri" w:hAnsi="Calibri" w:cs="Times New Roman"/>
      <w:sz w:val="24"/>
      <w:szCs w:val="24"/>
    </w:rPr>
  </w:style>
  <w:style w:type="character" w:customStyle="1" w:styleId="Titolo8Carattere">
    <w:name w:val="Titolo 8 Carattere"/>
    <w:link w:val="Titolo8"/>
    <w:semiHidden/>
    <w:locked/>
    <w:rPr>
      <w:rFonts w:ascii="Calibri" w:hAnsi="Calibri" w:cs="Times New Roman"/>
      <w:i/>
      <w:iCs/>
      <w:sz w:val="24"/>
      <w:szCs w:val="24"/>
    </w:rPr>
  </w:style>
  <w:style w:type="character" w:customStyle="1" w:styleId="Titolo9Carattere">
    <w:name w:val="Titolo 9 Carattere"/>
    <w:link w:val="Titolo9"/>
    <w:semiHidden/>
    <w:locked/>
    <w:rPr>
      <w:rFonts w:ascii="Cambria" w:hAnsi="Cambria" w:cs="Times New Roman"/>
    </w:rPr>
  </w:style>
  <w:style w:type="paragraph" w:styleId="Testonotadichiusura">
    <w:name w:val="endnote text"/>
    <w:basedOn w:val="Normale"/>
    <w:link w:val="TestonotadichiusuraCarattere"/>
    <w:semiHidden/>
    <w:rsid w:val="006B5FAD"/>
  </w:style>
  <w:style w:type="character" w:customStyle="1" w:styleId="TestonotadichiusuraCarattere">
    <w:name w:val="Testo nota di chiusura Carattere"/>
    <w:link w:val="Testonotadichiusura"/>
    <w:locked/>
    <w:rsid w:val="0063303E"/>
    <w:rPr>
      <w:rFonts w:cs="Times New Roman"/>
    </w:rPr>
  </w:style>
  <w:style w:type="paragraph" w:styleId="Pidipagina">
    <w:name w:val="footer"/>
    <w:basedOn w:val="Normale"/>
    <w:link w:val="PidipaginaCarattere"/>
    <w:rsid w:val="006B5FAD"/>
    <w:pPr>
      <w:tabs>
        <w:tab w:val="center" w:pos="4819"/>
        <w:tab w:val="right" w:pos="9071"/>
      </w:tabs>
    </w:pPr>
  </w:style>
  <w:style w:type="character" w:customStyle="1" w:styleId="PidipaginaCarattere">
    <w:name w:val="Piè di pagina Carattere"/>
    <w:link w:val="Pidipagina"/>
    <w:semiHidden/>
    <w:locked/>
    <w:rPr>
      <w:rFonts w:cs="Times New Roman"/>
      <w:sz w:val="20"/>
      <w:szCs w:val="20"/>
    </w:rPr>
  </w:style>
  <w:style w:type="paragraph" w:styleId="Intestazione">
    <w:name w:val="header"/>
    <w:basedOn w:val="Normale"/>
    <w:link w:val="IntestazioneCarattere"/>
    <w:rsid w:val="006B5FAD"/>
    <w:pPr>
      <w:tabs>
        <w:tab w:val="center" w:pos="4819"/>
        <w:tab w:val="right" w:pos="9071"/>
      </w:tabs>
    </w:pPr>
  </w:style>
  <w:style w:type="character" w:customStyle="1" w:styleId="IntestazioneCarattere">
    <w:name w:val="Intestazione Carattere"/>
    <w:link w:val="Intestazione"/>
    <w:semiHidden/>
    <w:locked/>
    <w:rPr>
      <w:rFonts w:cs="Times New Roman"/>
      <w:sz w:val="20"/>
      <w:szCs w:val="20"/>
    </w:rPr>
  </w:style>
  <w:style w:type="paragraph" w:customStyle="1" w:styleId="Articolo">
    <w:name w:val="Articolo"/>
    <w:basedOn w:val="Normale"/>
    <w:autoRedefine/>
    <w:rsid w:val="008107DF"/>
    <w:pPr>
      <w:widowControl w:val="0"/>
      <w:spacing w:line="276" w:lineRule="auto"/>
      <w:ind w:left="284" w:hanging="284"/>
      <w:jc w:val="center"/>
    </w:pPr>
    <w:rPr>
      <w:rFonts w:ascii="Calibri" w:hAnsi="Calibri" w:cs="Calibri"/>
      <w:b/>
      <w:sz w:val="22"/>
      <w:szCs w:val="22"/>
    </w:rPr>
  </w:style>
  <w:style w:type="paragraph" w:customStyle="1" w:styleId="Capo">
    <w:name w:val="Capo"/>
    <w:basedOn w:val="Normale"/>
    <w:rsid w:val="006B5FAD"/>
    <w:pPr>
      <w:jc w:val="center"/>
    </w:pPr>
    <w:rPr>
      <w:b/>
      <w:sz w:val="28"/>
    </w:rPr>
  </w:style>
  <w:style w:type="character" w:styleId="Numeropagina">
    <w:name w:val="page number"/>
    <w:rsid w:val="006B5FAD"/>
    <w:rPr>
      <w:rFonts w:cs="Times New Roman"/>
    </w:rPr>
  </w:style>
  <w:style w:type="paragraph" w:styleId="Testonormale">
    <w:name w:val="Plain Text"/>
    <w:basedOn w:val="Normale"/>
    <w:link w:val="TestonormaleCarattere"/>
    <w:rsid w:val="006B5FAD"/>
    <w:rPr>
      <w:rFonts w:ascii="Courier New" w:hAnsi="Courier New"/>
    </w:rPr>
  </w:style>
  <w:style w:type="character" w:customStyle="1" w:styleId="TestonormaleCarattere">
    <w:name w:val="Testo normale Carattere"/>
    <w:link w:val="Testonormale"/>
    <w:locked/>
    <w:rsid w:val="003B0C1F"/>
    <w:rPr>
      <w:rFonts w:ascii="Courier New" w:hAnsi="Courier New" w:cs="Times New Roman"/>
    </w:rPr>
  </w:style>
  <w:style w:type="paragraph" w:customStyle="1" w:styleId="Articolo1">
    <w:name w:val="Articolo1"/>
    <w:basedOn w:val="Normale"/>
    <w:rsid w:val="006B5FAD"/>
    <w:pPr>
      <w:jc w:val="center"/>
    </w:pPr>
    <w:rPr>
      <w:i/>
      <w:sz w:val="24"/>
    </w:rPr>
  </w:style>
  <w:style w:type="paragraph" w:styleId="Testonotaapidipagina">
    <w:name w:val="footnote text"/>
    <w:basedOn w:val="Normale"/>
    <w:link w:val="TestonotaapidipaginaCarattere"/>
    <w:semiHidden/>
    <w:rsid w:val="006B5FAD"/>
  </w:style>
  <w:style w:type="character" w:customStyle="1" w:styleId="TestonotaapidipaginaCarattere">
    <w:name w:val="Testo nota a piè di pagina Carattere"/>
    <w:link w:val="Testonotaapidipagina"/>
    <w:semiHidden/>
    <w:locked/>
    <w:rPr>
      <w:rFonts w:cs="Times New Roman"/>
      <w:sz w:val="20"/>
      <w:szCs w:val="20"/>
    </w:rPr>
  </w:style>
  <w:style w:type="character" w:styleId="Rimandonotaapidipagina">
    <w:name w:val="footnote reference"/>
    <w:semiHidden/>
    <w:rsid w:val="006B5FAD"/>
    <w:rPr>
      <w:rFonts w:cs="Times New Roman"/>
      <w:vertAlign w:val="superscript"/>
    </w:rPr>
  </w:style>
  <w:style w:type="paragraph" w:styleId="Titolo">
    <w:name w:val="Title"/>
    <w:basedOn w:val="Normale"/>
    <w:link w:val="TitoloCarattere"/>
    <w:qFormat/>
    <w:rsid w:val="006B5FAD"/>
    <w:pPr>
      <w:pBdr>
        <w:top w:val="single" w:sz="6" w:space="1" w:color="auto"/>
        <w:left w:val="single" w:sz="6" w:space="1" w:color="auto"/>
        <w:bottom w:val="single" w:sz="6" w:space="1" w:color="auto"/>
        <w:right w:val="single" w:sz="6" w:space="1" w:color="auto"/>
      </w:pBdr>
      <w:tabs>
        <w:tab w:val="left" w:pos="426"/>
        <w:tab w:val="left" w:pos="851"/>
        <w:tab w:val="left" w:pos="1418"/>
      </w:tabs>
      <w:jc w:val="center"/>
    </w:pPr>
    <w:rPr>
      <w:b/>
      <w:sz w:val="28"/>
    </w:rPr>
  </w:style>
  <w:style w:type="character" w:customStyle="1" w:styleId="TitoloCarattere">
    <w:name w:val="Titolo Carattere"/>
    <w:link w:val="Titolo"/>
    <w:locked/>
    <w:rsid w:val="00F3045C"/>
    <w:rPr>
      <w:rFonts w:cs="Times New Roman"/>
      <w:b/>
      <w:sz w:val="28"/>
    </w:rPr>
  </w:style>
  <w:style w:type="paragraph" w:styleId="Sottotitolo">
    <w:name w:val="Subtitle"/>
    <w:basedOn w:val="Normale"/>
    <w:link w:val="SottotitoloCarattere"/>
    <w:qFormat/>
    <w:rsid w:val="006B5FAD"/>
    <w:pPr>
      <w:tabs>
        <w:tab w:val="left" w:pos="426"/>
        <w:tab w:val="left" w:pos="851"/>
        <w:tab w:val="left" w:pos="1418"/>
      </w:tabs>
      <w:jc w:val="center"/>
    </w:pPr>
    <w:rPr>
      <w:b/>
      <w:sz w:val="24"/>
      <w:u w:val="single"/>
    </w:rPr>
  </w:style>
  <w:style w:type="character" w:customStyle="1" w:styleId="SottotitoloCarattere">
    <w:name w:val="Sottotitolo Carattere"/>
    <w:link w:val="Sottotitolo"/>
    <w:locked/>
    <w:rPr>
      <w:rFonts w:ascii="Cambria" w:hAnsi="Cambria" w:cs="Times New Roman"/>
      <w:sz w:val="24"/>
      <w:szCs w:val="24"/>
    </w:rPr>
  </w:style>
  <w:style w:type="character" w:styleId="Rimandonotadichiusura">
    <w:name w:val="endnote reference"/>
    <w:semiHidden/>
    <w:rsid w:val="006B5FAD"/>
    <w:rPr>
      <w:rFonts w:cs="Times New Roman"/>
      <w:vertAlign w:val="superscript"/>
    </w:rPr>
  </w:style>
  <w:style w:type="paragraph" w:styleId="Rientrocorpodeltesto">
    <w:name w:val="Body Text Indent"/>
    <w:basedOn w:val="Normale"/>
    <w:link w:val="RientrocorpodeltestoCarattere"/>
    <w:rsid w:val="006B5FAD"/>
    <w:pPr>
      <w:tabs>
        <w:tab w:val="left" w:pos="426"/>
      </w:tabs>
      <w:ind w:left="284" w:hanging="284"/>
      <w:jc w:val="both"/>
    </w:pPr>
    <w:rPr>
      <w:rFonts w:ascii="Arial" w:hAnsi="Arial"/>
    </w:rPr>
  </w:style>
  <w:style w:type="character" w:customStyle="1" w:styleId="RientrocorpodeltestoCarattere">
    <w:name w:val="Rientro corpo del testo Carattere"/>
    <w:link w:val="Rientrocorpodeltesto"/>
    <w:locked/>
    <w:rsid w:val="003E2505"/>
    <w:rPr>
      <w:rFonts w:ascii="Arial" w:hAnsi="Arial" w:cs="Times New Roman"/>
    </w:rPr>
  </w:style>
  <w:style w:type="paragraph" w:styleId="Testodelblocco">
    <w:name w:val="Block Text"/>
    <w:basedOn w:val="Normale"/>
    <w:rsid w:val="006B5FAD"/>
    <w:pPr>
      <w:tabs>
        <w:tab w:val="right" w:pos="9214"/>
      </w:tabs>
      <w:ind w:left="284" w:right="2" w:hanging="284"/>
      <w:jc w:val="both"/>
    </w:pPr>
    <w:rPr>
      <w:rFonts w:ascii="Arial" w:hAnsi="Arial"/>
    </w:rPr>
  </w:style>
  <w:style w:type="paragraph" w:styleId="Corpotesto">
    <w:name w:val="Body Text"/>
    <w:aliases w:val="Corpo del testo Carattere"/>
    <w:basedOn w:val="Normale"/>
    <w:link w:val="CorpotestoCarattere"/>
    <w:rsid w:val="006B5FAD"/>
    <w:pPr>
      <w:tabs>
        <w:tab w:val="left" w:pos="-1134"/>
        <w:tab w:val="left" w:pos="-993"/>
        <w:tab w:val="left" w:pos="284"/>
      </w:tabs>
      <w:jc w:val="both"/>
    </w:pPr>
    <w:rPr>
      <w:rFonts w:ascii="Arial" w:hAnsi="Arial"/>
    </w:rPr>
  </w:style>
  <w:style w:type="character" w:customStyle="1" w:styleId="CorpotestoCarattere">
    <w:name w:val="Corpo testo Carattere"/>
    <w:aliases w:val="Corpo del testo Carattere Carattere"/>
    <w:link w:val="Corpotesto"/>
    <w:locked/>
    <w:rsid w:val="003F397C"/>
    <w:rPr>
      <w:rFonts w:ascii="Arial" w:hAnsi="Arial" w:cs="Times New Roman"/>
    </w:rPr>
  </w:style>
  <w:style w:type="paragraph" w:styleId="Rientrocorpodeltesto2">
    <w:name w:val="Body Text Indent 2"/>
    <w:basedOn w:val="Normale"/>
    <w:link w:val="Rientrocorpodeltesto2Carattere"/>
    <w:rsid w:val="006B5FAD"/>
    <w:pPr>
      <w:tabs>
        <w:tab w:val="left" w:pos="-709"/>
      </w:tabs>
      <w:ind w:left="567" w:hanging="284"/>
      <w:jc w:val="both"/>
    </w:pPr>
    <w:rPr>
      <w:rFonts w:ascii="Arial" w:hAnsi="Arial"/>
    </w:rPr>
  </w:style>
  <w:style w:type="character" w:customStyle="1" w:styleId="Rientrocorpodeltesto2Carattere">
    <w:name w:val="Rientro corpo del testo 2 Carattere"/>
    <w:link w:val="Rientrocorpodeltesto2"/>
    <w:locked/>
    <w:rsid w:val="001068B6"/>
    <w:rPr>
      <w:rFonts w:ascii="Arial" w:hAnsi="Arial" w:cs="Times New Roman"/>
    </w:rPr>
  </w:style>
  <w:style w:type="paragraph" w:styleId="Rientrocorpodeltesto3">
    <w:name w:val="Body Text Indent 3"/>
    <w:basedOn w:val="Normale"/>
    <w:link w:val="Rientrocorpodeltesto3Carattere"/>
    <w:rsid w:val="006B5FAD"/>
    <w:pPr>
      <w:widowControl w:val="0"/>
      <w:ind w:left="568" w:hanging="284"/>
      <w:jc w:val="both"/>
    </w:pPr>
    <w:rPr>
      <w:rFonts w:ascii="Arial" w:hAnsi="Arial"/>
    </w:rPr>
  </w:style>
  <w:style w:type="character" w:customStyle="1" w:styleId="Rientrocorpodeltesto3Carattere">
    <w:name w:val="Rientro corpo del testo 3 Carattere"/>
    <w:link w:val="Rientrocorpodeltesto3"/>
    <w:locked/>
    <w:rsid w:val="001068B6"/>
    <w:rPr>
      <w:rFonts w:ascii="Arial" w:hAnsi="Arial" w:cs="Times New Roman"/>
    </w:rPr>
  </w:style>
  <w:style w:type="character" w:styleId="Collegamentoipertestuale">
    <w:name w:val="Hyperlink"/>
    <w:rsid w:val="006B5FAD"/>
    <w:rPr>
      <w:rFonts w:cs="Times New Roman"/>
      <w:color w:val="0000FF"/>
      <w:u w:val="single"/>
    </w:rPr>
  </w:style>
  <w:style w:type="paragraph" w:customStyle="1" w:styleId="L">
    <w:name w:val="L"/>
    <w:basedOn w:val="Normale"/>
    <w:rsid w:val="006B5FAD"/>
    <w:pPr>
      <w:spacing w:line="360" w:lineRule="auto"/>
      <w:ind w:right="284"/>
      <w:jc w:val="both"/>
    </w:pPr>
    <w:rPr>
      <w:sz w:val="24"/>
    </w:rPr>
  </w:style>
  <w:style w:type="paragraph" w:styleId="Mappadocumento">
    <w:name w:val="Document Map"/>
    <w:basedOn w:val="Normale"/>
    <w:link w:val="MappadocumentoCarattere"/>
    <w:semiHidden/>
    <w:rsid w:val="006B5FAD"/>
    <w:pPr>
      <w:shd w:val="clear" w:color="auto" w:fill="000080"/>
    </w:pPr>
    <w:rPr>
      <w:rFonts w:ascii="Tahoma" w:hAnsi="Tahoma"/>
    </w:rPr>
  </w:style>
  <w:style w:type="character" w:customStyle="1" w:styleId="MappadocumentoCarattere">
    <w:name w:val="Mappa documento Carattere"/>
    <w:link w:val="Mappadocumento"/>
    <w:semiHidden/>
    <w:locked/>
    <w:rPr>
      <w:rFonts w:cs="Times New Roman"/>
      <w:sz w:val="2"/>
    </w:rPr>
  </w:style>
  <w:style w:type="paragraph" w:customStyle="1" w:styleId="Articolo2">
    <w:name w:val="Articolo2"/>
    <w:basedOn w:val="Normale"/>
    <w:rsid w:val="006B5FAD"/>
    <w:pPr>
      <w:ind w:left="284" w:hanging="284"/>
      <w:jc w:val="center"/>
    </w:pPr>
    <w:rPr>
      <w:sz w:val="28"/>
    </w:rPr>
  </w:style>
  <w:style w:type="character" w:styleId="Rimandocommento">
    <w:name w:val="annotation reference"/>
    <w:semiHidden/>
    <w:rsid w:val="006B5FAD"/>
    <w:rPr>
      <w:rFonts w:cs="Times New Roman"/>
      <w:sz w:val="16"/>
    </w:rPr>
  </w:style>
  <w:style w:type="paragraph" w:styleId="Testocommento">
    <w:name w:val="annotation text"/>
    <w:basedOn w:val="Normale"/>
    <w:link w:val="TestocommentoCarattere"/>
    <w:semiHidden/>
    <w:rsid w:val="006B5FAD"/>
  </w:style>
  <w:style w:type="character" w:customStyle="1" w:styleId="TestocommentoCarattere">
    <w:name w:val="Testo commento Carattere"/>
    <w:link w:val="Testocommento"/>
    <w:semiHidden/>
    <w:locked/>
    <w:rPr>
      <w:rFonts w:cs="Times New Roman"/>
      <w:sz w:val="20"/>
      <w:szCs w:val="20"/>
    </w:rPr>
  </w:style>
  <w:style w:type="paragraph" w:styleId="Corpodeltesto2">
    <w:name w:val="Body Text 2"/>
    <w:basedOn w:val="Normale"/>
    <w:link w:val="Corpodeltesto2Carattere"/>
    <w:rsid w:val="006B5FAD"/>
    <w:pPr>
      <w:tabs>
        <w:tab w:val="left" w:pos="426"/>
      </w:tabs>
      <w:jc w:val="center"/>
    </w:pPr>
    <w:rPr>
      <w:rFonts w:ascii="Arial" w:hAnsi="Arial"/>
      <w:b/>
      <w:i/>
    </w:rPr>
  </w:style>
  <w:style w:type="character" w:customStyle="1" w:styleId="Corpodeltesto2Carattere">
    <w:name w:val="Corpo del testo 2 Carattere"/>
    <w:link w:val="Corpodeltesto2"/>
    <w:semiHidden/>
    <w:locked/>
    <w:rPr>
      <w:rFonts w:cs="Times New Roman"/>
      <w:sz w:val="20"/>
      <w:szCs w:val="20"/>
    </w:rPr>
  </w:style>
  <w:style w:type="paragraph" w:styleId="Sommario1">
    <w:name w:val="toc 1"/>
    <w:basedOn w:val="Normale"/>
    <w:next w:val="Normale"/>
    <w:autoRedefine/>
    <w:uiPriority w:val="39"/>
    <w:rsid w:val="006B5FAD"/>
  </w:style>
  <w:style w:type="paragraph" w:styleId="Sommario2">
    <w:name w:val="toc 2"/>
    <w:basedOn w:val="Normale"/>
    <w:next w:val="Normale"/>
    <w:autoRedefine/>
    <w:uiPriority w:val="39"/>
    <w:rsid w:val="006B5FAD"/>
    <w:pPr>
      <w:ind w:left="200"/>
    </w:pPr>
  </w:style>
  <w:style w:type="paragraph" w:styleId="Sommario3">
    <w:name w:val="toc 3"/>
    <w:basedOn w:val="Normale"/>
    <w:next w:val="Normale"/>
    <w:autoRedefine/>
    <w:uiPriority w:val="39"/>
    <w:rsid w:val="006B5FAD"/>
    <w:pPr>
      <w:ind w:left="400"/>
    </w:pPr>
  </w:style>
  <w:style w:type="paragraph" w:styleId="Sommario4">
    <w:name w:val="toc 4"/>
    <w:basedOn w:val="Normale"/>
    <w:next w:val="Normale"/>
    <w:autoRedefine/>
    <w:semiHidden/>
    <w:rsid w:val="006B5FAD"/>
    <w:pPr>
      <w:ind w:left="600"/>
    </w:pPr>
  </w:style>
  <w:style w:type="paragraph" w:styleId="Sommario5">
    <w:name w:val="toc 5"/>
    <w:basedOn w:val="Normale"/>
    <w:next w:val="Normale"/>
    <w:autoRedefine/>
    <w:semiHidden/>
    <w:rsid w:val="006B5FAD"/>
    <w:pPr>
      <w:ind w:left="800"/>
    </w:pPr>
  </w:style>
  <w:style w:type="paragraph" w:styleId="Sommario6">
    <w:name w:val="toc 6"/>
    <w:basedOn w:val="Normale"/>
    <w:next w:val="Normale"/>
    <w:autoRedefine/>
    <w:semiHidden/>
    <w:rsid w:val="006B5FAD"/>
    <w:pPr>
      <w:ind w:left="1000"/>
    </w:pPr>
  </w:style>
  <w:style w:type="paragraph" w:styleId="Sommario7">
    <w:name w:val="toc 7"/>
    <w:basedOn w:val="Normale"/>
    <w:next w:val="Normale"/>
    <w:autoRedefine/>
    <w:semiHidden/>
    <w:rsid w:val="006B5FAD"/>
    <w:pPr>
      <w:ind w:left="1200"/>
    </w:pPr>
  </w:style>
  <w:style w:type="paragraph" w:styleId="Sommario8">
    <w:name w:val="toc 8"/>
    <w:basedOn w:val="Normale"/>
    <w:next w:val="Normale"/>
    <w:autoRedefine/>
    <w:semiHidden/>
    <w:rsid w:val="006B5FAD"/>
    <w:pPr>
      <w:ind w:left="1400"/>
    </w:pPr>
  </w:style>
  <w:style w:type="paragraph" w:styleId="Sommario9">
    <w:name w:val="toc 9"/>
    <w:basedOn w:val="Normale"/>
    <w:next w:val="Normale"/>
    <w:autoRedefine/>
    <w:semiHidden/>
    <w:rsid w:val="006B5FAD"/>
    <w:pPr>
      <w:ind w:left="1600"/>
    </w:pPr>
  </w:style>
  <w:style w:type="paragraph" w:styleId="Corpodeltesto3">
    <w:name w:val="Body Text 3"/>
    <w:basedOn w:val="Normale"/>
    <w:link w:val="Corpodeltesto3Carattere"/>
    <w:rsid w:val="006B5FAD"/>
    <w:pPr>
      <w:tabs>
        <w:tab w:val="left" w:pos="426"/>
      </w:tabs>
      <w:jc w:val="both"/>
    </w:pPr>
    <w:rPr>
      <w:rFonts w:ascii="Arial" w:hAnsi="Arial"/>
      <w:b/>
      <w:i/>
    </w:rPr>
  </w:style>
  <w:style w:type="character" w:customStyle="1" w:styleId="Corpodeltesto3Carattere">
    <w:name w:val="Corpo del testo 3 Carattere"/>
    <w:link w:val="Corpodeltesto3"/>
    <w:semiHidden/>
    <w:locked/>
    <w:rPr>
      <w:rFonts w:cs="Times New Roman"/>
      <w:sz w:val="16"/>
      <w:szCs w:val="16"/>
    </w:rPr>
  </w:style>
  <w:style w:type="paragraph" w:customStyle="1" w:styleId="CAPO0">
    <w:name w:val="CAPO"/>
    <w:basedOn w:val="Testonormale"/>
    <w:rsid w:val="006B5FAD"/>
    <w:pPr>
      <w:jc w:val="center"/>
    </w:pPr>
    <w:rPr>
      <w:rFonts w:ascii="Arial" w:hAnsi="Arial"/>
      <w:b/>
      <w:sz w:val="24"/>
      <w:u w:val="single"/>
    </w:rPr>
  </w:style>
  <w:style w:type="character" w:styleId="Collegamentovisitato">
    <w:name w:val="FollowedHyperlink"/>
    <w:rsid w:val="006B5FAD"/>
    <w:rPr>
      <w:rFonts w:cs="Times New Roman"/>
      <w:color w:val="800080"/>
      <w:u w:val="single"/>
    </w:rPr>
  </w:style>
  <w:style w:type="paragraph" w:customStyle="1" w:styleId="regolamento">
    <w:name w:val="regolamento"/>
    <w:basedOn w:val="Normale"/>
    <w:rsid w:val="006B5FAD"/>
    <w:pPr>
      <w:widowControl w:val="0"/>
      <w:tabs>
        <w:tab w:val="left" w:pos="-2127"/>
      </w:tabs>
      <w:ind w:left="284" w:hanging="284"/>
      <w:jc w:val="both"/>
    </w:pPr>
    <w:rPr>
      <w:rFonts w:ascii="Arial" w:hAnsi="Arial" w:cs="Arial"/>
      <w:szCs w:val="24"/>
    </w:rPr>
  </w:style>
  <w:style w:type="paragraph" w:styleId="NormaleWeb">
    <w:name w:val="Normal (Web)"/>
    <w:basedOn w:val="Normale"/>
    <w:uiPriority w:val="99"/>
    <w:rsid w:val="006B5FAD"/>
    <w:pPr>
      <w:spacing w:before="100" w:beforeAutospacing="1" w:after="100" w:afterAutospacing="1"/>
    </w:pPr>
    <w:rPr>
      <w:rFonts w:ascii="Arial Unicode MS" w:eastAsia="Arial Unicode MS" w:hAnsi="Arial Unicode MS" w:cs="Arial Unicode MS"/>
      <w:sz w:val="24"/>
      <w:szCs w:val="24"/>
    </w:rPr>
  </w:style>
  <w:style w:type="table" w:styleId="Grigliatabella">
    <w:name w:val="Table Grid"/>
    <w:basedOn w:val="Tabellanormale"/>
    <w:rsid w:val="00CF475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Enfasicorsivo">
    <w:name w:val="Emphasis"/>
    <w:qFormat/>
    <w:rsid w:val="00BC5CA1"/>
    <w:rPr>
      <w:rFonts w:cs="Times New Roman"/>
      <w:i/>
    </w:rPr>
  </w:style>
  <w:style w:type="paragraph" w:styleId="Testofumetto">
    <w:name w:val="Balloon Text"/>
    <w:basedOn w:val="Normale"/>
    <w:link w:val="TestofumettoCarattere"/>
    <w:semiHidden/>
    <w:rsid w:val="005A6897"/>
    <w:rPr>
      <w:rFonts w:ascii="Tahoma" w:hAnsi="Tahoma"/>
      <w:sz w:val="16"/>
      <w:szCs w:val="16"/>
    </w:rPr>
  </w:style>
  <w:style w:type="character" w:customStyle="1" w:styleId="TestofumettoCarattere">
    <w:name w:val="Testo fumetto Carattere"/>
    <w:link w:val="Testofumetto"/>
    <w:locked/>
    <w:rsid w:val="005A6897"/>
    <w:rPr>
      <w:rFonts w:ascii="Tahoma" w:hAnsi="Tahoma" w:cs="Times New Roman"/>
      <w:sz w:val="16"/>
    </w:rPr>
  </w:style>
  <w:style w:type="paragraph" w:customStyle="1" w:styleId="Paragrafobase">
    <w:name w:val="[Paragrafo base]"/>
    <w:basedOn w:val="Normale"/>
    <w:rsid w:val="00904E8A"/>
    <w:pPr>
      <w:widowControl w:val="0"/>
      <w:autoSpaceDE w:val="0"/>
      <w:autoSpaceDN w:val="0"/>
      <w:adjustRightInd w:val="0"/>
      <w:spacing w:line="288" w:lineRule="auto"/>
      <w:textAlignment w:val="center"/>
    </w:pPr>
    <w:rPr>
      <w:rFonts w:ascii="Helvetica" w:eastAsia="Cambria" w:hAnsi="Helvetica" w:cs="Cambria"/>
      <w:color w:val="000000"/>
      <w:sz w:val="24"/>
      <w:szCs w:val="24"/>
    </w:rPr>
  </w:style>
  <w:style w:type="character" w:customStyle="1" w:styleId="Titolo2Carattere">
    <w:name w:val="Titolo 2 Carattere"/>
    <w:rsid w:val="00904E8A"/>
    <w:rPr>
      <w:rFonts w:ascii="Times New Roman" w:hAnsi="Times New Roman"/>
      <w:b/>
      <w:sz w:val="24"/>
      <w:szCs w:val="24"/>
      <w:lang w:eastAsia="ar-SA"/>
    </w:rPr>
  </w:style>
  <w:style w:type="character" w:customStyle="1" w:styleId="Titolo3Carattere">
    <w:name w:val="Titolo 3 Carattere"/>
    <w:aliases w:val="h3 Carattere,Richiamo Carattere"/>
    <w:rsid w:val="00904E8A"/>
    <w:rPr>
      <w:rFonts w:ascii="Arial" w:hAnsi="Arial" w:cs="Arial"/>
      <w:b/>
      <w:i/>
      <w:iCs/>
      <w:sz w:val="24"/>
      <w:lang w:eastAsia="ar-SA"/>
    </w:rPr>
  </w:style>
  <w:style w:type="character" w:customStyle="1" w:styleId="Titolo4Carattere">
    <w:name w:val="Titolo 4 Carattere"/>
    <w:rsid w:val="00904E8A"/>
    <w:rPr>
      <w:rFonts w:ascii="Arial" w:hAnsi="Arial"/>
      <w:b/>
      <w:i/>
      <w:sz w:val="20"/>
      <w:szCs w:val="24"/>
      <w:lang w:eastAsia="ar-SA"/>
    </w:rPr>
  </w:style>
  <w:style w:type="character" w:customStyle="1" w:styleId="WW8Num2z0">
    <w:name w:val="WW8Num2z0"/>
    <w:rsid w:val="00164C73"/>
    <w:rPr>
      <w:rFonts w:ascii="Times New Roman" w:hAnsi="Times New Roman" w:cs="Times New Roman"/>
    </w:rPr>
  </w:style>
  <w:style w:type="character" w:customStyle="1" w:styleId="Carpredefinitoparagrafo2">
    <w:name w:val="Car. predefinito paragrafo2"/>
    <w:rsid w:val="00164C73"/>
  </w:style>
  <w:style w:type="character" w:customStyle="1" w:styleId="Absatz-Standardschriftart">
    <w:name w:val="Absatz-Standardschriftart"/>
    <w:rsid w:val="00164C73"/>
  </w:style>
  <w:style w:type="character" w:customStyle="1" w:styleId="Carpredefinitoparagrafo1">
    <w:name w:val="Car. predefinito paragrafo1"/>
    <w:rsid w:val="00164C73"/>
  </w:style>
  <w:style w:type="character" w:customStyle="1" w:styleId="Caratteredellanota">
    <w:name w:val="Carattere della nota"/>
    <w:rsid w:val="00164C73"/>
    <w:rPr>
      <w:vertAlign w:val="superscript"/>
    </w:rPr>
  </w:style>
  <w:style w:type="character" w:customStyle="1" w:styleId="Caratterenotadichiusura">
    <w:name w:val="Carattere nota di chiusura"/>
    <w:rsid w:val="00164C73"/>
    <w:rPr>
      <w:vertAlign w:val="superscript"/>
    </w:rPr>
  </w:style>
  <w:style w:type="character" w:customStyle="1" w:styleId="Rimandocommento1">
    <w:name w:val="Rimando commento1"/>
    <w:rsid w:val="00164C73"/>
    <w:rPr>
      <w:sz w:val="16"/>
      <w:szCs w:val="16"/>
    </w:rPr>
  </w:style>
  <w:style w:type="character" w:customStyle="1" w:styleId="CarattereCarattere1">
    <w:name w:val="Carattere Carattere1"/>
    <w:rsid w:val="00164C73"/>
  </w:style>
  <w:style w:type="character" w:customStyle="1" w:styleId="CarattereCarattere">
    <w:name w:val="Carattere Carattere"/>
    <w:rsid w:val="00164C73"/>
    <w:rPr>
      <w:rFonts w:ascii="Arial" w:hAnsi="Arial" w:cs="Arial"/>
      <w:b/>
      <w:bCs/>
      <w:i/>
      <w:iCs/>
    </w:rPr>
  </w:style>
  <w:style w:type="character" w:customStyle="1" w:styleId="Rimandonotadichiusura1">
    <w:name w:val="Rimando nota di chiusura1"/>
    <w:rsid w:val="00164C73"/>
    <w:rPr>
      <w:vertAlign w:val="superscript"/>
    </w:rPr>
  </w:style>
  <w:style w:type="character" w:customStyle="1" w:styleId="Rimandonotaapidipagina1">
    <w:name w:val="Rimando nota a piè di pagina1"/>
    <w:rsid w:val="00164C73"/>
    <w:rPr>
      <w:vertAlign w:val="superscript"/>
    </w:rPr>
  </w:style>
  <w:style w:type="character" w:customStyle="1" w:styleId="CarattereCarattere3">
    <w:name w:val="Carattere Carattere3"/>
    <w:rsid w:val="00164C73"/>
  </w:style>
  <w:style w:type="character" w:customStyle="1" w:styleId="CarattereCarattere2">
    <w:name w:val="Carattere Carattere2"/>
    <w:rsid w:val="00164C73"/>
    <w:rPr>
      <w:sz w:val="16"/>
      <w:szCs w:val="16"/>
    </w:rPr>
  </w:style>
  <w:style w:type="character" w:customStyle="1" w:styleId="CarattereCarattere4">
    <w:name w:val="Carattere Carattere4"/>
    <w:rsid w:val="00164C73"/>
    <w:rPr>
      <w:noProof w:val="0"/>
      <w:lang w:val="it-IT" w:eastAsia="ar-SA" w:bidi="ar-SA"/>
    </w:rPr>
  </w:style>
  <w:style w:type="paragraph" w:customStyle="1" w:styleId="Intestazione2">
    <w:name w:val="Intestazione2"/>
    <w:basedOn w:val="Normale"/>
    <w:next w:val="Corpotesto"/>
    <w:rsid w:val="00164C73"/>
    <w:pPr>
      <w:keepNext/>
      <w:suppressAutoHyphens/>
      <w:spacing w:before="240" w:after="120"/>
    </w:pPr>
    <w:rPr>
      <w:rFonts w:ascii="Arial" w:eastAsia="Lucida Sans Unicode" w:hAnsi="Arial" w:cs="SimSun"/>
      <w:sz w:val="28"/>
      <w:szCs w:val="28"/>
      <w:lang w:eastAsia="ar-SA"/>
    </w:rPr>
  </w:style>
  <w:style w:type="paragraph" w:styleId="Elenco">
    <w:name w:val="List"/>
    <w:basedOn w:val="Corpotesto"/>
    <w:rsid w:val="00164C73"/>
    <w:pPr>
      <w:suppressAutoHyphens/>
    </w:pPr>
    <w:rPr>
      <w:rFonts w:cs="SimSun"/>
      <w:lang w:eastAsia="ar-SA"/>
    </w:rPr>
  </w:style>
  <w:style w:type="paragraph" w:customStyle="1" w:styleId="Didascalia2">
    <w:name w:val="Didascalia2"/>
    <w:basedOn w:val="Normale"/>
    <w:rsid w:val="00164C73"/>
    <w:pPr>
      <w:suppressLineNumbers/>
      <w:suppressAutoHyphens/>
      <w:spacing w:before="120" w:after="120"/>
    </w:pPr>
    <w:rPr>
      <w:rFonts w:cs="SimSun"/>
      <w:i/>
      <w:iCs/>
      <w:sz w:val="24"/>
      <w:szCs w:val="24"/>
      <w:lang w:eastAsia="ar-SA"/>
    </w:rPr>
  </w:style>
  <w:style w:type="paragraph" w:customStyle="1" w:styleId="Indice">
    <w:name w:val="Indice"/>
    <w:basedOn w:val="Normale"/>
    <w:rsid w:val="00164C73"/>
    <w:pPr>
      <w:suppressLineNumbers/>
      <w:suppressAutoHyphens/>
    </w:pPr>
    <w:rPr>
      <w:rFonts w:cs="SimSun"/>
      <w:lang w:eastAsia="ar-SA"/>
    </w:rPr>
  </w:style>
  <w:style w:type="paragraph" w:customStyle="1" w:styleId="Intestazione1">
    <w:name w:val="Intestazione1"/>
    <w:basedOn w:val="Normale"/>
    <w:next w:val="Corpotesto"/>
    <w:rsid w:val="00164C73"/>
    <w:pPr>
      <w:keepNext/>
      <w:suppressAutoHyphens/>
      <w:spacing w:before="240" w:after="120"/>
    </w:pPr>
    <w:rPr>
      <w:rFonts w:ascii="Arial" w:eastAsia="SimSun" w:hAnsi="Arial" w:cs="SimSun"/>
      <w:sz w:val="28"/>
      <w:szCs w:val="28"/>
      <w:lang w:eastAsia="ar-SA"/>
    </w:rPr>
  </w:style>
  <w:style w:type="paragraph" w:customStyle="1" w:styleId="Didascalia1">
    <w:name w:val="Didascalia1"/>
    <w:basedOn w:val="Normale"/>
    <w:rsid w:val="00164C73"/>
    <w:pPr>
      <w:suppressLineNumbers/>
      <w:suppressAutoHyphens/>
      <w:spacing w:before="120" w:after="120"/>
    </w:pPr>
    <w:rPr>
      <w:rFonts w:cs="SimSun"/>
      <w:i/>
      <w:iCs/>
      <w:sz w:val="24"/>
      <w:szCs w:val="24"/>
      <w:lang w:eastAsia="ar-SA"/>
    </w:rPr>
  </w:style>
  <w:style w:type="paragraph" w:customStyle="1" w:styleId="Testonormale1">
    <w:name w:val="Testo normale1"/>
    <w:basedOn w:val="Normale"/>
    <w:rsid w:val="00164C73"/>
    <w:pPr>
      <w:suppressAutoHyphens/>
    </w:pPr>
    <w:rPr>
      <w:rFonts w:ascii="Courier New" w:hAnsi="Courier New" w:cs="SimSun"/>
      <w:lang w:eastAsia="ar-SA"/>
    </w:rPr>
  </w:style>
  <w:style w:type="paragraph" w:customStyle="1" w:styleId="Testodelblocco1">
    <w:name w:val="Testo del blocco1"/>
    <w:basedOn w:val="Normale"/>
    <w:rsid w:val="00164C73"/>
    <w:pPr>
      <w:tabs>
        <w:tab w:val="right" w:pos="9214"/>
      </w:tabs>
      <w:suppressAutoHyphens/>
      <w:ind w:left="284" w:right="2" w:hanging="284"/>
      <w:jc w:val="both"/>
    </w:pPr>
    <w:rPr>
      <w:rFonts w:ascii="Arial" w:hAnsi="Arial" w:cs="Arial"/>
      <w:lang w:eastAsia="ar-SA"/>
    </w:rPr>
  </w:style>
  <w:style w:type="paragraph" w:customStyle="1" w:styleId="Rientrocorpodeltesto21">
    <w:name w:val="Rientro corpo del testo 21"/>
    <w:basedOn w:val="Normale"/>
    <w:rsid w:val="00164C73"/>
    <w:pPr>
      <w:tabs>
        <w:tab w:val="left" w:pos="-709"/>
      </w:tabs>
      <w:suppressAutoHyphens/>
      <w:ind w:left="567" w:hanging="284"/>
      <w:jc w:val="both"/>
    </w:pPr>
    <w:rPr>
      <w:rFonts w:ascii="Arial" w:hAnsi="Arial" w:cs="Arial"/>
      <w:lang w:eastAsia="ar-SA"/>
    </w:rPr>
  </w:style>
  <w:style w:type="paragraph" w:customStyle="1" w:styleId="Rientrocorpodeltesto31">
    <w:name w:val="Rientro corpo del testo 31"/>
    <w:basedOn w:val="Normale"/>
    <w:rsid w:val="00164C73"/>
    <w:pPr>
      <w:widowControl w:val="0"/>
      <w:suppressAutoHyphens/>
      <w:ind w:left="568" w:hanging="284"/>
      <w:jc w:val="both"/>
    </w:pPr>
    <w:rPr>
      <w:rFonts w:ascii="Arial" w:hAnsi="Arial" w:cs="Arial"/>
      <w:lang w:eastAsia="ar-SA"/>
    </w:rPr>
  </w:style>
  <w:style w:type="paragraph" w:customStyle="1" w:styleId="Mappadocumento1">
    <w:name w:val="Mappa documento1"/>
    <w:basedOn w:val="Normale"/>
    <w:rsid w:val="00164C73"/>
    <w:pPr>
      <w:shd w:val="clear" w:color="auto" w:fill="000080"/>
      <w:suppressAutoHyphens/>
    </w:pPr>
    <w:rPr>
      <w:rFonts w:ascii="Tahoma" w:hAnsi="Tahoma" w:cs="Calibri"/>
      <w:lang w:eastAsia="ar-SA"/>
    </w:rPr>
  </w:style>
  <w:style w:type="paragraph" w:customStyle="1" w:styleId="Testocommento1">
    <w:name w:val="Testo commento1"/>
    <w:basedOn w:val="Normale"/>
    <w:rsid w:val="00164C73"/>
    <w:pPr>
      <w:suppressAutoHyphens/>
    </w:pPr>
    <w:rPr>
      <w:lang w:eastAsia="ar-SA"/>
    </w:rPr>
  </w:style>
  <w:style w:type="paragraph" w:customStyle="1" w:styleId="Corpodeltesto31">
    <w:name w:val="Corpo del testo 31"/>
    <w:basedOn w:val="Normale"/>
    <w:rsid w:val="00164C73"/>
    <w:pPr>
      <w:tabs>
        <w:tab w:val="left" w:pos="426"/>
      </w:tabs>
      <w:suppressAutoHyphens/>
      <w:jc w:val="both"/>
    </w:pPr>
    <w:rPr>
      <w:rFonts w:ascii="Arial" w:hAnsi="Arial" w:cs="Arial"/>
      <w:b/>
      <w:bCs/>
      <w:i/>
      <w:iCs/>
      <w:lang w:eastAsia="ar-SA"/>
    </w:rPr>
  </w:style>
  <w:style w:type="paragraph" w:customStyle="1" w:styleId="Corpodeltesto21">
    <w:name w:val="Corpo del testo 21"/>
    <w:basedOn w:val="Normale"/>
    <w:rsid w:val="00164C73"/>
    <w:pPr>
      <w:tabs>
        <w:tab w:val="left" w:pos="284"/>
      </w:tabs>
      <w:suppressAutoHyphens/>
      <w:jc w:val="both"/>
    </w:pPr>
    <w:rPr>
      <w:rFonts w:ascii="Arial" w:hAnsi="Arial" w:cs="Arial"/>
      <w:bCs/>
      <w:i/>
      <w:lang w:eastAsia="ar-SA"/>
    </w:rPr>
  </w:style>
  <w:style w:type="paragraph" w:customStyle="1" w:styleId="Contenutotabella">
    <w:name w:val="Contenuto tabella"/>
    <w:basedOn w:val="Normale"/>
    <w:rsid w:val="00164C73"/>
    <w:pPr>
      <w:suppressLineNumbers/>
      <w:suppressAutoHyphens/>
    </w:pPr>
    <w:rPr>
      <w:lang w:eastAsia="ar-SA"/>
    </w:rPr>
  </w:style>
  <w:style w:type="paragraph" w:customStyle="1" w:styleId="Intestazionetabella">
    <w:name w:val="Intestazione tabella"/>
    <w:basedOn w:val="Contenutotabella"/>
    <w:rsid w:val="00164C73"/>
    <w:pPr>
      <w:jc w:val="center"/>
    </w:pPr>
    <w:rPr>
      <w:b/>
      <w:bCs/>
    </w:rPr>
  </w:style>
  <w:style w:type="paragraph" w:customStyle="1" w:styleId="Rientrocorpodeltesto22">
    <w:name w:val="Rientro corpo del testo 22"/>
    <w:basedOn w:val="Normale"/>
    <w:rsid w:val="00164C73"/>
    <w:pPr>
      <w:suppressAutoHyphens/>
      <w:spacing w:after="120" w:line="480" w:lineRule="auto"/>
      <w:ind w:left="283"/>
    </w:pPr>
    <w:rPr>
      <w:lang w:eastAsia="ar-SA"/>
    </w:rPr>
  </w:style>
  <w:style w:type="paragraph" w:customStyle="1" w:styleId="Rientrocorpodeltesto32">
    <w:name w:val="Rientro corpo del testo 32"/>
    <w:basedOn w:val="Normale"/>
    <w:rsid w:val="00164C73"/>
    <w:pPr>
      <w:suppressAutoHyphens/>
      <w:spacing w:after="120"/>
      <w:ind w:left="283"/>
    </w:pPr>
    <w:rPr>
      <w:sz w:val="16"/>
      <w:szCs w:val="16"/>
      <w:lang w:eastAsia="ar-SA"/>
    </w:rPr>
  </w:style>
  <w:style w:type="paragraph" w:customStyle="1" w:styleId="Corpodeltesto33">
    <w:name w:val="Corpo del testo 33"/>
    <w:basedOn w:val="Normale"/>
    <w:rsid w:val="00164C73"/>
    <w:pPr>
      <w:suppressAutoHyphens/>
      <w:spacing w:after="120"/>
    </w:pPr>
    <w:rPr>
      <w:sz w:val="16"/>
      <w:szCs w:val="16"/>
      <w:lang w:eastAsia="ar-SA"/>
    </w:rPr>
  </w:style>
  <w:style w:type="paragraph" w:customStyle="1" w:styleId="Default">
    <w:name w:val="Default"/>
    <w:rsid w:val="00164C73"/>
    <w:pPr>
      <w:suppressAutoHyphens/>
      <w:autoSpaceDE w:val="0"/>
    </w:pPr>
    <w:rPr>
      <w:rFonts w:cs="SimSun"/>
      <w:color w:val="000000"/>
      <w:sz w:val="24"/>
      <w:szCs w:val="24"/>
      <w:lang w:eastAsia="ar-SA"/>
    </w:rPr>
  </w:style>
  <w:style w:type="paragraph" w:customStyle="1" w:styleId="B">
    <w:name w:val="B"/>
    <w:basedOn w:val="L"/>
    <w:rsid w:val="00164C73"/>
    <w:pPr>
      <w:ind w:left="709"/>
    </w:pPr>
    <w:rPr>
      <w:sz w:val="20"/>
      <w:szCs w:val="24"/>
      <w:lang w:eastAsia="ar-SA"/>
    </w:rPr>
  </w:style>
  <w:style w:type="paragraph" w:customStyle="1" w:styleId="testoArt">
    <w:name w:val="testo Art."/>
    <w:basedOn w:val="Normale"/>
    <w:next w:val="Normale"/>
    <w:rsid w:val="00164C73"/>
    <w:pPr>
      <w:spacing w:after="120"/>
      <w:ind w:firstLine="510"/>
      <w:jc w:val="both"/>
    </w:pPr>
    <w:rPr>
      <w:rFonts w:ascii="Arial" w:hAnsi="Arial"/>
      <w:color w:val="000000"/>
      <w:sz w:val="18"/>
    </w:rPr>
  </w:style>
  <w:style w:type="paragraph" w:styleId="Elenco2">
    <w:name w:val="List 2"/>
    <w:basedOn w:val="Normale"/>
    <w:rsid w:val="00164C73"/>
    <w:pPr>
      <w:keepLines/>
      <w:spacing w:before="60"/>
      <w:ind w:left="1418" w:right="1134" w:hanging="284"/>
      <w:jc w:val="both"/>
    </w:pPr>
    <w:rPr>
      <w:sz w:val="24"/>
    </w:rPr>
  </w:style>
  <w:style w:type="paragraph" w:customStyle="1" w:styleId="Formula">
    <w:name w:val="Formula"/>
    <w:basedOn w:val="Normale"/>
    <w:next w:val="Normale"/>
    <w:rsid w:val="00164C73"/>
    <w:pPr>
      <w:keepLines/>
      <w:spacing w:before="120" w:after="120"/>
      <w:jc w:val="center"/>
    </w:pPr>
    <w:rPr>
      <w:sz w:val="24"/>
    </w:rPr>
  </w:style>
  <w:style w:type="paragraph" w:styleId="PreformattatoHTML">
    <w:name w:val="HTML Preformatted"/>
    <w:basedOn w:val="Normale"/>
    <w:link w:val="PreformattatoHTMLCarattere"/>
    <w:rsid w:val="00164C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rPr>
  </w:style>
  <w:style w:type="character" w:customStyle="1" w:styleId="PreformattatoHTMLCarattere">
    <w:name w:val="Preformattato HTML Carattere"/>
    <w:link w:val="PreformattatoHTML"/>
    <w:rsid w:val="00164C73"/>
    <w:rPr>
      <w:rFonts w:ascii="Courier New" w:hAnsi="Courier New" w:cs="Courier New"/>
      <w:color w:val="000000"/>
    </w:rPr>
  </w:style>
  <w:style w:type="paragraph" w:customStyle="1" w:styleId="TITOLO01">
    <w:name w:val="TITOLO01"/>
    <w:basedOn w:val="TESTO"/>
    <w:rsid w:val="00164C73"/>
    <w:pPr>
      <w:spacing w:before="120" w:after="120"/>
      <w:ind w:firstLine="0"/>
      <w:jc w:val="center"/>
    </w:pPr>
    <w:rPr>
      <w:rFonts w:ascii="Helvetica" w:hAnsi="Helvetica"/>
      <w:b/>
      <w:sz w:val="32"/>
    </w:rPr>
  </w:style>
  <w:style w:type="paragraph" w:customStyle="1" w:styleId="TESTO">
    <w:name w:val="TESTO"/>
    <w:basedOn w:val="Normale"/>
    <w:rsid w:val="00164C73"/>
    <w:pPr>
      <w:ind w:firstLine="284"/>
      <w:jc w:val="both"/>
    </w:pPr>
    <w:rPr>
      <w:rFonts w:ascii="Arial" w:hAnsi="Arial"/>
      <w:sz w:val="24"/>
    </w:rPr>
  </w:style>
  <w:style w:type="paragraph" w:customStyle="1" w:styleId="ARTICOLOCORSIVO">
    <w:name w:val="ARTICOLO CORSIVO"/>
    <w:basedOn w:val="ARTICOLO0"/>
    <w:rsid w:val="00164C73"/>
    <w:rPr>
      <w:b w:val="0"/>
      <w:caps w:val="0"/>
    </w:rPr>
  </w:style>
  <w:style w:type="paragraph" w:customStyle="1" w:styleId="ARTICOLO0">
    <w:name w:val="ARTICOLO"/>
    <w:basedOn w:val="Normale"/>
    <w:rsid w:val="00164C73"/>
    <w:pPr>
      <w:spacing w:before="120" w:after="60"/>
      <w:jc w:val="both"/>
    </w:pPr>
    <w:rPr>
      <w:rFonts w:ascii="Helvetica" w:hAnsi="Helvetica"/>
      <w:b/>
      <w:caps/>
      <w:sz w:val="28"/>
    </w:rPr>
  </w:style>
  <w:style w:type="paragraph" w:customStyle="1" w:styleId="ARTICOLOCORSCHIARO">
    <w:name w:val="ARTICOLO CORS/CHIARO"/>
    <w:basedOn w:val="ARTICOLO0"/>
    <w:rsid w:val="00164C73"/>
    <w:rPr>
      <w:b w:val="0"/>
      <w:i/>
      <w:caps w:val="0"/>
    </w:rPr>
  </w:style>
  <w:style w:type="paragraph" w:customStyle="1" w:styleId="SOTTOTITOLIBOLD">
    <w:name w:val="SOTTOTITOLI BOLD"/>
    <w:basedOn w:val="TESTO"/>
    <w:rsid w:val="00164C73"/>
    <w:pPr>
      <w:spacing w:before="60" w:after="60"/>
      <w:ind w:firstLine="0"/>
    </w:pPr>
    <w:rPr>
      <w:b/>
    </w:rPr>
  </w:style>
  <w:style w:type="paragraph" w:customStyle="1" w:styleId="note">
    <w:name w:val="note"/>
    <w:basedOn w:val="TESTO"/>
    <w:rsid w:val="00164C73"/>
    <w:pPr>
      <w:spacing w:before="40"/>
    </w:pPr>
    <w:rPr>
      <w:sz w:val="16"/>
    </w:rPr>
  </w:style>
  <w:style w:type="character" w:customStyle="1" w:styleId="Fontpredefinitoparagrafo">
    <w:name w:val="Font predefinito paragrafo"/>
    <w:rsid w:val="00164C73"/>
  </w:style>
  <w:style w:type="paragraph" w:customStyle="1" w:styleId="SOTTOTITOLICORSIVICHIARI">
    <w:name w:val="SOTTOTITOLI CORSIVI CHIARI"/>
    <w:basedOn w:val="SOTTOTITOLIBOLD"/>
    <w:rsid w:val="00164C73"/>
    <w:pPr>
      <w:spacing w:before="120"/>
    </w:pPr>
    <w:rPr>
      <w:b w:val="0"/>
      <w:i/>
    </w:rPr>
  </w:style>
  <w:style w:type="paragraph" w:customStyle="1" w:styleId="testopuntato">
    <w:name w:val="testo puntato"/>
    <w:basedOn w:val="TESTO"/>
    <w:rsid w:val="00164C73"/>
    <w:pPr>
      <w:tabs>
        <w:tab w:val="left" w:pos="284"/>
      </w:tabs>
      <w:spacing w:before="60"/>
      <w:ind w:firstLine="0"/>
    </w:pPr>
  </w:style>
  <w:style w:type="paragraph" w:customStyle="1" w:styleId="Stile1">
    <w:name w:val="Stile1"/>
    <w:basedOn w:val="Titolo"/>
    <w:rsid w:val="00164C73"/>
    <w:pPr>
      <w:numPr>
        <w:numId w:val="19"/>
      </w:numPr>
      <w:pBdr>
        <w:top w:val="none" w:sz="0" w:space="0" w:color="auto"/>
        <w:left w:val="none" w:sz="0" w:space="0" w:color="auto"/>
        <w:bottom w:val="none" w:sz="0" w:space="0" w:color="auto"/>
        <w:right w:val="none" w:sz="0" w:space="0" w:color="auto"/>
      </w:pBdr>
      <w:tabs>
        <w:tab w:val="clear" w:pos="426"/>
        <w:tab w:val="clear" w:pos="851"/>
        <w:tab w:val="clear" w:pos="1418"/>
      </w:tabs>
      <w:spacing w:before="240" w:after="60"/>
      <w:jc w:val="left"/>
      <w:outlineLvl w:val="0"/>
    </w:pPr>
    <w:rPr>
      <w:rFonts w:ascii="Arial" w:hAnsi="Arial"/>
      <w:kern w:val="28"/>
      <w:sz w:val="48"/>
    </w:rPr>
  </w:style>
  <w:style w:type="paragraph" w:customStyle="1" w:styleId="p1">
    <w:name w:val="p1"/>
    <w:basedOn w:val="Normale"/>
    <w:rsid w:val="00164C73"/>
    <w:pPr>
      <w:widowControl w:val="0"/>
      <w:tabs>
        <w:tab w:val="left" w:pos="204"/>
      </w:tabs>
      <w:autoSpaceDE w:val="0"/>
      <w:autoSpaceDN w:val="0"/>
      <w:adjustRightInd w:val="0"/>
      <w:jc w:val="both"/>
    </w:pPr>
    <w:rPr>
      <w:sz w:val="24"/>
      <w:szCs w:val="24"/>
      <w:lang w:val="en-US"/>
    </w:rPr>
  </w:style>
  <w:style w:type="paragraph" w:customStyle="1" w:styleId="p2">
    <w:name w:val="p2"/>
    <w:basedOn w:val="Normale"/>
    <w:rsid w:val="00164C73"/>
    <w:pPr>
      <w:widowControl w:val="0"/>
      <w:tabs>
        <w:tab w:val="left" w:pos="204"/>
      </w:tabs>
      <w:autoSpaceDE w:val="0"/>
      <w:autoSpaceDN w:val="0"/>
      <w:adjustRightInd w:val="0"/>
      <w:jc w:val="both"/>
    </w:pPr>
    <w:rPr>
      <w:sz w:val="24"/>
      <w:szCs w:val="24"/>
      <w:lang w:val="en-US"/>
    </w:rPr>
  </w:style>
  <w:style w:type="paragraph" w:customStyle="1" w:styleId="p3">
    <w:name w:val="p3"/>
    <w:basedOn w:val="Normale"/>
    <w:rsid w:val="00164C73"/>
    <w:pPr>
      <w:widowControl w:val="0"/>
      <w:tabs>
        <w:tab w:val="left" w:pos="204"/>
      </w:tabs>
      <w:autoSpaceDE w:val="0"/>
      <w:autoSpaceDN w:val="0"/>
      <w:adjustRightInd w:val="0"/>
      <w:jc w:val="both"/>
    </w:pPr>
    <w:rPr>
      <w:sz w:val="24"/>
      <w:szCs w:val="24"/>
      <w:lang w:val="en-US"/>
    </w:rPr>
  </w:style>
  <w:style w:type="paragraph" w:customStyle="1" w:styleId="p4">
    <w:name w:val="p4"/>
    <w:basedOn w:val="Normale"/>
    <w:rsid w:val="00164C73"/>
    <w:pPr>
      <w:widowControl w:val="0"/>
      <w:tabs>
        <w:tab w:val="left" w:pos="204"/>
      </w:tabs>
      <w:autoSpaceDE w:val="0"/>
      <w:autoSpaceDN w:val="0"/>
      <w:adjustRightInd w:val="0"/>
      <w:jc w:val="both"/>
    </w:pPr>
    <w:rPr>
      <w:sz w:val="24"/>
      <w:szCs w:val="24"/>
      <w:lang w:val="en-US"/>
    </w:rPr>
  </w:style>
  <w:style w:type="paragraph" w:customStyle="1" w:styleId="p5">
    <w:name w:val="p5"/>
    <w:basedOn w:val="Normale"/>
    <w:rsid w:val="00164C73"/>
    <w:pPr>
      <w:widowControl w:val="0"/>
      <w:tabs>
        <w:tab w:val="left" w:pos="300"/>
      </w:tabs>
      <w:autoSpaceDE w:val="0"/>
      <w:autoSpaceDN w:val="0"/>
      <w:adjustRightInd w:val="0"/>
      <w:ind w:left="1140" w:hanging="300"/>
      <w:jc w:val="both"/>
    </w:pPr>
    <w:rPr>
      <w:sz w:val="24"/>
      <w:szCs w:val="24"/>
      <w:lang w:val="en-US"/>
    </w:rPr>
  </w:style>
  <w:style w:type="paragraph" w:customStyle="1" w:styleId="p7">
    <w:name w:val="p7"/>
    <w:basedOn w:val="Normale"/>
    <w:rsid w:val="00164C73"/>
    <w:pPr>
      <w:widowControl w:val="0"/>
      <w:tabs>
        <w:tab w:val="left" w:pos="204"/>
      </w:tabs>
      <w:autoSpaceDE w:val="0"/>
      <w:autoSpaceDN w:val="0"/>
      <w:adjustRightInd w:val="0"/>
    </w:pPr>
    <w:rPr>
      <w:sz w:val="24"/>
      <w:szCs w:val="24"/>
      <w:lang w:val="en-US"/>
    </w:rPr>
  </w:style>
  <w:style w:type="paragraph" w:customStyle="1" w:styleId="p8">
    <w:name w:val="p8"/>
    <w:basedOn w:val="Normale"/>
    <w:rsid w:val="00164C73"/>
    <w:pPr>
      <w:widowControl w:val="0"/>
      <w:tabs>
        <w:tab w:val="left" w:pos="1360"/>
      </w:tabs>
      <w:autoSpaceDE w:val="0"/>
      <w:autoSpaceDN w:val="0"/>
      <w:adjustRightInd w:val="0"/>
      <w:ind w:left="80" w:hanging="1360"/>
    </w:pPr>
    <w:rPr>
      <w:sz w:val="24"/>
      <w:szCs w:val="24"/>
      <w:lang w:val="en-US"/>
    </w:rPr>
  </w:style>
  <w:style w:type="paragraph" w:customStyle="1" w:styleId="p9">
    <w:name w:val="p9"/>
    <w:basedOn w:val="Normale"/>
    <w:rsid w:val="00164C73"/>
    <w:pPr>
      <w:widowControl w:val="0"/>
      <w:autoSpaceDE w:val="0"/>
      <w:autoSpaceDN w:val="0"/>
      <w:adjustRightInd w:val="0"/>
    </w:pPr>
    <w:rPr>
      <w:sz w:val="24"/>
      <w:szCs w:val="24"/>
      <w:lang w:val="en-US"/>
    </w:rPr>
  </w:style>
  <w:style w:type="paragraph" w:customStyle="1" w:styleId="p10">
    <w:name w:val="p10"/>
    <w:basedOn w:val="Normale"/>
    <w:rsid w:val="00164C73"/>
    <w:pPr>
      <w:widowControl w:val="0"/>
      <w:autoSpaceDE w:val="0"/>
      <w:autoSpaceDN w:val="0"/>
      <w:adjustRightInd w:val="0"/>
      <w:ind w:left="1140" w:hanging="300"/>
    </w:pPr>
    <w:rPr>
      <w:sz w:val="24"/>
      <w:szCs w:val="24"/>
      <w:lang w:val="en-US"/>
    </w:rPr>
  </w:style>
  <w:style w:type="paragraph" w:customStyle="1" w:styleId="p12">
    <w:name w:val="p12"/>
    <w:basedOn w:val="Normale"/>
    <w:rsid w:val="00164C73"/>
    <w:pPr>
      <w:widowControl w:val="0"/>
      <w:autoSpaceDE w:val="0"/>
      <w:autoSpaceDN w:val="0"/>
      <w:adjustRightInd w:val="0"/>
      <w:jc w:val="both"/>
    </w:pPr>
    <w:rPr>
      <w:sz w:val="24"/>
      <w:szCs w:val="24"/>
      <w:lang w:val="en-US"/>
    </w:rPr>
  </w:style>
  <w:style w:type="paragraph" w:customStyle="1" w:styleId="p13">
    <w:name w:val="p13"/>
    <w:basedOn w:val="Normale"/>
    <w:rsid w:val="00164C73"/>
    <w:pPr>
      <w:widowControl w:val="0"/>
      <w:tabs>
        <w:tab w:val="left" w:pos="2454"/>
      </w:tabs>
      <w:autoSpaceDE w:val="0"/>
      <w:autoSpaceDN w:val="0"/>
      <w:adjustRightInd w:val="0"/>
      <w:ind w:left="2454" w:hanging="2154"/>
      <w:jc w:val="both"/>
    </w:pPr>
    <w:rPr>
      <w:sz w:val="24"/>
      <w:szCs w:val="24"/>
      <w:lang w:val="en-US"/>
    </w:rPr>
  </w:style>
  <w:style w:type="paragraph" w:customStyle="1" w:styleId="p14">
    <w:name w:val="p14"/>
    <w:basedOn w:val="Normale"/>
    <w:rsid w:val="00164C73"/>
    <w:pPr>
      <w:widowControl w:val="0"/>
      <w:tabs>
        <w:tab w:val="left" w:pos="300"/>
      </w:tabs>
      <w:autoSpaceDE w:val="0"/>
      <w:autoSpaceDN w:val="0"/>
      <w:adjustRightInd w:val="0"/>
      <w:ind w:left="2454" w:hanging="2154"/>
    </w:pPr>
    <w:rPr>
      <w:sz w:val="24"/>
      <w:szCs w:val="24"/>
      <w:lang w:val="en-US"/>
    </w:rPr>
  </w:style>
  <w:style w:type="paragraph" w:customStyle="1" w:styleId="p15">
    <w:name w:val="p15"/>
    <w:basedOn w:val="Normale"/>
    <w:rsid w:val="00164C73"/>
    <w:pPr>
      <w:widowControl w:val="0"/>
      <w:tabs>
        <w:tab w:val="left" w:pos="561"/>
      </w:tabs>
      <w:autoSpaceDE w:val="0"/>
      <w:autoSpaceDN w:val="0"/>
      <w:adjustRightInd w:val="0"/>
      <w:ind w:left="879" w:hanging="561"/>
    </w:pPr>
    <w:rPr>
      <w:sz w:val="24"/>
      <w:szCs w:val="24"/>
      <w:lang w:val="en-US"/>
    </w:rPr>
  </w:style>
  <w:style w:type="paragraph" w:customStyle="1" w:styleId="p17">
    <w:name w:val="p17"/>
    <w:basedOn w:val="Normale"/>
    <w:rsid w:val="00164C73"/>
    <w:pPr>
      <w:widowControl w:val="0"/>
      <w:autoSpaceDE w:val="0"/>
      <w:autoSpaceDN w:val="0"/>
      <w:adjustRightInd w:val="0"/>
      <w:ind w:left="1014"/>
    </w:pPr>
    <w:rPr>
      <w:sz w:val="24"/>
      <w:szCs w:val="24"/>
      <w:lang w:val="en-US"/>
    </w:rPr>
  </w:style>
  <w:style w:type="paragraph" w:customStyle="1" w:styleId="p23">
    <w:name w:val="p23"/>
    <w:basedOn w:val="Normale"/>
    <w:rsid w:val="00164C73"/>
    <w:pPr>
      <w:widowControl w:val="0"/>
      <w:autoSpaceDE w:val="0"/>
      <w:autoSpaceDN w:val="0"/>
      <w:adjustRightInd w:val="0"/>
      <w:ind w:left="487" w:hanging="1927"/>
    </w:pPr>
    <w:rPr>
      <w:sz w:val="24"/>
      <w:szCs w:val="24"/>
      <w:lang w:val="en-US"/>
    </w:rPr>
  </w:style>
  <w:style w:type="paragraph" w:customStyle="1" w:styleId="p28">
    <w:name w:val="p28"/>
    <w:basedOn w:val="Normale"/>
    <w:rsid w:val="00164C73"/>
    <w:pPr>
      <w:widowControl w:val="0"/>
      <w:tabs>
        <w:tab w:val="left" w:pos="204"/>
      </w:tabs>
      <w:autoSpaceDE w:val="0"/>
      <w:autoSpaceDN w:val="0"/>
      <w:adjustRightInd w:val="0"/>
      <w:jc w:val="both"/>
    </w:pPr>
    <w:rPr>
      <w:sz w:val="24"/>
      <w:szCs w:val="24"/>
      <w:lang w:val="en-US"/>
    </w:rPr>
  </w:style>
  <w:style w:type="paragraph" w:customStyle="1" w:styleId="p29">
    <w:name w:val="p29"/>
    <w:basedOn w:val="Normale"/>
    <w:rsid w:val="00164C73"/>
    <w:pPr>
      <w:widowControl w:val="0"/>
      <w:tabs>
        <w:tab w:val="left" w:pos="793"/>
      </w:tabs>
      <w:autoSpaceDE w:val="0"/>
      <w:autoSpaceDN w:val="0"/>
      <w:adjustRightInd w:val="0"/>
      <w:ind w:left="647" w:hanging="793"/>
      <w:jc w:val="both"/>
    </w:pPr>
    <w:rPr>
      <w:sz w:val="24"/>
      <w:szCs w:val="24"/>
      <w:lang w:val="en-US"/>
    </w:rPr>
  </w:style>
  <w:style w:type="paragraph" w:customStyle="1" w:styleId="p30">
    <w:name w:val="p30"/>
    <w:basedOn w:val="Normale"/>
    <w:rsid w:val="00164C73"/>
    <w:pPr>
      <w:widowControl w:val="0"/>
      <w:autoSpaceDE w:val="0"/>
      <w:autoSpaceDN w:val="0"/>
      <w:adjustRightInd w:val="0"/>
      <w:jc w:val="both"/>
    </w:pPr>
    <w:rPr>
      <w:sz w:val="24"/>
      <w:szCs w:val="24"/>
      <w:lang w:val="en-US"/>
    </w:rPr>
  </w:style>
  <w:style w:type="paragraph" w:customStyle="1" w:styleId="p32">
    <w:name w:val="p32"/>
    <w:basedOn w:val="Normale"/>
    <w:rsid w:val="00164C73"/>
    <w:pPr>
      <w:widowControl w:val="0"/>
      <w:autoSpaceDE w:val="0"/>
      <w:autoSpaceDN w:val="0"/>
      <w:adjustRightInd w:val="0"/>
    </w:pPr>
    <w:rPr>
      <w:sz w:val="24"/>
      <w:szCs w:val="24"/>
      <w:lang w:val="en-US"/>
    </w:rPr>
  </w:style>
  <w:style w:type="paragraph" w:customStyle="1" w:styleId="p33">
    <w:name w:val="p33"/>
    <w:basedOn w:val="Normale"/>
    <w:rsid w:val="00164C73"/>
    <w:pPr>
      <w:widowControl w:val="0"/>
      <w:autoSpaceDE w:val="0"/>
      <w:autoSpaceDN w:val="0"/>
      <w:adjustRightInd w:val="0"/>
      <w:ind w:left="1157" w:hanging="283"/>
    </w:pPr>
    <w:rPr>
      <w:sz w:val="24"/>
      <w:szCs w:val="24"/>
      <w:lang w:val="en-US"/>
    </w:rPr>
  </w:style>
  <w:style w:type="paragraph" w:customStyle="1" w:styleId="p34">
    <w:name w:val="p34"/>
    <w:basedOn w:val="Normale"/>
    <w:rsid w:val="00164C73"/>
    <w:pPr>
      <w:widowControl w:val="0"/>
      <w:tabs>
        <w:tab w:val="left" w:pos="521"/>
        <w:tab w:val="left" w:pos="827"/>
      </w:tabs>
      <w:autoSpaceDE w:val="0"/>
      <w:autoSpaceDN w:val="0"/>
      <w:adjustRightInd w:val="0"/>
      <w:ind w:left="827" w:hanging="306"/>
    </w:pPr>
    <w:rPr>
      <w:sz w:val="24"/>
      <w:szCs w:val="24"/>
      <w:lang w:val="en-US"/>
    </w:rPr>
  </w:style>
  <w:style w:type="paragraph" w:customStyle="1" w:styleId="p36">
    <w:name w:val="p36"/>
    <w:basedOn w:val="Normale"/>
    <w:rsid w:val="00164C73"/>
    <w:pPr>
      <w:widowControl w:val="0"/>
      <w:tabs>
        <w:tab w:val="left" w:pos="204"/>
      </w:tabs>
      <w:autoSpaceDE w:val="0"/>
      <w:autoSpaceDN w:val="0"/>
      <w:adjustRightInd w:val="0"/>
    </w:pPr>
    <w:rPr>
      <w:sz w:val="24"/>
      <w:szCs w:val="24"/>
      <w:lang w:val="en-US"/>
    </w:rPr>
  </w:style>
  <w:style w:type="paragraph" w:customStyle="1" w:styleId="c37">
    <w:name w:val="c37"/>
    <w:basedOn w:val="Normale"/>
    <w:rsid w:val="00164C73"/>
    <w:pPr>
      <w:widowControl w:val="0"/>
      <w:autoSpaceDE w:val="0"/>
      <w:autoSpaceDN w:val="0"/>
      <w:adjustRightInd w:val="0"/>
      <w:jc w:val="center"/>
    </w:pPr>
    <w:rPr>
      <w:sz w:val="24"/>
      <w:szCs w:val="24"/>
      <w:lang w:val="en-US"/>
    </w:rPr>
  </w:style>
  <w:style w:type="paragraph" w:customStyle="1" w:styleId="c38">
    <w:name w:val="c38"/>
    <w:basedOn w:val="Normale"/>
    <w:rsid w:val="00164C73"/>
    <w:pPr>
      <w:widowControl w:val="0"/>
      <w:autoSpaceDE w:val="0"/>
      <w:autoSpaceDN w:val="0"/>
      <w:adjustRightInd w:val="0"/>
      <w:jc w:val="center"/>
    </w:pPr>
    <w:rPr>
      <w:sz w:val="24"/>
      <w:szCs w:val="24"/>
      <w:lang w:val="en-US"/>
    </w:rPr>
  </w:style>
  <w:style w:type="paragraph" w:customStyle="1" w:styleId="p20">
    <w:name w:val="p20"/>
    <w:basedOn w:val="Normale"/>
    <w:rsid w:val="00164C73"/>
    <w:pPr>
      <w:widowControl w:val="0"/>
      <w:autoSpaceDE w:val="0"/>
      <w:autoSpaceDN w:val="0"/>
      <w:adjustRightInd w:val="0"/>
      <w:ind w:left="1174"/>
      <w:jc w:val="both"/>
    </w:pPr>
    <w:rPr>
      <w:sz w:val="24"/>
      <w:szCs w:val="24"/>
      <w:lang w:val="en-US"/>
    </w:rPr>
  </w:style>
  <w:style w:type="paragraph" w:customStyle="1" w:styleId="p22">
    <w:name w:val="p22"/>
    <w:basedOn w:val="Normale"/>
    <w:rsid w:val="00164C73"/>
    <w:pPr>
      <w:widowControl w:val="0"/>
      <w:tabs>
        <w:tab w:val="left" w:pos="266"/>
      </w:tabs>
      <w:autoSpaceDE w:val="0"/>
      <w:autoSpaceDN w:val="0"/>
      <w:adjustRightInd w:val="0"/>
      <w:ind w:left="1174"/>
    </w:pPr>
    <w:rPr>
      <w:sz w:val="24"/>
      <w:szCs w:val="24"/>
      <w:lang w:val="en-US"/>
    </w:rPr>
  </w:style>
  <w:style w:type="paragraph" w:customStyle="1" w:styleId="p25">
    <w:name w:val="p25"/>
    <w:basedOn w:val="Normale"/>
    <w:rsid w:val="00164C73"/>
    <w:pPr>
      <w:widowControl w:val="0"/>
      <w:tabs>
        <w:tab w:val="left" w:pos="1184"/>
      </w:tabs>
      <w:autoSpaceDE w:val="0"/>
      <w:autoSpaceDN w:val="0"/>
      <w:adjustRightInd w:val="0"/>
      <w:ind w:left="879"/>
    </w:pPr>
    <w:rPr>
      <w:sz w:val="24"/>
      <w:szCs w:val="24"/>
      <w:lang w:val="en-US"/>
    </w:rPr>
  </w:style>
  <w:style w:type="paragraph" w:customStyle="1" w:styleId="sche4">
    <w:name w:val="sche_4"/>
    <w:rsid w:val="006A39BF"/>
    <w:pPr>
      <w:jc w:val="both"/>
    </w:pPr>
    <w:rPr>
      <w:rFonts w:ascii="Helvetica" w:hAnsi="Helvetica"/>
    </w:rPr>
  </w:style>
  <w:style w:type="table" w:customStyle="1" w:styleId="Grigliatabella1">
    <w:name w:val="Griglia tabella1"/>
    <w:basedOn w:val="Tabellanormale"/>
    <w:next w:val="Grigliatabella"/>
    <w:uiPriority w:val="39"/>
    <w:rsid w:val="00495EE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gliatabella2">
    <w:name w:val="Griglia tabella2"/>
    <w:basedOn w:val="Tabellanormale"/>
    <w:next w:val="Grigliatabella"/>
    <w:uiPriority w:val="39"/>
    <w:rsid w:val="001D19C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gliatabella3">
    <w:name w:val="Griglia tabella3"/>
    <w:basedOn w:val="Tabellanormale"/>
    <w:next w:val="Grigliatabella"/>
    <w:uiPriority w:val="39"/>
    <w:rsid w:val="009E4A61"/>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
      <w:marLeft w:val="0"/>
      <w:marRight w:val="0"/>
      <w:marTop w:val="0"/>
      <w:marBottom w:val="0"/>
      <w:divBdr>
        <w:top w:val="none" w:sz="0" w:space="0" w:color="auto"/>
        <w:left w:val="none" w:sz="0" w:space="0" w:color="auto"/>
        <w:bottom w:val="none" w:sz="0" w:space="0" w:color="auto"/>
        <w:right w:val="none" w:sz="0" w:space="0" w:color="auto"/>
      </w:divBdr>
      <w:divsChild>
        <w:div w:id="2">
          <w:marLeft w:val="720"/>
          <w:marRight w:val="720"/>
          <w:marTop w:val="100"/>
          <w:marBottom w:val="100"/>
          <w:divBdr>
            <w:top w:val="none" w:sz="0" w:space="0" w:color="auto"/>
            <w:left w:val="none" w:sz="0" w:space="0" w:color="auto"/>
            <w:bottom w:val="none" w:sz="0" w:space="0" w:color="auto"/>
            <w:right w:val="none" w:sz="0" w:space="0" w:color="auto"/>
          </w:divBdr>
        </w:div>
      </w:divsChild>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sChild>
        <w:div w:id="31">
          <w:marLeft w:val="720"/>
          <w:marRight w:val="720"/>
          <w:marTop w:val="100"/>
          <w:marBottom w:val="100"/>
          <w:divBdr>
            <w:top w:val="none" w:sz="0" w:space="0" w:color="auto"/>
            <w:left w:val="none" w:sz="0" w:space="0" w:color="auto"/>
            <w:bottom w:val="none" w:sz="0" w:space="0" w:color="auto"/>
            <w:right w:val="none" w:sz="0" w:space="0" w:color="auto"/>
          </w:divBdr>
        </w:div>
      </w:divsChild>
    </w:div>
    <w:div w:id="7">
      <w:marLeft w:val="0"/>
      <w:marRight w:val="0"/>
      <w:marTop w:val="0"/>
      <w:marBottom w:val="0"/>
      <w:divBdr>
        <w:top w:val="none" w:sz="0" w:space="0" w:color="auto"/>
        <w:left w:val="none" w:sz="0" w:space="0" w:color="auto"/>
        <w:bottom w:val="none" w:sz="0" w:space="0" w:color="auto"/>
        <w:right w:val="none" w:sz="0" w:space="0" w:color="auto"/>
      </w:divBdr>
      <w:divsChild>
        <w:div w:id="12">
          <w:marLeft w:val="720"/>
          <w:marRight w:val="720"/>
          <w:marTop w:val="100"/>
          <w:marBottom w:val="10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sChild>
        <w:div w:id="47">
          <w:marLeft w:val="0"/>
          <w:marRight w:val="0"/>
          <w:marTop w:val="0"/>
          <w:marBottom w:val="0"/>
          <w:divBdr>
            <w:top w:val="none" w:sz="0" w:space="0" w:color="auto"/>
            <w:left w:val="none" w:sz="0" w:space="0" w:color="auto"/>
            <w:bottom w:val="none" w:sz="0" w:space="0" w:color="auto"/>
            <w:right w:val="none" w:sz="0" w:space="0" w:color="auto"/>
          </w:divBdr>
          <w:divsChild>
            <w:div w:id="21">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sChild>
                    <w:div w:id="63">
                      <w:marLeft w:val="0"/>
                      <w:marRight w:val="0"/>
                      <w:marTop w:val="0"/>
                      <w:marBottom w:val="0"/>
                      <w:divBdr>
                        <w:top w:val="none" w:sz="0" w:space="0" w:color="auto"/>
                        <w:left w:val="none" w:sz="0" w:space="0" w:color="auto"/>
                        <w:bottom w:val="none" w:sz="0" w:space="0" w:color="auto"/>
                        <w:right w:val="none" w:sz="0" w:space="0" w:color="auto"/>
                      </w:divBdr>
                      <w:divsChild>
                        <w:div w:id="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sChild>
        <w:div w:id="29">
          <w:marLeft w:val="720"/>
          <w:marRight w:val="720"/>
          <w:marTop w:val="100"/>
          <w:marBottom w:val="100"/>
          <w:divBdr>
            <w:top w:val="none" w:sz="0" w:space="0" w:color="auto"/>
            <w:left w:val="none" w:sz="0" w:space="0" w:color="auto"/>
            <w:bottom w:val="none" w:sz="0" w:space="0" w:color="auto"/>
            <w:right w:val="none" w:sz="0" w:space="0" w:color="auto"/>
          </w:divBdr>
        </w:div>
      </w:divsChild>
    </w:div>
    <w:div w:id="14">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sChild>
        <w:div w:id="15">
          <w:marLeft w:val="720"/>
          <w:marRight w:val="720"/>
          <w:marTop w:val="100"/>
          <w:marBottom w:val="100"/>
          <w:divBdr>
            <w:top w:val="none" w:sz="0" w:space="0" w:color="auto"/>
            <w:left w:val="none" w:sz="0" w:space="0" w:color="auto"/>
            <w:bottom w:val="none" w:sz="0" w:space="0" w:color="auto"/>
            <w:right w:val="none" w:sz="0" w:space="0" w:color="auto"/>
          </w:divBdr>
        </w:div>
      </w:divsChild>
    </w:div>
    <w:div w:id="20">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sChild>
        <w:div w:id="64">
          <w:marLeft w:val="720"/>
          <w:marRight w:val="720"/>
          <w:marTop w:val="100"/>
          <w:marBottom w:val="100"/>
          <w:divBdr>
            <w:top w:val="none" w:sz="0" w:space="0" w:color="auto"/>
            <w:left w:val="none" w:sz="0" w:space="0" w:color="auto"/>
            <w:bottom w:val="none" w:sz="0" w:space="0" w:color="auto"/>
            <w:right w:val="none" w:sz="0" w:space="0" w:color="auto"/>
          </w:divBdr>
        </w:div>
      </w:divsChild>
    </w:div>
    <w:div w:id="35">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 w:id="40">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0"/>
      <w:marBottom w:val="0"/>
      <w:divBdr>
        <w:top w:val="none" w:sz="0" w:space="0" w:color="auto"/>
        <w:left w:val="none" w:sz="0" w:space="0" w:color="auto"/>
        <w:bottom w:val="none" w:sz="0" w:space="0" w:color="auto"/>
        <w:right w:val="none" w:sz="0" w:space="0" w:color="auto"/>
      </w:divBdr>
    </w:div>
    <w:div w:id="49">
      <w:marLeft w:val="0"/>
      <w:marRight w:val="0"/>
      <w:marTop w:val="0"/>
      <w:marBottom w:val="0"/>
      <w:divBdr>
        <w:top w:val="none" w:sz="0" w:space="0" w:color="auto"/>
        <w:left w:val="none" w:sz="0" w:space="0" w:color="auto"/>
        <w:bottom w:val="none" w:sz="0" w:space="0" w:color="auto"/>
        <w:right w:val="none" w:sz="0" w:space="0" w:color="auto"/>
      </w:divBdr>
    </w:div>
    <w:div w:id="51">
      <w:marLeft w:val="0"/>
      <w:marRight w:val="0"/>
      <w:marTop w:val="0"/>
      <w:marBottom w:val="0"/>
      <w:divBdr>
        <w:top w:val="none" w:sz="0" w:space="0" w:color="auto"/>
        <w:left w:val="none" w:sz="0" w:space="0" w:color="auto"/>
        <w:bottom w:val="none" w:sz="0" w:space="0" w:color="auto"/>
        <w:right w:val="none" w:sz="0" w:space="0" w:color="auto"/>
      </w:divBdr>
    </w:div>
    <w:div w:id="53">
      <w:marLeft w:val="0"/>
      <w:marRight w:val="0"/>
      <w:marTop w:val="0"/>
      <w:marBottom w:val="0"/>
      <w:divBdr>
        <w:top w:val="none" w:sz="0" w:space="0" w:color="auto"/>
        <w:left w:val="none" w:sz="0" w:space="0" w:color="auto"/>
        <w:bottom w:val="none" w:sz="0" w:space="0" w:color="auto"/>
        <w:right w:val="none" w:sz="0" w:space="0" w:color="auto"/>
      </w:divBdr>
      <w:divsChild>
        <w:div w:id="52">
          <w:marLeft w:val="720"/>
          <w:marRight w:val="720"/>
          <w:marTop w:val="100"/>
          <w:marBottom w:val="100"/>
          <w:divBdr>
            <w:top w:val="none" w:sz="0" w:space="0" w:color="auto"/>
            <w:left w:val="none" w:sz="0" w:space="0" w:color="auto"/>
            <w:bottom w:val="none" w:sz="0" w:space="0" w:color="auto"/>
            <w:right w:val="none" w:sz="0" w:space="0" w:color="auto"/>
          </w:divBdr>
        </w:div>
      </w:divsChild>
    </w:div>
    <w:div w:id="54">
      <w:marLeft w:val="0"/>
      <w:marRight w:val="0"/>
      <w:marTop w:val="0"/>
      <w:marBottom w:val="0"/>
      <w:divBdr>
        <w:top w:val="none" w:sz="0" w:space="0" w:color="auto"/>
        <w:left w:val="none" w:sz="0" w:space="0" w:color="auto"/>
        <w:bottom w:val="none" w:sz="0" w:space="0" w:color="auto"/>
        <w:right w:val="none" w:sz="0" w:space="0" w:color="auto"/>
      </w:divBdr>
    </w:div>
    <w:div w:id="55">
      <w:marLeft w:val="0"/>
      <w:marRight w:val="0"/>
      <w:marTop w:val="0"/>
      <w:marBottom w:val="0"/>
      <w:divBdr>
        <w:top w:val="none" w:sz="0" w:space="0" w:color="auto"/>
        <w:left w:val="none" w:sz="0" w:space="0" w:color="auto"/>
        <w:bottom w:val="none" w:sz="0" w:space="0" w:color="auto"/>
        <w:right w:val="none" w:sz="0" w:space="0" w:color="auto"/>
      </w:divBdr>
      <w:divsChild>
        <w:div w:id="27">
          <w:marLeft w:val="0"/>
          <w:marRight w:val="0"/>
          <w:marTop w:val="0"/>
          <w:marBottom w:val="0"/>
          <w:divBdr>
            <w:top w:val="none" w:sz="0" w:space="0" w:color="auto"/>
            <w:left w:val="none" w:sz="0" w:space="0" w:color="auto"/>
            <w:bottom w:val="none" w:sz="0" w:space="0" w:color="auto"/>
            <w:right w:val="none" w:sz="0" w:space="0" w:color="auto"/>
          </w:divBdr>
          <w:divsChild>
            <w:div w:id="50">
              <w:marLeft w:val="0"/>
              <w:marRight w:val="0"/>
              <w:marTop w:val="0"/>
              <w:marBottom w:val="0"/>
              <w:divBdr>
                <w:top w:val="none" w:sz="0" w:space="0" w:color="auto"/>
                <w:left w:val="none" w:sz="0" w:space="0" w:color="auto"/>
                <w:bottom w:val="none" w:sz="0" w:space="0" w:color="auto"/>
                <w:right w:val="none" w:sz="0" w:space="0" w:color="auto"/>
              </w:divBdr>
              <w:divsChild>
                <w:div w:id="45">
                  <w:marLeft w:val="0"/>
                  <w:marRight w:val="0"/>
                  <w:marTop w:val="0"/>
                  <w:marBottom w:val="0"/>
                  <w:divBdr>
                    <w:top w:val="none" w:sz="0" w:space="0" w:color="auto"/>
                    <w:left w:val="none" w:sz="0" w:space="0" w:color="auto"/>
                    <w:bottom w:val="none" w:sz="0" w:space="0" w:color="auto"/>
                    <w:right w:val="none" w:sz="0" w:space="0" w:color="auto"/>
                  </w:divBdr>
                  <w:divsChild>
                    <w:div w:id="62">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
      <w:marLeft w:val="0"/>
      <w:marRight w:val="0"/>
      <w:marTop w:val="0"/>
      <w:marBottom w:val="0"/>
      <w:divBdr>
        <w:top w:val="none" w:sz="0" w:space="0" w:color="auto"/>
        <w:left w:val="none" w:sz="0" w:space="0" w:color="auto"/>
        <w:bottom w:val="none" w:sz="0" w:space="0" w:color="auto"/>
        <w:right w:val="none" w:sz="0" w:space="0" w:color="auto"/>
      </w:divBdr>
    </w:div>
    <w:div w:id="57">
      <w:marLeft w:val="0"/>
      <w:marRight w:val="0"/>
      <w:marTop w:val="0"/>
      <w:marBottom w:val="0"/>
      <w:divBdr>
        <w:top w:val="none" w:sz="0" w:space="0" w:color="auto"/>
        <w:left w:val="none" w:sz="0" w:space="0" w:color="auto"/>
        <w:bottom w:val="none" w:sz="0" w:space="0" w:color="auto"/>
        <w:right w:val="none" w:sz="0" w:space="0" w:color="auto"/>
      </w:divBdr>
    </w:div>
    <w:div w:id="58">
      <w:marLeft w:val="0"/>
      <w:marRight w:val="0"/>
      <w:marTop w:val="0"/>
      <w:marBottom w:val="0"/>
      <w:divBdr>
        <w:top w:val="none" w:sz="0" w:space="0" w:color="auto"/>
        <w:left w:val="none" w:sz="0" w:space="0" w:color="auto"/>
        <w:bottom w:val="none" w:sz="0" w:space="0" w:color="auto"/>
        <w:right w:val="none" w:sz="0" w:space="0" w:color="auto"/>
      </w:divBdr>
    </w:div>
    <w:div w:id="59">
      <w:marLeft w:val="0"/>
      <w:marRight w:val="0"/>
      <w:marTop w:val="0"/>
      <w:marBottom w:val="0"/>
      <w:divBdr>
        <w:top w:val="none" w:sz="0" w:space="0" w:color="auto"/>
        <w:left w:val="none" w:sz="0" w:space="0" w:color="auto"/>
        <w:bottom w:val="none" w:sz="0" w:space="0" w:color="auto"/>
        <w:right w:val="none" w:sz="0" w:space="0" w:color="auto"/>
      </w:divBdr>
    </w:div>
    <w:div w:id="60">
      <w:marLeft w:val="0"/>
      <w:marRight w:val="0"/>
      <w:marTop w:val="0"/>
      <w:marBottom w:val="0"/>
      <w:divBdr>
        <w:top w:val="none" w:sz="0" w:space="0" w:color="auto"/>
        <w:left w:val="none" w:sz="0" w:space="0" w:color="auto"/>
        <w:bottom w:val="none" w:sz="0" w:space="0" w:color="auto"/>
        <w:right w:val="none" w:sz="0" w:space="0" w:color="auto"/>
      </w:divBdr>
      <w:divsChild>
        <w:div w:id="44">
          <w:marLeft w:val="720"/>
          <w:marRight w:val="720"/>
          <w:marTop w:val="100"/>
          <w:marBottom w:val="100"/>
          <w:divBdr>
            <w:top w:val="none" w:sz="0" w:space="0" w:color="auto"/>
            <w:left w:val="none" w:sz="0" w:space="0" w:color="auto"/>
            <w:bottom w:val="none" w:sz="0" w:space="0" w:color="auto"/>
            <w:right w:val="none" w:sz="0" w:space="0" w:color="auto"/>
          </w:divBdr>
        </w:div>
      </w:divsChild>
    </w:div>
    <w:div w:id="61">
      <w:marLeft w:val="0"/>
      <w:marRight w:val="0"/>
      <w:marTop w:val="0"/>
      <w:marBottom w:val="0"/>
      <w:divBdr>
        <w:top w:val="none" w:sz="0" w:space="0" w:color="auto"/>
        <w:left w:val="none" w:sz="0" w:space="0" w:color="auto"/>
        <w:bottom w:val="none" w:sz="0" w:space="0" w:color="auto"/>
        <w:right w:val="none" w:sz="0" w:space="0" w:color="auto"/>
      </w:divBdr>
    </w:div>
    <w:div w:id="366102453">
      <w:bodyDiv w:val="1"/>
      <w:marLeft w:val="0"/>
      <w:marRight w:val="0"/>
      <w:marTop w:val="0"/>
      <w:marBottom w:val="0"/>
      <w:divBdr>
        <w:top w:val="none" w:sz="0" w:space="0" w:color="auto"/>
        <w:left w:val="none" w:sz="0" w:space="0" w:color="auto"/>
        <w:bottom w:val="none" w:sz="0" w:space="0" w:color="auto"/>
        <w:right w:val="none" w:sz="0" w:space="0" w:color="auto"/>
      </w:divBdr>
      <w:divsChild>
        <w:div w:id="66191849">
          <w:marLeft w:val="0"/>
          <w:marRight w:val="0"/>
          <w:marTop w:val="0"/>
          <w:marBottom w:val="0"/>
          <w:divBdr>
            <w:top w:val="none" w:sz="0" w:space="0" w:color="auto"/>
            <w:left w:val="none" w:sz="0" w:space="0" w:color="auto"/>
            <w:bottom w:val="none" w:sz="0" w:space="0" w:color="auto"/>
            <w:right w:val="none" w:sz="0" w:space="0" w:color="auto"/>
          </w:divBdr>
        </w:div>
        <w:div w:id="160002042">
          <w:marLeft w:val="0"/>
          <w:marRight w:val="0"/>
          <w:marTop w:val="0"/>
          <w:marBottom w:val="0"/>
          <w:divBdr>
            <w:top w:val="none" w:sz="0" w:space="0" w:color="auto"/>
            <w:left w:val="none" w:sz="0" w:space="0" w:color="auto"/>
            <w:bottom w:val="none" w:sz="0" w:space="0" w:color="auto"/>
            <w:right w:val="none" w:sz="0" w:space="0" w:color="auto"/>
          </w:divBdr>
        </w:div>
        <w:div w:id="352997850">
          <w:marLeft w:val="0"/>
          <w:marRight w:val="0"/>
          <w:marTop w:val="0"/>
          <w:marBottom w:val="0"/>
          <w:divBdr>
            <w:top w:val="none" w:sz="0" w:space="0" w:color="auto"/>
            <w:left w:val="none" w:sz="0" w:space="0" w:color="auto"/>
            <w:bottom w:val="none" w:sz="0" w:space="0" w:color="auto"/>
            <w:right w:val="none" w:sz="0" w:space="0" w:color="auto"/>
          </w:divBdr>
        </w:div>
        <w:div w:id="638845448">
          <w:marLeft w:val="0"/>
          <w:marRight w:val="0"/>
          <w:marTop w:val="0"/>
          <w:marBottom w:val="0"/>
          <w:divBdr>
            <w:top w:val="none" w:sz="0" w:space="0" w:color="auto"/>
            <w:left w:val="none" w:sz="0" w:space="0" w:color="auto"/>
            <w:bottom w:val="none" w:sz="0" w:space="0" w:color="auto"/>
            <w:right w:val="none" w:sz="0" w:space="0" w:color="auto"/>
          </w:divBdr>
        </w:div>
        <w:div w:id="674578850">
          <w:marLeft w:val="0"/>
          <w:marRight w:val="0"/>
          <w:marTop w:val="0"/>
          <w:marBottom w:val="0"/>
          <w:divBdr>
            <w:top w:val="none" w:sz="0" w:space="0" w:color="auto"/>
            <w:left w:val="none" w:sz="0" w:space="0" w:color="auto"/>
            <w:bottom w:val="none" w:sz="0" w:space="0" w:color="auto"/>
            <w:right w:val="none" w:sz="0" w:space="0" w:color="auto"/>
          </w:divBdr>
        </w:div>
        <w:div w:id="803695800">
          <w:marLeft w:val="0"/>
          <w:marRight w:val="0"/>
          <w:marTop w:val="0"/>
          <w:marBottom w:val="0"/>
          <w:divBdr>
            <w:top w:val="none" w:sz="0" w:space="0" w:color="auto"/>
            <w:left w:val="none" w:sz="0" w:space="0" w:color="auto"/>
            <w:bottom w:val="none" w:sz="0" w:space="0" w:color="auto"/>
            <w:right w:val="none" w:sz="0" w:space="0" w:color="auto"/>
          </w:divBdr>
        </w:div>
        <w:div w:id="887959800">
          <w:marLeft w:val="0"/>
          <w:marRight w:val="0"/>
          <w:marTop w:val="0"/>
          <w:marBottom w:val="0"/>
          <w:divBdr>
            <w:top w:val="none" w:sz="0" w:space="0" w:color="auto"/>
            <w:left w:val="none" w:sz="0" w:space="0" w:color="auto"/>
            <w:bottom w:val="none" w:sz="0" w:space="0" w:color="auto"/>
            <w:right w:val="none" w:sz="0" w:space="0" w:color="auto"/>
          </w:divBdr>
        </w:div>
        <w:div w:id="892694145">
          <w:marLeft w:val="0"/>
          <w:marRight w:val="0"/>
          <w:marTop w:val="0"/>
          <w:marBottom w:val="0"/>
          <w:divBdr>
            <w:top w:val="none" w:sz="0" w:space="0" w:color="auto"/>
            <w:left w:val="none" w:sz="0" w:space="0" w:color="auto"/>
            <w:bottom w:val="none" w:sz="0" w:space="0" w:color="auto"/>
            <w:right w:val="none" w:sz="0" w:space="0" w:color="auto"/>
          </w:divBdr>
        </w:div>
        <w:div w:id="942152178">
          <w:marLeft w:val="0"/>
          <w:marRight w:val="0"/>
          <w:marTop w:val="0"/>
          <w:marBottom w:val="0"/>
          <w:divBdr>
            <w:top w:val="none" w:sz="0" w:space="0" w:color="auto"/>
            <w:left w:val="none" w:sz="0" w:space="0" w:color="auto"/>
            <w:bottom w:val="none" w:sz="0" w:space="0" w:color="auto"/>
            <w:right w:val="none" w:sz="0" w:space="0" w:color="auto"/>
          </w:divBdr>
        </w:div>
        <w:div w:id="1044016910">
          <w:marLeft w:val="0"/>
          <w:marRight w:val="0"/>
          <w:marTop w:val="0"/>
          <w:marBottom w:val="0"/>
          <w:divBdr>
            <w:top w:val="none" w:sz="0" w:space="0" w:color="auto"/>
            <w:left w:val="none" w:sz="0" w:space="0" w:color="auto"/>
            <w:bottom w:val="none" w:sz="0" w:space="0" w:color="auto"/>
            <w:right w:val="none" w:sz="0" w:space="0" w:color="auto"/>
          </w:divBdr>
        </w:div>
        <w:div w:id="1047418232">
          <w:marLeft w:val="0"/>
          <w:marRight w:val="0"/>
          <w:marTop w:val="0"/>
          <w:marBottom w:val="0"/>
          <w:divBdr>
            <w:top w:val="none" w:sz="0" w:space="0" w:color="auto"/>
            <w:left w:val="none" w:sz="0" w:space="0" w:color="auto"/>
            <w:bottom w:val="none" w:sz="0" w:space="0" w:color="auto"/>
            <w:right w:val="none" w:sz="0" w:space="0" w:color="auto"/>
          </w:divBdr>
        </w:div>
        <w:div w:id="1054237831">
          <w:marLeft w:val="0"/>
          <w:marRight w:val="0"/>
          <w:marTop w:val="0"/>
          <w:marBottom w:val="0"/>
          <w:divBdr>
            <w:top w:val="none" w:sz="0" w:space="0" w:color="auto"/>
            <w:left w:val="none" w:sz="0" w:space="0" w:color="auto"/>
            <w:bottom w:val="none" w:sz="0" w:space="0" w:color="auto"/>
            <w:right w:val="none" w:sz="0" w:space="0" w:color="auto"/>
          </w:divBdr>
        </w:div>
        <w:div w:id="1068185478">
          <w:marLeft w:val="0"/>
          <w:marRight w:val="0"/>
          <w:marTop w:val="0"/>
          <w:marBottom w:val="0"/>
          <w:divBdr>
            <w:top w:val="none" w:sz="0" w:space="0" w:color="auto"/>
            <w:left w:val="none" w:sz="0" w:space="0" w:color="auto"/>
            <w:bottom w:val="none" w:sz="0" w:space="0" w:color="auto"/>
            <w:right w:val="none" w:sz="0" w:space="0" w:color="auto"/>
          </w:divBdr>
        </w:div>
        <w:div w:id="1208563049">
          <w:marLeft w:val="0"/>
          <w:marRight w:val="0"/>
          <w:marTop w:val="0"/>
          <w:marBottom w:val="0"/>
          <w:divBdr>
            <w:top w:val="none" w:sz="0" w:space="0" w:color="auto"/>
            <w:left w:val="none" w:sz="0" w:space="0" w:color="auto"/>
            <w:bottom w:val="none" w:sz="0" w:space="0" w:color="auto"/>
            <w:right w:val="none" w:sz="0" w:space="0" w:color="auto"/>
          </w:divBdr>
        </w:div>
        <w:div w:id="1212420655">
          <w:marLeft w:val="0"/>
          <w:marRight w:val="0"/>
          <w:marTop w:val="0"/>
          <w:marBottom w:val="0"/>
          <w:divBdr>
            <w:top w:val="none" w:sz="0" w:space="0" w:color="auto"/>
            <w:left w:val="none" w:sz="0" w:space="0" w:color="auto"/>
            <w:bottom w:val="none" w:sz="0" w:space="0" w:color="auto"/>
            <w:right w:val="none" w:sz="0" w:space="0" w:color="auto"/>
          </w:divBdr>
        </w:div>
        <w:div w:id="1215310696">
          <w:marLeft w:val="0"/>
          <w:marRight w:val="0"/>
          <w:marTop w:val="0"/>
          <w:marBottom w:val="0"/>
          <w:divBdr>
            <w:top w:val="none" w:sz="0" w:space="0" w:color="auto"/>
            <w:left w:val="none" w:sz="0" w:space="0" w:color="auto"/>
            <w:bottom w:val="none" w:sz="0" w:space="0" w:color="auto"/>
            <w:right w:val="none" w:sz="0" w:space="0" w:color="auto"/>
          </w:divBdr>
        </w:div>
        <w:div w:id="1250311030">
          <w:marLeft w:val="0"/>
          <w:marRight w:val="0"/>
          <w:marTop w:val="0"/>
          <w:marBottom w:val="0"/>
          <w:divBdr>
            <w:top w:val="none" w:sz="0" w:space="0" w:color="auto"/>
            <w:left w:val="none" w:sz="0" w:space="0" w:color="auto"/>
            <w:bottom w:val="none" w:sz="0" w:space="0" w:color="auto"/>
            <w:right w:val="none" w:sz="0" w:space="0" w:color="auto"/>
          </w:divBdr>
        </w:div>
        <w:div w:id="1653486214">
          <w:marLeft w:val="0"/>
          <w:marRight w:val="0"/>
          <w:marTop w:val="0"/>
          <w:marBottom w:val="0"/>
          <w:divBdr>
            <w:top w:val="none" w:sz="0" w:space="0" w:color="auto"/>
            <w:left w:val="none" w:sz="0" w:space="0" w:color="auto"/>
            <w:bottom w:val="none" w:sz="0" w:space="0" w:color="auto"/>
            <w:right w:val="none" w:sz="0" w:space="0" w:color="auto"/>
          </w:divBdr>
        </w:div>
        <w:div w:id="1739589350">
          <w:marLeft w:val="0"/>
          <w:marRight w:val="0"/>
          <w:marTop w:val="0"/>
          <w:marBottom w:val="0"/>
          <w:divBdr>
            <w:top w:val="none" w:sz="0" w:space="0" w:color="auto"/>
            <w:left w:val="none" w:sz="0" w:space="0" w:color="auto"/>
            <w:bottom w:val="none" w:sz="0" w:space="0" w:color="auto"/>
            <w:right w:val="none" w:sz="0" w:space="0" w:color="auto"/>
          </w:divBdr>
        </w:div>
        <w:div w:id="1761297388">
          <w:marLeft w:val="0"/>
          <w:marRight w:val="0"/>
          <w:marTop w:val="0"/>
          <w:marBottom w:val="0"/>
          <w:divBdr>
            <w:top w:val="none" w:sz="0" w:space="0" w:color="auto"/>
            <w:left w:val="none" w:sz="0" w:space="0" w:color="auto"/>
            <w:bottom w:val="none" w:sz="0" w:space="0" w:color="auto"/>
            <w:right w:val="none" w:sz="0" w:space="0" w:color="auto"/>
          </w:divBdr>
        </w:div>
        <w:div w:id="1854030434">
          <w:marLeft w:val="0"/>
          <w:marRight w:val="0"/>
          <w:marTop w:val="0"/>
          <w:marBottom w:val="0"/>
          <w:divBdr>
            <w:top w:val="none" w:sz="0" w:space="0" w:color="auto"/>
            <w:left w:val="none" w:sz="0" w:space="0" w:color="auto"/>
            <w:bottom w:val="none" w:sz="0" w:space="0" w:color="auto"/>
            <w:right w:val="none" w:sz="0" w:space="0" w:color="auto"/>
          </w:divBdr>
        </w:div>
        <w:div w:id="1955751358">
          <w:marLeft w:val="0"/>
          <w:marRight w:val="0"/>
          <w:marTop w:val="0"/>
          <w:marBottom w:val="0"/>
          <w:divBdr>
            <w:top w:val="none" w:sz="0" w:space="0" w:color="auto"/>
            <w:left w:val="none" w:sz="0" w:space="0" w:color="auto"/>
            <w:bottom w:val="none" w:sz="0" w:space="0" w:color="auto"/>
            <w:right w:val="none" w:sz="0" w:space="0" w:color="auto"/>
          </w:divBdr>
        </w:div>
        <w:div w:id="2051567815">
          <w:marLeft w:val="0"/>
          <w:marRight w:val="0"/>
          <w:marTop w:val="0"/>
          <w:marBottom w:val="0"/>
          <w:divBdr>
            <w:top w:val="none" w:sz="0" w:space="0" w:color="auto"/>
            <w:left w:val="none" w:sz="0" w:space="0" w:color="auto"/>
            <w:bottom w:val="none" w:sz="0" w:space="0" w:color="auto"/>
            <w:right w:val="none" w:sz="0" w:space="0" w:color="auto"/>
          </w:divBdr>
        </w:div>
        <w:div w:id="2060980798">
          <w:marLeft w:val="0"/>
          <w:marRight w:val="0"/>
          <w:marTop w:val="0"/>
          <w:marBottom w:val="0"/>
          <w:divBdr>
            <w:top w:val="none" w:sz="0" w:space="0" w:color="auto"/>
            <w:left w:val="none" w:sz="0" w:space="0" w:color="auto"/>
            <w:bottom w:val="none" w:sz="0" w:space="0" w:color="auto"/>
            <w:right w:val="none" w:sz="0" w:space="0" w:color="auto"/>
          </w:divBdr>
        </w:div>
      </w:divsChild>
    </w:div>
    <w:div w:id="385839850">
      <w:bodyDiv w:val="1"/>
      <w:marLeft w:val="0"/>
      <w:marRight w:val="0"/>
      <w:marTop w:val="0"/>
      <w:marBottom w:val="0"/>
      <w:divBdr>
        <w:top w:val="none" w:sz="0" w:space="0" w:color="auto"/>
        <w:left w:val="none" w:sz="0" w:space="0" w:color="auto"/>
        <w:bottom w:val="none" w:sz="0" w:space="0" w:color="auto"/>
        <w:right w:val="none" w:sz="0" w:space="0" w:color="auto"/>
      </w:divBdr>
      <w:divsChild>
        <w:div w:id="174392141">
          <w:marLeft w:val="0"/>
          <w:marRight w:val="0"/>
          <w:marTop w:val="0"/>
          <w:marBottom w:val="0"/>
          <w:divBdr>
            <w:top w:val="none" w:sz="0" w:space="0" w:color="auto"/>
            <w:left w:val="none" w:sz="0" w:space="0" w:color="auto"/>
            <w:bottom w:val="none" w:sz="0" w:space="0" w:color="auto"/>
            <w:right w:val="none" w:sz="0" w:space="0" w:color="auto"/>
          </w:divBdr>
        </w:div>
        <w:div w:id="553859552">
          <w:marLeft w:val="0"/>
          <w:marRight w:val="0"/>
          <w:marTop w:val="0"/>
          <w:marBottom w:val="0"/>
          <w:divBdr>
            <w:top w:val="none" w:sz="0" w:space="0" w:color="auto"/>
            <w:left w:val="none" w:sz="0" w:space="0" w:color="auto"/>
            <w:bottom w:val="none" w:sz="0" w:space="0" w:color="auto"/>
            <w:right w:val="none" w:sz="0" w:space="0" w:color="auto"/>
          </w:divBdr>
        </w:div>
        <w:div w:id="926815563">
          <w:marLeft w:val="0"/>
          <w:marRight w:val="0"/>
          <w:marTop w:val="0"/>
          <w:marBottom w:val="0"/>
          <w:divBdr>
            <w:top w:val="none" w:sz="0" w:space="0" w:color="auto"/>
            <w:left w:val="none" w:sz="0" w:space="0" w:color="auto"/>
            <w:bottom w:val="none" w:sz="0" w:space="0" w:color="auto"/>
            <w:right w:val="none" w:sz="0" w:space="0" w:color="auto"/>
          </w:divBdr>
        </w:div>
        <w:div w:id="1075930812">
          <w:marLeft w:val="0"/>
          <w:marRight w:val="0"/>
          <w:marTop w:val="0"/>
          <w:marBottom w:val="0"/>
          <w:divBdr>
            <w:top w:val="none" w:sz="0" w:space="0" w:color="auto"/>
            <w:left w:val="none" w:sz="0" w:space="0" w:color="auto"/>
            <w:bottom w:val="none" w:sz="0" w:space="0" w:color="auto"/>
            <w:right w:val="none" w:sz="0" w:space="0" w:color="auto"/>
          </w:divBdr>
        </w:div>
        <w:div w:id="1104618776">
          <w:marLeft w:val="0"/>
          <w:marRight w:val="0"/>
          <w:marTop w:val="0"/>
          <w:marBottom w:val="0"/>
          <w:divBdr>
            <w:top w:val="none" w:sz="0" w:space="0" w:color="auto"/>
            <w:left w:val="none" w:sz="0" w:space="0" w:color="auto"/>
            <w:bottom w:val="none" w:sz="0" w:space="0" w:color="auto"/>
            <w:right w:val="none" w:sz="0" w:space="0" w:color="auto"/>
          </w:divBdr>
        </w:div>
        <w:div w:id="1441994116">
          <w:marLeft w:val="0"/>
          <w:marRight w:val="0"/>
          <w:marTop w:val="0"/>
          <w:marBottom w:val="0"/>
          <w:divBdr>
            <w:top w:val="none" w:sz="0" w:space="0" w:color="auto"/>
            <w:left w:val="none" w:sz="0" w:space="0" w:color="auto"/>
            <w:bottom w:val="none" w:sz="0" w:space="0" w:color="auto"/>
            <w:right w:val="none" w:sz="0" w:space="0" w:color="auto"/>
          </w:divBdr>
        </w:div>
        <w:div w:id="1522933036">
          <w:marLeft w:val="0"/>
          <w:marRight w:val="0"/>
          <w:marTop w:val="0"/>
          <w:marBottom w:val="0"/>
          <w:divBdr>
            <w:top w:val="none" w:sz="0" w:space="0" w:color="auto"/>
            <w:left w:val="none" w:sz="0" w:space="0" w:color="auto"/>
            <w:bottom w:val="none" w:sz="0" w:space="0" w:color="auto"/>
            <w:right w:val="none" w:sz="0" w:space="0" w:color="auto"/>
          </w:divBdr>
        </w:div>
        <w:div w:id="1742408948">
          <w:marLeft w:val="0"/>
          <w:marRight w:val="0"/>
          <w:marTop w:val="0"/>
          <w:marBottom w:val="0"/>
          <w:divBdr>
            <w:top w:val="none" w:sz="0" w:space="0" w:color="auto"/>
            <w:left w:val="none" w:sz="0" w:space="0" w:color="auto"/>
            <w:bottom w:val="none" w:sz="0" w:space="0" w:color="auto"/>
            <w:right w:val="none" w:sz="0" w:space="0" w:color="auto"/>
          </w:divBdr>
        </w:div>
        <w:div w:id="1777481998">
          <w:marLeft w:val="0"/>
          <w:marRight w:val="0"/>
          <w:marTop w:val="0"/>
          <w:marBottom w:val="0"/>
          <w:divBdr>
            <w:top w:val="none" w:sz="0" w:space="0" w:color="auto"/>
            <w:left w:val="none" w:sz="0" w:space="0" w:color="auto"/>
            <w:bottom w:val="none" w:sz="0" w:space="0" w:color="auto"/>
            <w:right w:val="none" w:sz="0" w:space="0" w:color="auto"/>
          </w:divBdr>
        </w:div>
        <w:div w:id="1811050509">
          <w:marLeft w:val="0"/>
          <w:marRight w:val="0"/>
          <w:marTop w:val="0"/>
          <w:marBottom w:val="0"/>
          <w:divBdr>
            <w:top w:val="none" w:sz="0" w:space="0" w:color="auto"/>
            <w:left w:val="none" w:sz="0" w:space="0" w:color="auto"/>
            <w:bottom w:val="none" w:sz="0" w:space="0" w:color="auto"/>
            <w:right w:val="none" w:sz="0" w:space="0" w:color="auto"/>
          </w:divBdr>
        </w:div>
        <w:div w:id="1870680042">
          <w:marLeft w:val="0"/>
          <w:marRight w:val="0"/>
          <w:marTop w:val="0"/>
          <w:marBottom w:val="0"/>
          <w:divBdr>
            <w:top w:val="none" w:sz="0" w:space="0" w:color="auto"/>
            <w:left w:val="none" w:sz="0" w:space="0" w:color="auto"/>
            <w:bottom w:val="none" w:sz="0" w:space="0" w:color="auto"/>
            <w:right w:val="none" w:sz="0" w:space="0" w:color="auto"/>
          </w:divBdr>
        </w:div>
        <w:div w:id="2039695167">
          <w:marLeft w:val="0"/>
          <w:marRight w:val="0"/>
          <w:marTop w:val="0"/>
          <w:marBottom w:val="0"/>
          <w:divBdr>
            <w:top w:val="none" w:sz="0" w:space="0" w:color="auto"/>
            <w:left w:val="none" w:sz="0" w:space="0" w:color="auto"/>
            <w:bottom w:val="none" w:sz="0" w:space="0" w:color="auto"/>
            <w:right w:val="none" w:sz="0" w:space="0" w:color="auto"/>
          </w:divBdr>
        </w:div>
      </w:divsChild>
    </w:div>
    <w:div w:id="401877590">
      <w:bodyDiv w:val="1"/>
      <w:marLeft w:val="0"/>
      <w:marRight w:val="0"/>
      <w:marTop w:val="0"/>
      <w:marBottom w:val="0"/>
      <w:divBdr>
        <w:top w:val="none" w:sz="0" w:space="0" w:color="auto"/>
        <w:left w:val="none" w:sz="0" w:space="0" w:color="auto"/>
        <w:bottom w:val="none" w:sz="0" w:space="0" w:color="auto"/>
        <w:right w:val="none" w:sz="0" w:space="0" w:color="auto"/>
      </w:divBdr>
      <w:divsChild>
        <w:div w:id="97258783">
          <w:marLeft w:val="0"/>
          <w:marRight w:val="0"/>
          <w:marTop w:val="0"/>
          <w:marBottom w:val="0"/>
          <w:divBdr>
            <w:top w:val="none" w:sz="0" w:space="0" w:color="auto"/>
            <w:left w:val="none" w:sz="0" w:space="0" w:color="auto"/>
            <w:bottom w:val="none" w:sz="0" w:space="0" w:color="auto"/>
            <w:right w:val="none" w:sz="0" w:space="0" w:color="auto"/>
          </w:divBdr>
        </w:div>
        <w:div w:id="977343260">
          <w:marLeft w:val="0"/>
          <w:marRight w:val="0"/>
          <w:marTop w:val="0"/>
          <w:marBottom w:val="0"/>
          <w:divBdr>
            <w:top w:val="none" w:sz="0" w:space="0" w:color="auto"/>
            <w:left w:val="none" w:sz="0" w:space="0" w:color="auto"/>
            <w:bottom w:val="none" w:sz="0" w:space="0" w:color="auto"/>
            <w:right w:val="none" w:sz="0" w:space="0" w:color="auto"/>
          </w:divBdr>
        </w:div>
        <w:div w:id="1381395608">
          <w:marLeft w:val="0"/>
          <w:marRight w:val="0"/>
          <w:marTop w:val="0"/>
          <w:marBottom w:val="0"/>
          <w:divBdr>
            <w:top w:val="none" w:sz="0" w:space="0" w:color="auto"/>
            <w:left w:val="none" w:sz="0" w:space="0" w:color="auto"/>
            <w:bottom w:val="none" w:sz="0" w:space="0" w:color="auto"/>
            <w:right w:val="none" w:sz="0" w:space="0" w:color="auto"/>
          </w:divBdr>
        </w:div>
        <w:div w:id="1739866455">
          <w:marLeft w:val="0"/>
          <w:marRight w:val="0"/>
          <w:marTop w:val="0"/>
          <w:marBottom w:val="0"/>
          <w:divBdr>
            <w:top w:val="none" w:sz="0" w:space="0" w:color="auto"/>
            <w:left w:val="none" w:sz="0" w:space="0" w:color="auto"/>
            <w:bottom w:val="none" w:sz="0" w:space="0" w:color="auto"/>
            <w:right w:val="none" w:sz="0" w:space="0" w:color="auto"/>
          </w:divBdr>
        </w:div>
      </w:divsChild>
    </w:div>
    <w:div w:id="412625542">
      <w:bodyDiv w:val="1"/>
      <w:marLeft w:val="0"/>
      <w:marRight w:val="0"/>
      <w:marTop w:val="0"/>
      <w:marBottom w:val="0"/>
      <w:divBdr>
        <w:top w:val="none" w:sz="0" w:space="0" w:color="auto"/>
        <w:left w:val="none" w:sz="0" w:space="0" w:color="auto"/>
        <w:bottom w:val="none" w:sz="0" w:space="0" w:color="auto"/>
        <w:right w:val="none" w:sz="0" w:space="0" w:color="auto"/>
      </w:divBdr>
      <w:divsChild>
        <w:div w:id="30813545">
          <w:marLeft w:val="0"/>
          <w:marRight w:val="0"/>
          <w:marTop w:val="0"/>
          <w:marBottom w:val="0"/>
          <w:divBdr>
            <w:top w:val="none" w:sz="0" w:space="0" w:color="auto"/>
            <w:left w:val="none" w:sz="0" w:space="0" w:color="auto"/>
            <w:bottom w:val="none" w:sz="0" w:space="0" w:color="auto"/>
            <w:right w:val="none" w:sz="0" w:space="0" w:color="auto"/>
          </w:divBdr>
        </w:div>
        <w:div w:id="272785124">
          <w:marLeft w:val="0"/>
          <w:marRight w:val="0"/>
          <w:marTop w:val="0"/>
          <w:marBottom w:val="0"/>
          <w:divBdr>
            <w:top w:val="none" w:sz="0" w:space="0" w:color="auto"/>
            <w:left w:val="none" w:sz="0" w:space="0" w:color="auto"/>
            <w:bottom w:val="none" w:sz="0" w:space="0" w:color="auto"/>
            <w:right w:val="none" w:sz="0" w:space="0" w:color="auto"/>
          </w:divBdr>
        </w:div>
        <w:div w:id="398331926">
          <w:marLeft w:val="0"/>
          <w:marRight w:val="0"/>
          <w:marTop w:val="0"/>
          <w:marBottom w:val="0"/>
          <w:divBdr>
            <w:top w:val="none" w:sz="0" w:space="0" w:color="auto"/>
            <w:left w:val="none" w:sz="0" w:space="0" w:color="auto"/>
            <w:bottom w:val="none" w:sz="0" w:space="0" w:color="auto"/>
            <w:right w:val="none" w:sz="0" w:space="0" w:color="auto"/>
          </w:divBdr>
        </w:div>
        <w:div w:id="424033875">
          <w:marLeft w:val="0"/>
          <w:marRight w:val="0"/>
          <w:marTop w:val="0"/>
          <w:marBottom w:val="0"/>
          <w:divBdr>
            <w:top w:val="none" w:sz="0" w:space="0" w:color="auto"/>
            <w:left w:val="none" w:sz="0" w:space="0" w:color="auto"/>
            <w:bottom w:val="none" w:sz="0" w:space="0" w:color="auto"/>
            <w:right w:val="none" w:sz="0" w:space="0" w:color="auto"/>
          </w:divBdr>
        </w:div>
        <w:div w:id="454757683">
          <w:marLeft w:val="0"/>
          <w:marRight w:val="0"/>
          <w:marTop w:val="0"/>
          <w:marBottom w:val="0"/>
          <w:divBdr>
            <w:top w:val="none" w:sz="0" w:space="0" w:color="auto"/>
            <w:left w:val="none" w:sz="0" w:space="0" w:color="auto"/>
            <w:bottom w:val="none" w:sz="0" w:space="0" w:color="auto"/>
            <w:right w:val="none" w:sz="0" w:space="0" w:color="auto"/>
          </w:divBdr>
        </w:div>
        <w:div w:id="885335910">
          <w:marLeft w:val="0"/>
          <w:marRight w:val="0"/>
          <w:marTop w:val="0"/>
          <w:marBottom w:val="0"/>
          <w:divBdr>
            <w:top w:val="none" w:sz="0" w:space="0" w:color="auto"/>
            <w:left w:val="none" w:sz="0" w:space="0" w:color="auto"/>
            <w:bottom w:val="none" w:sz="0" w:space="0" w:color="auto"/>
            <w:right w:val="none" w:sz="0" w:space="0" w:color="auto"/>
          </w:divBdr>
        </w:div>
        <w:div w:id="1463885915">
          <w:marLeft w:val="0"/>
          <w:marRight w:val="0"/>
          <w:marTop w:val="0"/>
          <w:marBottom w:val="0"/>
          <w:divBdr>
            <w:top w:val="none" w:sz="0" w:space="0" w:color="auto"/>
            <w:left w:val="none" w:sz="0" w:space="0" w:color="auto"/>
            <w:bottom w:val="none" w:sz="0" w:space="0" w:color="auto"/>
            <w:right w:val="none" w:sz="0" w:space="0" w:color="auto"/>
          </w:divBdr>
        </w:div>
        <w:div w:id="1585063485">
          <w:marLeft w:val="0"/>
          <w:marRight w:val="0"/>
          <w:marTop w:val="0"/>
          <w:marBottom w:val="0"/>
          <w:divBdr>
            <w:top w:val="none" w:sz="0" w:space="0" w:color="auto"/>
            <w:left w:val="none" w:sz="0" w:space="0" w:color="auto"/>
            <w:bottom w:val="none" w:sz="0" w:space="0" w:color="auto"/>
            <w:right w:val="none" w:sz="0" w:space="0" w:color="auto"/>
          </w:divBdr>
        </w:div>
        <w:div w:id="1622760171">
          <w:marLeft w:val="0"/>
          <w:marRight w:val="0"/>
          <w:marTop w:val="0"/>
          <w:marBottom w:val="0"/>
          <w:divBdr>
            <w:top w:val="none" w:sz="0" w:space="0" w:color="auto"/>
            <w:left w:val="none" w:sz="0" w:space="0" w:color="auto"/>
            <w:bottom w:val="none" w:sz="0" w:space="0" w:color="auto"/>
            <w:right w:val="none" w:sz="0" w:space="0" w:color="auto"/>
          </w:divBdr>
        </w:div>
        <w:div w:id="1968004597">
          <w:marLeft w:val="0"/>
          <w:marRight w:val="0"/>
          <w:marTop w:val="0"/>
          <w:marBottom w:val="0"/>
          <w:divBdr>
            <w:top w:val="none" w:sz="0" w:space="0" w:color="auto"/>
            <w:left w:val="none" w:sz="0" w:space="0" w:color="auto"/>
            <w:bottom w:val="none" w:sz="0" w:space="0" w:color="auto"/>
            <w:right w:val="none" w:sz="0" w:space="0" w:color="auto"/>
          </w:divBdr>
        </w:div>
        <w:div w:id="2109080929">
          <w:marLeft w:val="0"/>
          <w:marRight w:val="0"/>
          <w:marTop w:val="0"/>
          <w:marBottom w:val="0"/>
          <w:divBdr>
            <w:top w:val="none" w:sz="0" w:space="0" w:color="auto"/>
            <w:left w:val="none" w:sz="0" w:space="0" w:color="auto"/>
            <w:bottom w:val="none" w:sz="0" w:space="0" w:color="auto"/>
            <w:right w:val="none" w:sz="0" w:space="0" w:color="auto"/>
          </w:divBdr>
        </w:div>
      </w:divsChild>
    </w:div>
    <w:div w:id="503596167">
      <w:bodyDiv w:val="1"/>
      <w:marLeft w:val="0"/>
      <w:marRight w:val="0"/>
      <w:marTop w:val="0"/>
      <w:marBottom w:val="0"/>
      <w:divBdr>
        <w:top w:val="none" w:sz="0" w:space="0" w:color="auto"/>
        <w:left w:val="none" w:sz="0" w:space="0" w:color="auto"/>
        <w:bottom w:val="none" w:sz="0" w:space="0" w:color="auto"/>
        <w:right w:val="none" w:sz="0" w:space="0" w:color="auto"/>
      </w:divBdr>
      <w:divsChild>
        <w:div w:id="269700263">
          <w:marLeft w:val="0"/>
          <w:marRight w:val="0"/>
          <w:marTop w:val="0"/>
          <w:marBottom w:val="0"/>
          <w:divBdr>
            <w:top w:val="none" w:sz="0" w:space="0" w:color="auto"/>
            <w:left w:val="none" w:sz="0" w:space="0" w:color="auto"/>
            <w:bottom w:val="none" w:sz="0" w:space="0" w:color="auto"/>
            <w:right w:val="none" w:sz="0" w:space="0" w:color="auto"/>
          </w:divBdr>
        </w:div>
        <w:div w:id="525675323">
          <w:marLeft w:val="0"/>
          <w:marRight w:val="0"/>
          <w:marTop w:val="0"/>
          <w:marBottom w:val="0"/>
          <w:divBdr>
            <w:top w:val="none" w:sz="0" w:space="0" w:color="auto"/>
            <w:left w:val="none" w:sz="0" w:space="0" w:color="auto"/>
            <w:bottom w:val="none" w:sz="0" w:space="0" w:color="auto"/>
            <w:right w:val="none" w:sz="0" w:space="0" w:color="auto"/>
          </w:divBdr>
        </w:div>
        <w:div w:id="892036085">
          <w:marLeft w:val="0"/>
          <w:marRight w:val="0"/>
          <w:marTop w:val="0"/>
          <w:marBottom w:val="0"/>
          <w:divBdr>
            <w:top w:val="none" w:sz="0" w:space="0" w:color="auto"/>
            <w:left w:val="none" w:sz="0" w:space="0" w:color="auto"/>
            <w:bottom w:val="none" w:sz="0" w:space="0" w:color="auto"/>
            <w:right w:val="none" w:sz="0" w:space="0" w:color="auto"/>
          </w:divBdr>
        </w:div>
        <w:div w:id="1427655219">
          <w:marLeft w:val="0"/>
          <w:marRight w:val="0"/>
          <w:marTop w:val="0"/>
          <w:marBottom w:val="0"/>
          <w:divBdr>
            <w:top w:val="none" w:sz="0" w:space="0" w:color="auto"/>
            <w:left w:val="none" w:sz="0" w:space="0" w:color="auto"/>
            <w:bottom w:val="none" w:sz="0" w:space="0" w:color="auto"/>
            <w:right w:val="none" w:sz="0" w:space="0" w:color="auto"/>
          </w:divBdr>
        </w:div>
      </w:divsChild>
    </w:div>
    <w:div w:id="537622157">
      <w:bodyDiv w:val="1"/>
      <w:marLeft w:val="0"/>
      <w:marRight w:val="0"/>
      <w:marTop w:val="0"/>
      <w:marBottom w:val="0"/>
      <w:divBdr>
        <w:top w:val="none" w:sz="0" w:space="0" w:color="auto"/>
        <w:left w:val="none" w:sz="0" w:space="0" w:color="auto"/>
        <w:bottom w:val="none" w:sz="0" w:space="0" w:color="auto"/>
        <w:right w:val="none" w:sz="0" w:space="0" w:color="auto"/>
      </w:divBdr>
      <w:divsChild>
        <w:div w:id="238054371">
          <w:marLeft w:val="0"/>
          <w:marRight w:val="0"/>
          <w:marTop w:val="0"/>
          <w:marBottom w:val="0"/>
          <w:divBdr>
            <w:top w:val="none" w:sz="0" w:space="0" w:color="auto"/>
            <w:left w:val="none" w:sz="0" w:space="0" w:color="auto"/>
            <w:bottom w:val="none" w:sz="0" w:space="0" w:color="auto"/>
            <w:right w:val="none" w:sz="0" w:space="0" w:color="auto"/>
          </w:divBdr>
        </w:div>
        <w:div w:id="333072360">
          <w:marLeft w:val="0"/>
          <w:marRight w:val="0"/>
          <w:marTop w:val="0"/>
          <w:marBottom w:val="0"/>
          <w:divBdr>
            <w:top w:val="none" w:sz="0" w:space="0" w:color="auto"/>
            <w:left w:val="none" w:sz="0" w:space="0" w:color="auto"/>
            <w:bottom w:val="none" w:sz="0" w:space="0" w:color="auto"/>
            <w:right w:val="none" w:sz="0" w:space="0" w:color="auto"/>
          </w:divBdr>
        </w:div>
        <w:div w:id="383526152">
          <w:marLeft w:val="0"/>
          <w:marRight w:val="0"/>
          <w:marTop w:val="0"/>
          <w:marBottom w:val="0"/>
          <w:divBdr>
            <w:top w:val="none" w:sz="0" w:space="0" w:color="auto"/>
            <w:left w:val="none" w:sz="0" w:space="0" w:color="auto"/>
            <w:bottom w:val="none" w:sz="0" w:space="0" w:color="auto"/>
            <w:right w:val="none" w:sz="0" w:space="0" w:color="auto"/>
          </w:divBdr>
        </w:div>
        <w:div w:id="547840477">
          <w:marLeft w:val="0"/>
          <w:marRight w:val="0"/>
          <w:marTop w:val="0"/>
          <w:marBottom w:val="0"/>
          <w:divBdr>
            <w:top w:val="none" w:sz="0" w:space="0" w:color="auto"/>
            <w:left w:val="none" w:sz="0" w:space="0" w:color="auto"/>
            <w:bottom w:val="none" w:sz="0" w:space="0" w:color="auto"/>
            <w:right w:val="none" w:sz="0" w:space="0" w:color="auto"/>
          </w:divBdr>
        </w:div>
        <w:div w:id="790444685">
          <w:marLeft w:val="0"/>
          <w:marRight w:val="0"/>
          <w:marTop w:val="0"/>
          <w:marBottom w:val="0"/>
          <w:divBdr>
            <w:top w:val="none" w:sz="0" w:space="0" w:color="auto"/>
            <w:left w:val="none" w:sz="0" w:space="0" w:color="auto"/>
            <w:bottom w:val="none" w:sz="0" w:space="0" w:color="auto"/>
            <w:right w:val="none" w:sz="0" w:space="0" w:color="auto"/>
          </w:divBdr>
        </w:div>
        <w:div w:id="851990422">
          <w:marLeft w:val="0"/>
          <w:marRight w:val="0"/>
          <w:marTop w:val="0"/>
          <w:marBottom w:val="0"/>
          <w:divBdr>
            <w:top w:val="none" w:sz="0" w:space="0" w:color="auto"/>
            <w:left w:val="none" w:sz="0" w:space="0" w:color="auto"/>
            <w:bottom w:val="none" w:sz="0" w:space="0" w:color="auto"/>
            <w:right w:val="none" w:sz="0" w:space="0" w:color="auto"/>
          </w:divBdr>
        </w:div>
        <w:div w:id="1092239510">
          <w:marLeft w:val="0"/>
          <w:marRight w:val="0"/>
          <w:marTop w:val="0"/>
          <w:marBottom w:val="0"/>
          <w:divBdr>
            <w:top w:val="none" w:sz="0" w:space="0" w:color="auto"/>
            <w:left w:val="none" w:sz="0" w:space="0" w:color="auto"/>
            <w:bottom w:val="none" w:sz="0" w:space="0" w:color="auto"/>
            <w:right w:val="none" w:sz="0" w:space="0" w:color="auto"/>
          </w:divBdr>
        </w:div>
        <w:div w:id="1136725823">
          <w:marLeft w:val="0"/>
          <w:marRight w:val="0"/>
          <w:marTop w:val="0"/>
          <w:marBottom w:val="0"/>
          <w:divBdr>
            <w:top w:val="none" w:sz="0" w:space="0" w:color="auto"/>
            <w:left w:val="none" w:sz="0" w:space="0" w:color="auto"/>
            <w:bottom w:val="none" w:sz="0" w:space="0" w:color="auto"/>
            <w:right w:val="none" w:sz="0" w:space="0" w:color="auto"/>
          </w:divBdr>
        </w:div>
        <w:div w:id="1332441026">
          <w:marLeft w:val="0"/>
          <w:marRight w:val="0"/>
          <w:marTop w:val="0"/>
          <w:marBottom w:val="0"/>
          <w:divBdr>
            <w:top w:val="none" w:sz="0" w:space="0" w:color="auto"/>
            <w:left w:val="none" w:sz="0" w:space="0" w:color="auto"/>
            <w:bottom w:val="none" w:sz="0" w:space="0" w:color="auto"/>
            <w:right w:val="none" w:sz="0" w:space="0" w:color="auto"/>
          </w:divBdr>
        </w:div>
        <w:div w:id="1597984698">
          <w:marLeft w:val="0"/>
          <w:marRight w:val="0"/>
          <w:marTop w:val="0"/>
          <w:marBottom w:val="0"/>
          <w:divBdr>
            <w:top w:val="none" w:sz="0" w:space="0" w:color="auto"/>
            <w:left w:val="none" w:sz="0" w:space="0" w:color="auto"/>
            <w:bottom w:val="none" w:sz="0" w:space="0" w:color="auto"/>
            <w:right w:val="none" w:sz="0" w:space="0" w:color="auto"/>
          </w:divBdr>
        </w:div>
        <w:div w:id="1682508244">
          <w:marLeft w:val="0"/>
          <w:marRight w:val="0"/>
          <w:marTop w:val="0"/>
          <w:marBottom w:val="0"/>
          <w:divBdr>
            <w:top w:val="none" w:sz="0" w:space="0" w:color="auto"/>
            <w:left w:val="none" w:sz="0" w:space="0" w:color="auto"/>
            <w:bottom w:val="none" w:sz="0" w:space="0" w:color="auto"/>
            <w:right w:val="none" w:sz="0" w:space="0" w:color="auto"/>
          </w:divBdr>
        </w:div>
        <w:div w:id="1836410270">
          <w:marLeft w:val="0"/>
          <w:marRight w:val="0"/>
          <w:marTop w:val="0"/>
          <w:marBottom w:val="0"/>
          <w:divBdr>
            <w:top w:val="none" w:sz="0" w:space="0" w:color="auto"/>
            <w:left w:val="none" w:sz="0" w:space="0" w:color="auto"/>
            <w:bottom w:val="none" w:sz="0" w:space="0" w:color="auto"/>
            <w:right w:val="none" w:sz="0" w:space="0" w:color="auto"/>
          </w:divBdr>
        </w:div>
        <w:div w:id="1859614267">
          <w:marLeft w:val="0"/>
          <w:marRight w:val="0"/>
          <w:marTop w:val="0"/>
          <w:marBottom w:val="0"/>
          <w:divBdr>
            <w:top w:val="none" w:sz="0" w:space="0" w:color="auto"/>
            <w:left w:val="none" w:sz="0" w:space="0" w:color="auto"/>
            <w:bottom w:val="none" w:sz="0" w:space="0" w:color="auto"/>
            <w:right w:val="none" w:sz="0" w:space="0" w:color="auto"/>
          </w:divBdr>
        </w:div>
        <w:div w:id="1898515443">
          <w:marLeft w:val="0"/>
          <w:marRight w:val="0"/>
          <w:marTop w:val="0"/>
          <w:marBottom w:val="0"/>
          <w:divBdr>
            <w:top w:val="none" w:sz="0" w:space="0" w:color="auto"/>
            <w:left w:val="none" w:sz="0" w:space="0" w:color="auto"/>
            <w:bottom w:val="none" w:sz="0" w:space="0" w:color="auto"/>
            <w:right w:val="none" w:sz="0" w:space="0" w:color="auto"/>
          </w:divBdr>
        </w:div>
        <w:div w:id="1936286990">
          <w:marLeft w:val="0"/>
          <w:marRight w:val="0"/>
          <w:marTop w:val="0"/>
          <w:marBottom w:val="0"/>
          <w:divBdr>
            <w:top w:val="none" w:sz="0" w:space="0" w:color="auto"/>
            <w:left w:val="none" w:sz="0" w:space="0" w:color="auto"/>
            <w:bottom w:val="none" w:sz="0" w:space="0" w:color="auto"/>
            <w:right w:val="none" w:sz="0" w:space="0" w:color="auto"/>
          </w:divBdr>
        </w:div>
        <w:div w:id="2023167922">
          <w:marLeft w:val="0"/>
          <w:marRight w:val="0"/>
          <w:marTop w:val="0"/>
          <w:marBottom w:val="0"/>
          <w:divBdr>
            <w:top w:val="none" w:sz="0" w:space="0" w:color="auto"/>
            <w:left w:val="none" w:sz="0" w:space="0" w:color="auto"/>
            <w:bottom w:val="none" w:sz="0" w:space="0" w:color="auto"/>
            <w:right w:val="none" w:sz="0" w:space="0" w:color="auto"/>
          </w:divBdr>
        </w:div>
        <w:div w:id="2047169158">
          <w:marLeft w:val="0"/>
          <w:marRight w:val="0"/>
          <w:marTop w:val="0"/>
          <w:marBottom w:val="0"/>
          <w:divBdr>
            <w:top w:val="none" w:sz="0" w:space="0" w:color="auto"/>
            <w:left w:val="none" w:sz="0" w:space="0" w:color="auto"/>
            <w:bottom w:val="none" w:sz="0" w:space="0" w:color="auto"/>
            <w:right w:val="none" w:sz="0" w:space="0" w:color="auto"/>
          </w:divBdr>
        </w:div>
      </w:divsChild>
    </w:div>
    <w:div w:id="573855206">
      <w:bodyDiv w:val="1"/>
      <w:marLeft w:val="0"/>
      <w:marRight w:val="0"/>
      <w:marTop w:val="0"/>
      <w:marBottom w:val="0"/>
      <w:divBdr>
        <w:top w:val="none" w:sz="0" w:space="0" w:color="auto"/>
        <w:left w:val="none" w:sz="0" w:space="0" w:color="auto"/>
        <w:bottom w:val="none" w:sz="0" w:space="0" w:color="auto"/>
        <w:right w:val="none" w:sz="0" w:space="0" w:color="auto"/>
      </w:divBdr>
      <w:divsChild>
        <w:div w:id="269053802">
          <w:marLeft w:val="0"/>
          <w:marRight w:val="0"/>
          <w:marTop w:val="0"/>
          <w:marBottom w:val="0"/>
          <w:divBdr>
            <w:top w:val="none" w:sz="0" w:space="0" w:color="auto"/>
            <w:left w:val="none" w:sz="0" w:space="0" w:color="auto"/>
            <w:bottom w:val="none" w:sz="0" w:space="0" w:color="auto"/>
            <w:right w:val="none" w:sz="0" w:space="0" w:color="auto"/>
          </w:divBdr>
        </w:div>
        <w:div w:id="365064023">
          <w:marLeft w:val="0"/>
          <w:marRight w:val="0"/>
          <w:marTop w:val="0"/>
          <w:marBottom w:val="0"/>
          <w:divBdr>
            <w:top w:val="none" w:sz="0" w:space="0" w:color="auto"/>
            <w:left w:val="none" w:sz="0" w:space="0" w:color="auto"/>
            <w:bottom w:val="none" w:sz="0" w:space="0" w:color="auto"/>
            <w:right w:val="none" w:sz="0" w:space="0" w:color="auto"/>
          </w:divBdr>
        </w:div>
        <w:div w:id="805398025">
          <w:marLeft w:val="0"/>
          <w:marRight w:val="0"/>
          <w:marTop w:val="0"/>
          <w:marBottom w:val="0"/>
          <w:divBdr>
            <w:top w:val="none" w:sz="0" w:space="0" w:color="auto"/>
            <w:left w:val="none" w:sz="0" w:space="0" w:color="auto"/>
            <w:bottom w:val="none" w:sz="0" w:space="0" w:color="auto"/>
            <w:right w:val="none" w:sz="0" w:space="0" w:color="auto"/>
          </w:divBdr>
        </w:div>
        <w:div w:id="959845081">
          <w:marLeft w:val="0"/>
          <w:marRight w:val="0"/>
          <w:marTop w:val="0"/>
          <w:marBottom w:val="0"/>
          <w:divBdr>
            <w:top w:val="none" w:sz="0" w:space="0" w:color="auto"/>
            <w:left w:val="none" w:sz="0" w:space="0" w:color="auto"/>
            <w:bottom w:val="none" w:sz="0" w:space="0" w:color="auto"/>
            <w:right w:val="none" w:sz="0" w:space="0" w:color="auto"/>
          </w:divBdr>
        </w:div>
        <w:div w:id="999426422">
          <w:marLeft w:val="0"/>
          <w:marRight w:val="0"/>
          <w:marTop w:val="0"/>
          <w:marBottom w:val="0"/>
          <w:divBdr>
            <w:top w:val="none" w:sz="0" w:space="0" w:color="auto"/>
            <w:left w:val="none" w:sz="0" w:space="0" w:color="auto"/>
            <w:bottom w:val="none" w:sz="0" w:space="0" w:color="auto"/>
            <w:right w:val="none" w:sz="0" w:space="0" w:color="auto"/>
          </w:divBdr>
        </w:div>
        <w:div w:id="1051347375">
          <w:marLeft w:val="0"/>
          <w:marRight w:val="0"/>
          <w:marTop w:val="0"/>
          <w:marBottom w:val="0"/>
          <w:divBdr>
            <w:top w:val="none" w:sz="0" w:space="0" w:color="auto"/>
            <w:left w:val="none" w:sz="0" w:space="0" w:color="auto"/>
            <w:bottom w:val="none" w:sz="0" w:space="0" w:color="auto"/>
            <w:right w:val="none" w:sz="0" w:space="0" w:color="auto"/>
          </w:divBdr>
        </w:div>
        <w:div w:id="1556238169">
          <w:marLeft w:val="0"/>
          <w:marRight w:val="0"/>
          <w:marTop w:val="0"/>
          <w:marBottom w:val="0"/>
          <w:divBdr>
            <w:top w:val="none" w:sz="0" w:space="0" w:color="auto"/>
            <w:left w:val="none" w:sz="0" w:space="0" w:color="auto"/>
            <w:bottom w:val="none" w:sz="0" w:space="0" w:color="auto"/>
            <w:right w:val="none" w:sz="0" w:space="0" w:color="auto"/>
          </w:divBdr>
        </w:div>
        <w:div w:id="1808430934">
          <w:marLeft w:val="0"/>
          <w:marRight w:val="0"/>
          <w:marTop w:val="0"/>
          <w:marBottom w:val="0"/>
          <w:divBdr>
            <w:top w:val="none" w:sz="0" w:space="0" w:color="auto"/>
            <w:left w:val="none" w:sz="0" w:space="0" w:color="auto"/>
            <w:bottom w:val="none" w:sz="0" w:space="0" w:color="auto"/>
            <w:right w:val="none" w:sz="0" w:space="0" w:color="auto"/>
          </w:divBdr>
        </w:div>
        <w:div w:id="2070423510">
          <w:marLeft w:val="0"/>
          <w:marRight w:val="0"/>
          <w:marTop w:val="0"/>
          <w:marBottom w:val="0"/>
          <w:divBdr>
            <w:top w:val="none" w:sz="0" w:space="0" w:color="auto"/>
            <w:left w:val="none" w:sz="0" w:space="0" w:color="auto"/>
            <w:bottom w:val="none" w:sz="0" w:space="0" w:color="auto"/>
            <w:right w:val="none" w:sz="0" w:space="0" w:color="auto"/>
          </w:divBdr>
        </w:div>
        <w:div w:id="2141877961">
          <w:marLeft w:val="0"/>
          <w:marRight w:val="0"/>
          <w:marTop w:val="0"/>
          <w:marBottom w:val="0"/>
          <w:divBdr>
            <w:top w:val="none" w:sz="0" w:space="0" w:color="auto"/>
            <w:left w:val="none" w:sz="0" w:space="0" w:color="auto"/>
            <w:bottom w:val="none" w:sz="0" w:space="0" w:color="auto"/>
            <w:right w:val="none" w:sz="0" w:space="0" w:color="auto"/>
          </w:divBdr>
        </w:div>
      </w:divsChild>
    </w:div>
    <w:div w:id="586574206">
      <w:bodyDiv w:val="1"/>
      <w:marLeft w:val="0"/>
      <w:marRight w:val="0"/>
      <w:marTop w:val="0"/>
      <w:marBottom w:val="0"/>
      <w:divBdr>
        <w:top w:val="none" w:sz="0" w:space="0" w:color="auto"/>
        <w:left w:val="none" w:sz="0" w:space="0" w:color="auto"/>
        <w:bottom w:val="none" w:sz="0" w:space="0" w:color="auto"/>
        <w:right w:val="none" w:sz="0" w:space="0" w:color="auto"/>
      </w:divBdr>
      <w:divsChild>
        <w:div w:id="300697860">
          <w:marLeft w:val="0"/>
          <w:marRight w:val="0"/>
          <w:marTop w:val="0"/>
          <w:marBottom w:val="0"/>
          <w:divBdr>
            <w:top w:val="none" w:sz="0" w:space="0" w:color="auto"/>
            <w:left w:val="none" w:sz="0" w:space="0" w:color="auto"/>
            <w:bottom w:val="none" w:sz="0" w:space="0" w:color="auto"/>
            <w:right w:val="none" w:sz="0" w:space="0" w:color="auto"/>
          </w:divBdr>
        </w:div>
        <w:div w:id="542670442">
          <w:marLeft w:val="0"/>
          <w:marRight w:val="0"/>
          <w:marTop w:val="0"/>
          <w:marBottom w:val="0"/>
          <w:divBdr>
            <w:top w:val="none" w:sz="0" w:space="0" w:color="auto"/>
            <w:left w:val="none" w:sz="0" w:space="0" w:color="auto"/>
            <w:bottom w:val="none" w:sz="0" w:space="0" w:color="auto"/>
            <w:right w:val="none" w:sz="0" w:space="0" w:color="auto"/>
          </w:divBdr>
        </w:div>
        <w:div w:id="784614602">
          <w:marLeft w:val="0"/>
          <w:marRight w:val="0"/>
          <w:marTop w:val="0"/>
          <w:marBottom w:val="0"/>
          <w:divBdr>
            <w:top w:val="none" w:sz="0" w:space="0" w:color="auto"/>
            <w:left w:val="none" w:sz="0" w:space="0" w:color="auto"/>
            <w:bottom w:val="none" w:sz="0" w:space="0" w:color="auto"/>
            <w:right w:val="none" w:sz="0" w:space="0" w:color="auto"/>
          </w:divBdr>
        </w:div>
        <w:div w:id="963117123">
          <w:marLeft w:val="0"/>
          <w:marRight w:val="0"/>
          <w:marTop w:val="0"/>
          <w:marBottom w:val="0"/>
          <w:divBdr>
            <w:top w:val="none" w:sz="0" w:space="0" w:color="auto"/>
            <w:left w:val="none" w:sz="0" w:space="0" w:color="auto"/>
            <w:bottom w:val="none" w:sz="0" w:space="0" w:color="auto"/>
            <w:right w:val="none" w:sz="0" w:space="0" w:color="auto"/>
          </w:divBdr>
        </w:div>
        <w:div w:id="1047492638">
          <w:marLeft w:val="0"/>
          <w:marRight w:val="0"/>
          <w:marTop w:val="0"/>
          <w:marBottom w:val="0"/>
          <w:divBdr>
            <w:top w:val="none" w:sz="0" w:space="0" w:color="auto"/>
            <w:left w:val="none" w:sz="0" w:space="0" w:color="auto"/>
            <w:bottom w:val="none" w:sz="0" w:space="0" w:color="auto"/>
            <w:right w:val="none" w:sz="0" w:space="0" w:color="auto"/>
          </w:divBdr>
        </w:div>
        <w:div w:id="1104883560">
          <w:marLeft w:val="0"/>
          <w:marRight w:val="0"/>
          <w:marTop w:val="0"/>
          <w:marBottom w:val="0"/>
          <w:divBdr>
            <w:top w:val="none" w:sz="0" w:space="0" w:color="auto"/>
            <w:left w:val="none" w:sz="0" w:space="0" w:color="auto"/>
            <w:bottom w:val="none" w:sz="0" w:space="0" w:color="auto"/>
            <w:right w:val="none" w:sz="0" w:space="0" w:color="auto"/>
          </w:divBdr>
        </w:div>
        <w:div w:id="1121387858">
          <w:marLeft w:val="0"/>
          <w:marRight w:val="0"/>
          <w:marTop w:val="0"/>
          <w:marBottom w:val="0"/>
          <w:divBdr>
            <w:top w:val="none" w:sz="0" w:space="0" w:color="auto"/>
            <w:left w:val="none" w:sz="0" w:space="0" w:color="auto"/>
            <w:bottom w:val="none" w:sz="0" w:space="0" w:color="auto"/>
            <w:right w:val="none" w:sz="0" w:space="0" w:color="auto"/>
          </w:divBdr>
        </w:div>
        <w:div w:id="1198548353">
          <w:marLeft w:val="0"/>
          <w:marRight w:val="0"/>
          <w:marTop w:val="0"/>
          <w:marBottom w:val="0"/>
          <w:divBdr>
            <w:top w:val="none" w:sz="0" w:space="0" w:color="auto"/>
            <w:left w:val="none" w:sz="0" w:space="0" w:color="auto"/>
            <w:bottom w:val="none" w:sz="0" w:space="0" w:color="auto"/>
            <w:right w:val="none" w:sz="0" w:space="0" w:color="auto"/>
          </w:divBdr>
        </w:div>
      </w:divsChild>
    </w:div>
    <w:div w:id="597256453">
      <w:bodyDiv w:val="1"/>
      <w:marLeft w:val="0"/>
      <w:marRight w:val="0"/>
      <w:marTop w:val="0"/>
      <w:marBottom w:val="0"/>
      <w:divBdr>
        <w:top w:val="none" w:sz="0" w:space="0" w:color="auto"/>
        <w:left w:val="none" w:sz="0" w:space="0" w:color="auto"/>
        <w:bottom w:val="none" w:sz="0" w:space="0" w:color="auto"/>
        <w:right w:val="none" w:sz="0" w:space="0" w:color="auto"/>
      </w:divBdr>
      <w:divsChild>
        <w:div w:id="61954405">
          <w:marLeft w:val="0"/>
          <w:marRight w:val="0"/>
          <w:marTop w:val="0"/>
          <w:marBottom w:val="0"/>
          <w:divBdr>
            <w:top w:val="none" w:sz="0" w:space="0" w:color="auto"/>
            <w:left w:val="none" w:sz="0" w:space="0" w:color="auto"/>
            <w:bottom w:val="none" w:sz="0" w:space="0" w:color="auto"/>
            <w:right w:val="none" w:sz="0" w:space="0" w:color="auto"/>
          </w:divBdr>
        </w:div>
        <w:div w:id="93550892">
          <w:marLeft w:val="0"/>
          <w:marRight w:val="0"/>
          <w:marTop w:val="0"/>
          <w:marBottom w:val="0"/>
          <w:divBdr>
            <w:top w:val="none" w:sz="0" w:space="0" w:color="auto"/>
            <w:left w:val="none" w:sz="0" w:space="0" w:color="auto"/>
            <w:bottom w:val="none" w:sz="0" w:space="0" w:color="auto"/>
            <w:right w:val="none" w:sz="0" w:space="0" w:color="auto"/>
          </w:divBdr>
        </w:div>
        <w:div w:id="256211233">
          <w:marLeft w:val="0"/>
          <w:marRight w:val="0"/>
          <w:marTop w:val="0"/>
          <w:marBottom w:val="0"/>
          <w:divBdr>
            <w:top w:val="none" w:sz="0" w:space="0" w:color="auto"/>
            <w:left w:val="none" w:sz="0" w:space="0" w:color="auto"/>
            <w:bottom w:val="none" w:sz="0" w:space="0" w:color="auto"/>
            <w:right w:val="none" w:sz="0" w:space="0" w:color="auto"/>
          </w:divBdr>
        </w:div>
        <w:div w:id="484012246">
          <w:marLeft w:val="0"/>
          <w:marRight w:val="0"/>
          <w:marTop w:val="0"/>
          <w:marBottom w:val="0"/>
          <w:divBdr>
            <w:top w:val="none" w:sz="0" w:space="0" w:color="auto"/>
            <w:left w:val="none" w:sz="0" w:space="0" w:color="auto"/>
            <w:bottom w:val="none" w:sz="0" w:space="0" w:color="auto"/>
            <w:right w:val="none" w:sz="0" w:space="0" w:color="auto"/>
          </w:divBdr>
        </w:div>
        <w:div w:id="549734105">
          <w:marLeft w:val="0"/>
          <w:marRight w:val="0"/>
          <w:marTop w:val="0"/>
          <w:marBottom w:val="0"/>
          <w:divBdr>
            <w:top w:val="none" w:sz="0" w:space="0" w:color="auto"/>
            <w:left w:val="none" w:sz="0" w:space="0" w:color="auto"/>
            <w:bottom w:val="none" w:sz="0" w:space="0" w:color="auto"/>
            <w:right w:val="none" w:sz="0" w:space="0" w:color="auto"/>
          </w:divBdr>
        </w:div>
        <w:div w:id="907496210">
          <w:marLeft w:val="0"/>
          <w:marRight w:val="0"/>
          <w:marTop w:val="0"/>
          <w:marBottom w:val="0"/>
          <w:divBdr>
            <w:top w:val="none" w:sz="0" w:space="0" w:color="auto"/>
            <w:left w:val="none" w:sz="0" w:space="0" w:color="auto"/>
            <w:bottom w:val="none" w:sz="0" w:space="0" w:color="auto"/>
            <w:right w:val="none" w:sz="0" w:space="0" w:color="auto"/>
          </w:divBdr>
        </w:div>
        <w:div w:id="1184904011">
          <w:marLeft w:val="0"/>
          <w:marRight w:val="0"/>
          <w:marTop w:val="0"/>
          <w:marBottom w:val="0"/>
          <w:divBdr>
            <w:top w:val="none" w:sz="0" w:space="0" w:color="auto"/>
            <w:left w:val="none" w:sz="0" w:space="0" w:color="auto"/>
            <w:bottom w:val="none" w:sz="0" w:space="0" w:color="auto"/>
            <w:right w:val="none" w:sz="0" w:space="0" w:color="auto"/>
          </w:divBdr>
        </w:div>
        <w:div w:id="1206333643">
          <w:marLeft w:val="0"/>
          <w:marRight w:val="0"/>
          <w:marTop w:val="0"/>
          <w:marBottom w:val="0"/>
          <w:divBdr>
            <w:top w:val="none" w:sz="0" w:space="0" w:color="auto"/>
            <w:left w:val="none" w:sz="0" w:space="0" w:color="auto"/>
            <w:bottom w:val="none" w:sz="0" w:space="0" w:color="auto"/>
            <w:right w:val="none" w:sz="0" w:space="0" w:color="auto"/>
          </w:divBdr>
        </w:div>
        <w:div w:id="1545679282">
          <w:marLeft w:val="0"/>
          <w:marRight w:val="0"/>
          <w:marTop w:val="0"/>
          <w:marBottom w:val="0"/>
          <w:divBdr>
            <w:top w:val="none" w:sz="0" w:space="0" w:color="auto"/>
            <w:left w:val="none" w:sz="0" w:space="0" w:color="auto"/>
            <w:bottom w:val="none" w:sz="0" w:space="0" w:color="auto"/>
            <w:right w:val="none" w:sz="0" w:space="0" w:color="auto"/>
          </w:divBdr>
        </w:div>
        <w:div w:id="1629896595">
          <w:marLeft w:val="0"/>
          <w:marRight w:val="0"/>
          <w:marTop w:val="0"/>
          <w:marBottom w:val="0"/>
          <w:divBdr>
            <w:top w:val="none" w:sz="0" w:space="0" w:color="auto"/>
            <w:left w:val="none" w:sz="0" w:space="0" w:color="auto"/>
            <w:bottom w:val="none" w:sz="0" w:space="0" w:color="auto"/>
            <w:right w:val="none" w:sz="0" w:space="0" w:color="auto"/>
          </w:divBdr>
        </w:div>
        <w:div w:id="1713992720">
          <w:marLeft w:val="0"/>
          <w:marRight w:val="0"/>
          <w:marTop w:val="0"/>
          <w:marBottom w:val="0"/>
          <w:divBdr>
            <w:top w:val="none" w:sz="0" w:space="0" w:color="auto"/>
            <w:left w:val="none" w:sz="0" w:space="0" w:color="auto"/>
            <w:bottom w:val="none" w:sz="0" w:space="0" w:color="auto"/>
            <w:right w:val="none" w:sz="0" w:space="0" w:color="auto"/>
          </w:divBdr>
        </w:div>
        <w:div w:id="2068914070">
          <w:marLeft w:val="0"/>
          <w:marRight w:val="0"/>
          <w:marTop w:val="0"/>
          <w:marBottom w:val="0"/>
          <w:divBdr>
            <w:top w:val="none" w:sz="0" w:space="0" w:color="auto"/>
            <w:left w:val="none" w:sz="0" w:space="0" w:color="auto"/>
            <w:bottom w:val="none" w:sz="0" w:space="0" w:color="auto"/>
            <w:right w:val="none" w:sz="0" w:space="0" w:color="auto"/>
          </w:divBdr>
        </w:div>
      </w:divsChild>
    </w:div>
    <w:div w:id="646399864">
      <w:bodyDiv w:val="1"/>
      <w:marLeft w:val="0"/>
      <w:marRight w:val="0"/>
      <w:marTop w:val="0"/>
      <w:marBottom w:val="0"/>
      <w:divBdr>
        <w:top w:val="none" w:sz="0" w:space="0" w:color="auto"/>
        <w:left w:val="none" w:sz="0" w:space="0" w:color="auto"/>
        <w:bottom w:val="none" w:sz="0" w:space="0" w:color="auto"/>
        <w:right w:val="none" w:sz="0" w:space="0" w:color="auto"/>
      </w:divBdr>
      <w:divsChild>
        <w:div w:id="485972358">
          <w:marLeft w:val="0"/>
          <w:marRight w:val="0"/>
          <w:marTop w:val="0"/>
          <w:marBottom w:val="0"/>
          <w:divBdr>
            <w:top w:val="none" w:sz="0" w:space="0" w:color="auto"/>
            <w:left w:val="none" w:sz="0" w:space="0" w:color="auto"/>
            <w:bottom w:val="none" w:sz="0" w:space="0" w:color="auto"/>
            <w:right w:val="none" w:sz="0" w:space="0" w:color="auto"/>
          </w:divBdr>
        </w:div>
        <w:div w:id="716664926">
          <w:marLeft w:val="0"/>
          <w:marRight w:val="0"/>
          <w:marTop w:val="0"/>
          <w:marBottom w:val="0"/>
          <w:divBdr>
            <w:top w:val="none" w:sz="0" w:space="0" w:color="auto"/>
            <w:left w:val="none" w:sz="0" w:space="0" w:color="auto"/>
            <w:bottom w:val="none" w:sz="0" w:space="0" w:color="auto"/>
            <w:right w:val="none" w:sz="0" w:space="0" w:color="auto"/>
          </w:divBdr>
        </w:div>
        <w:div w:id="783959396">
          <w:marLeft w:val="0"/>
          <w:marRight w:val="0"/>
          <w:marTop w:val="0"/>
          <w:marBottom w:val="0"/>
          <w:divBdr>
            <w:top w:val="none" w:sz="0" w:space="0" w:color="auto"/>
            <w:left w:val="none" w:sz="0" w:space="0" w:color="auto"/>
            <w:bottom w:val="none" w:sz="0" w:space="0" w:color="auto"/>
            <w:right w:val="none" w:sz="0" w:space="0" w:color="auto"/>
          </w:divBdr>
        </w:div>
        <w:div w:id="1030061104">
          <w:marLeft w:val="0"/>
          <w:marRight w:val="0"/>
          <w:marTop w:val="0"/>
          <w:marBottom w:val="0"/>
          <w:divBdr>
            <w:top w:val="none" w:sz="0" w:space="0" w:color="auto"/>
            <w:left w:val="none" w:sz="0" w:space="0" w:color="auto"/>
            <w:bottom w:val="none" w:sz="0" w:space="0" w:color="auto"/>
            <w:right w:val="none" w:sz="0" w:space="0" w:color="auto"/>
          </w:divBdr>
        </w:div>
        <w:div w:id="1477456484">
          <w:marLeft w:val="0"/>
          <w:marRight w:val="0"/>
          <w:marTop w:val="0"/>
          <w:marBottom w:val="0"/>
          <w:divBdr>
            <w:top w:val="none" w:sz="0" w:space="0" w:color="auto"/>
            <w:left w:val="none" w:sz="0" w:space="0" w:color="auto"/>
            <w:bottom w:val="none" w:sz="0" w:space="0" w:color="auto"/>
            <w:right w:val="none" w:sz="0" w:space="0" w:color="auto"/>
          </w:divBdr>
        </w:div>
        <w:div w:id="1601452631">
          <w:marLeft w:val="0"/>
          <w:marRight w:val="0"/>
          <w:marTop w:val="0"/>
          <w:marBottom w:val="0"/>
          <w:divBdr>
            <w:top w:val="none" w:sz="0" w:space="0" w:color="auto"/>
            <w:left w:val="none" w:sz="0" w:space="0" w:color="auto"/>
            <w:bottom w:val="none" w:sz="0" w:space="0" w:color="auto"/>
            <w:right w:val="none" w:sz="0" w:space="0" w:color="auto"/>
          </w:divBdr>
        </w:div>
        <w:div w:id="1670020998">
          <w:marLeft w:val="0"/>
          <w:marRight w:val="0"/>
          <w:marTop w:val="0"/>
          <w:marBottom w:val="0"/>
          <w:divBdr>
            <w:top w:val="none" w:sz="0" w:space="0" w:color="auto"/>
            <w:left w:val="none" w:sz="0" w:space="0" w:color="auto"/>
            <w:bottom w:val="none" w:sz="0" w:space="0" w:color="auto"/>
            <w:right w:val="none" w:sz="0" w:space="0" w:color="auto"/>
          </w:divBdr>
        </w:div>
        <w:div w:id="1779177260">
          <w:marLeft w:val="0"/>
          <w:marRight w:val="0"/>
          <w:marTop w:val="0"/>
          <w:marBottom w:val="0"/>
          <w:divBdr>
            <w:top w:val="none" w:sz="0" w:space="0" w:color="auto"/>
            <w:left w:val="none" w:sz="0" w:space="0" w:color="auto"/>
            <w:bottom w:val="none" w:sz="0" w:space="0" w:color="auto"/>
            <w:right w:val="none" w:sz="0" w:space="0" w:color="auto"/>
          </w:divBdr>
        </w:div>
        <w:div w:id="1791515577">
          <w:marLeft w:val="0"/>
          <w:marRight w:val="0"/>
          <w:marTop w:val="0"/>
          <w:marBottom w:val="0"/>
          <w:divBdr>
            <w:top w:val="none" w:sz="0" w:space="0" w:color="auto"/>
            <w:left w:val="none" w:sz="0" w:space="0" w:color="auto"/>
            <w:bottom w:val="none" w:sz="0" w:space="0" w:color="auto"/>
            <w:right w:val="none" w:sz="0" w:space="0" w:color="auto"/>
          </w:divBdr>
        </w:div>
        <w:div w:id="1901089797">
          <w:marLeft w:val="0"/>
          <w:marRight w:val="0"/>
          <w:marTop w:val="0"/>
          <w:marBottom w:val="0"/>
          <w:divBdr>
            <w:top w:val="none" w:sz="0" w:space="0" w:color="auto"/>
            <w:left w:val="none" w:sz="0" w:space="0" w:color="auto"/>
            <w:bottom w:val="none" w:sz="0" w:space="0" w:color="auto"/>
            <w:right w:val="none" w:sz="0" w:space="0" w:color="auto"/>
          </w:divBdr>
        </w:div>
        <w:div w:id="1915814273">
          <w:marLeft w:val="0"/>
          <w:marRight w:val="0"/>
          <w:marTop w:val="0"/>
          <w:marBottom w:val="0"/>
          <w:divBdr>
            <w:top w:val="none" w:sz="0" w:space="0" w:color="auto"/>
            <w:left w:val="none" w:sz="0" w:space="0" w:color="auto"/>
            <w:bottom w:val="none" w:sz="0" w:space="0" w:color="auto"/>
            <w:right w:val="none" w:sz="0" w:space="0" w:color="auto"/>
          </w:divBdr>
        </w:div>
        <w:div w:id="2103212566">
          <w:marLeft w:val="0"/>
          <w:marRight w:val="0"/>
          <w:marTop w:val="0"/>
          <w:marBottom w:val="0"/>
          <w:divBdr>
            <w:top w:val="none" w:sz="0" w:space="0" w:color="auto"/>
            <w:left w:val="none" w:sz="0" w:space="0" w:color="auto"/>
            <w:bottom w:val="none" w:sz="0" w:space="0" w:color="auto"/>
            <w:right w:val="none" w:sz="0" w:space="0" w:color="auto"/>
          </w:divBdr>
        </w:div>
      </w:divsChild>
    </w:div>
    <w:div w:id="727611168">
      <w:bodyDiv w:val="1"/>
      <w:marLeft w:val="0"/>
      <w:marRight w:val="0"/>
      <w:marTop w:val="0"/>
      <w:marBottom w:val="0"/>
      <w:divBdr>
        <w:top w:val="none" w:sz="0" w:space="0" w:color="auto"/>
        <w:left w:val="none" w:sz="0" w:space="0" w:color="auto"/>
        <w:bottom w:val="none" w:sz="0" w:space="0" w:color="auto"/>
        <w:right w:val="none" w:sz="0" w:space="0" w:color="auto"/>
      </w:divBdr>
      <w:divsChild>
        <w:div w:id="44182131">
          <w:marLeft w:val="0"/>
          <w:marRight w:val="0"/>
          <w:marTop w:val="0"/>
          <w:marBottom w:val="0"/>
          <w:divBdr>
            <w:top w:val="none" w:sz="0" w:space="0" w:color="auto"/>
            <w:left w:val="none" w:sz="0" w:space="0" w:color="auto"/>
            <w:bottom w:val="none" w:sz="0" w:space="0" w:color="auto"/>
            <w:right w:val="none" w:sz="0" w:space="0" w:color="auto"/>
          </w:divBdr>
        </w:div>
        <w:div w:id="47344777">
          <w:marLeft w:val="0"/>
          <w:marRight w:val="0"/>
          <w:marTop w:val="0"/>
          <w:marBottom w:val="0"/>
          <w:divBdr>
            <w:top w:val="none" w:sz="0" w:space="0" w:color="auto"/>
            <w:left w:val="none" w:sz="0" w:space="0" w:color="auto"/>
            <w:bottom w:val="none" w:sz="0" w:space="0" w:color="auto"/>
            <w:right w:val="none" w:sz="0" w:space="0" w:color="auto"/>
          </w:divBdr>
        </w:div>
        <w:div w:id="94594931">
          <w:marLeft w:val="0"/>
          <w:marRight w:val="0"/>
          <w:marTop w:val="0"/>
          <w:marBottom w:val="0"/>
          <w:divBdr>
            <w:top w:val="none" w:sz="0" w:space="0" w:color="auto"/>
            <w:left w:val="none" w:sz="0" w:space="0" w:color="auto"/>
            <w:bottom w:val="none" w:sz="0" w:space="0" w:color="auto"/>
            <w:right w:val="none" w:sz="0" w:space="0" w:color="auto"/>
          </w:divBdr>
        </w:div>
        <w:div w:id="386419283">
          <w:marLeft w:val="0"/>
          <w:marRight w:val="0"/>
          <w:marTop w:val="0"/>
          <w:marBottom w:val="0"/>
          <w:divBdr>
            <w:top w:val="none" w:sz="0" w:space="0" w:color="auto"/>
            <w:left w:val="none" w:sz="0" w:space="0" w:color="auto"/>
            <w:bottom w:val="none" w:sz="0" w:space="0" w:color="auto"/>
            <w:right w:val="none" w:sz="0" w:space="0" w:color="auto"/>
          </w:divBdr>
        </w:div>
        <w:div w:id="1013528497">
          <w:marLeft w:val="0"/>
          <w:marRight w:val="0"/>
          <w:marTop w:val="0"/>
          <w:marBottom w:val="0"/>
          <w:divBdr>
            <w:top w:val="none" w:sz="0" w:space="0" w:color="auto"/>
            <w:left w:val="none" w:sz="0" w:space="0" w:color="auto"/>
            <w:bottom w:val="none" w:sz="0" w:space="0" w:color="auto"/>
            <w:right w:val="none" w:sz="0" w:space="0" w:color="auto"/>
          </w:divBdr>
        </w:div>
        <w:div w:id="1059590145">
          <w:marLeft w:val="0"/>
          <w:marRight w:val="0"/>
          <w:marTop w:val="0"/>
          <w:marBottom w:val="0"/>
          <w:divBdr>
            <w:top w:val="none" w:sz="0" w:space="0" w:color="auto"/>
            <w:left w:val="none" w:sz="0" w:space="0" w:color="auto"/>
            <w:bottom w:val="none" w:sz="0" w:space="0" w:color="auto"/>
            <w:right w:val="none" w:sz="0" w:space="0" w:color="auto"/>
          </w:divBdr>
        </w:div>
        <w:div w:id="1107315305">
          <w:marLeft w:val="0"/>
          <w:marRight w:val="0"/>
          <w:marTop w:val="0"/>
          <w:marBottom w:val="0"/>
          <w:divBdr>
            <w:top w:val="none" w:sz="0" w:space="0" w:color="auto"/>
            <w:left w:val="none" w:sz="0" w:space="0" w:color="auto"/>
            <w:bottom w:val="none" w:sz="0" w:space="0" w:color="auto"/>
            <w:right w:val="none" w:sz="0" w:space="0" w:color="auto"/>
          </w:divBdr>
        </w:div>
        <w:div w:id="1132283775">
          <w:marLeft w:val="0"/>
          <w:marRight w:val="0"/>
          <w:marTop w:val="0"/>
          <w:marBottom w:val="0"/>
          <w:divBdr>
            <w:top w:val="none" w:sz="0" w:space="0" w:color="auto"/>
            <w:left w:val="none" w:sz="0" w:space="0" w:color="auto"/>
            <w:bottom w:val="none" w:sz="0" w:space="0" w:color="auto"/>
            <w:right w:val="none" w:sz="0" w:space="0" w:color="auto"/>
          </w:divBdr>
        </w:div>
        <w:div w:id="1496845226">
          <w:marLeft w:val="0"/>
          <w:marRight w:val="0"/>
          <w:marTop w:val="0"/>
          <w:marBottom w:val="0"/>
          <w:divBdr>
            <w:top w:val="none" w:sz="0" w:space="0" w:color="auto"/>
            <w:left w:val="none" w:sz="0" w:space="0" w:color="auto"/>
            <w:bottom w:val="none" w:sz="0" w:space="0" w:color="auto"/>
            <w:right w:val="none" w:sz="0" w:space="0" w:color="auto"/>
          </w:divBdr>
        </w:div>
        <w:div w:id="1784617371">
          <w:marLeft w:val="0"/>
          <w:marRight w:val="0"/>
          <w:marTop w:val="0"/>
          <w:marBottom w:val="0"/>
          <w:divBdr>
            <w:top w:val="none" w:sz="0" w:space="0" w:color="auto"/>
            <w:left w:val="none" w:sz="0" w:space="0" w:color="auto"/>
            <w:bottom w:val="none" w:sz="0" w:space="0" w:color="auto"/>
            <w:right w:val="none" w:sz="0" w:space="0" w:color="auto"/>
          </w:divBdr>
        </w:div>
        <w:div w:id="1944801447">
          <w:marLeft w:val="0"/>
          <w:marRight w:val="0"/>
          <w:marTop w:val="0"/>
          <w:marBottom w:val="0"/>
          <w:divBdr>
            <w:top w:val="none" w:sz="0" w:space="0" w:color="auto"/>
            <w:left w:val="none" w:sz="0" w:space="0" w:color="auto"/>
            <w:bottom w:val="none" w:sz="0" w:space="0" w:color="auto"/>
            <w:right w:val="none" w:sz="0" w:space="0" w:color="auto"/>
          </w:divBdr>
        </w:div>
        <w:div w:id="1973293601">
          <w:marLeft w:val="0"/>
          <w:marRight w:val="0"/>
          <w:marTop w:val="0"/>
          <w:marBottom w:val="0"/>
          <w:divBdr>
            <w:top w:val="none" w:sz="0" w:space="0" w:color="auto"/>
            <w:left w:val="none" w:sz="0" w:space="0" w:color="auto"/>
            <w:bottom w:val="none" w:sz="0" w:space="0" w:color="auto"/>
            <w:right w:val="none" w:sz="0" w:space="0" w:color="auto"/>
          </w:divBdr>
        </w:div>
      </w:divsChild>
    </w:div>
    <w:div w:id="961809912">
      <w:bodyDiv w:val="1"/>
      <w:marLeft w:val="0"/>
      <w:marRight w:val="0"/>
      <w:marTop w:val="0"/>
      <w:marBottom w:val="0"/>
      <w:divBdr>
        <w:top w:val="none" w:sz="0" w:space="0" w:color="auto"/>
        <w:left w:val="none" w:sz="0" w:space="0" w:color="auto"/>
        <w:bottom w:val="none" w:sz="0" w:space="0" w:color="auto"/>
        <w:right w:val="none" w:sz="0" w:space="0" w:color="auto"/>
      </w:divBdr>
      <w:divsChild>
        <w:div w:id="365060547">
          <w:marLeft w:val="0"/>
          <w:marRight w:val="0"/>
          <w:marTop w:val="0"/>
          <w:marBottom w:val="0"/>
          <w:divBdr>
            <w:top w:val="none" w:sz="0" w:space="0" w:color="auto"/>
            <w:left w:val="none" w:sz="0" w:space="0" w:color="auto"/>
            <w:bottom w:val="none" w:sz="0" w:space="0" w:color="auto"/>
            <w:right w:val="none" w:sz="0" w:space="0" w:color="auto"/>
          </w:divBdr>
        </w:div>
        <w:div w:id="463815660">
          <w:marLeft w:val="0"/>
          <w:marRight w:val="0"/>
          <w:marTop w:val="0"/>
          <w:marBottom w:val="0"/>
          <w:divBdr>
            <w:top w:val="none" w:sz="0" w:space="0" w:color="auto"/>
            <w:left w:val="none" w:sz="0" w:space="0" w:color="auto"/>
            <w:bottom w:val="none" w:sz="0" w:space="0" w:color="auto"/>
            <w:right w:val="none" w:sz="0" w:space="0" w:color="auto"/>
          </w:divBdr>
        </w:div>
        <w:div w:id="491990086">
          <w:marLeft w:val="0"/>
          <w:marRight w:val="0"/>
          <w:marTop w:val="0"/>
          <w:marBottom w:val="0"/>
          <w:divBdr>
            <w:top w:val="none" w:sz="0" w:space="0" w:color="auto"/>
            <w:left w:val="none" w:sz="0" w:space="0" w:color="auto"/>
            <w:bottom w:val="none" w:sz="0" w:space="0" w:color="auto"/>
            <w:right w:val="none" w:sz="0" w:space="0" w:color="auto"/>
          </w:divBdr>
        </w:div>
        <w:div w:id="646132406">
          <w:marLeft w:val="0"/>
          <w:marRight w:val="0"/>
          <w:marTop w:val="0"/>
          <w:marBottom w:val="0"/>
          <w:divBdr>
            <w:top w:val="none" w:sz="0" w:space="0" w:color="auto"/>
            <w:left w:val="none" w:sz="0" w:space="0" w:color="auto"/>
            <w:bottom w:val="none" w:sz="0" w:space="0" w:color="auto"/>
            <w:right w:val="none" w:sz="0" w:space="0" w:color="auto"/>
          </w:divBdr>
        </w:div>
        <w:div w:id="1306934521">
          <w:marLeft w:val="0"/>
          <w:marRight w:val="0"/>
          <w:marTop w:val="0"/>
          <w:marBottom w:val="0"/>
          <w:divBdr>
            <w:top w:val="none" w:sz="0" w:space="0" w:color="auto"/>
            <w:left w:val="none" w:sz="0" w:space="0" w:color="auto"/>
            <w:bottom w:val="none" w:sz="0" w:space="0" w:color="auto"/>
            <w:right w:val="none" w:sz="0" w:space="0" w:color="auto"/>
          </w:divBdr>
        </w:div>
      </w:divsChild>
    </w:div>
    <w:div w:id="1026441613">
      <w:bodyDiv w:val="1"/>
      <w:marLeft w:val="0"/>
      <w:marRight w:val="0"/>
      <w:marTop w:val="0"/>
      <w:marBottom w:val="0"/>
      <w:divBdr>
        <w:top w:val="none" w:sz="0" w:space="0" w:color="auto"/>
        <w:left w:val="none" w:sz="0" w:space="0" w:color="auto"/>
        <w:bottom w:val="none" w:sz="0" w:space="0" w:color="auto"/>
        <w:right w:val="none" w:sz="0" w:space="0" w:color="auto"/>
      </w:divBdr>
    </w:div>
    <w:div w:id="1082725029">
      <w:bodyDiv w:val="1"/>
      <w:marLeft w:val="0"/>
      <w:marRight w:val="0"/>
      <w:marTop w:val="0"/>
      <w:marBottom w:val="0"/>
      <w:divBdr>
        <w:top w:val="none" w:sz="0" w:space="0" w:color="auto"/>
        <w:left w:val="none" w:sz="0" w:space="0" w:color="auto"/>
        <w:bottom w:val="none" w:sz="0" w:space="0" w:color="auto"/>
        <w:right w:val="none" w:sz="0" w:space="0" w:color="auto"/>
      </w:divBdr>
      <w:divsChild>
        <w:div w:id="5451478">
          <w:marLeft w:val="0"/>
          <w:marRight w:val="0"/>
          <w:marTop w:val="0"/>
          <w:marBottom w:val="0"/>
          <w:divBdr>
            <w:top w:val="none" w:sz="0" w:space="0" w:color="auto"/>
            <w:left w:val="none" w:sz="0" w:space="0" w:color="auto"/>
            <w:bottom w:val="none" w:sz="0" w:space="0" w:color="auto"/>
            <w:right w:val="none" w:sz="0" w:space="0" w:color="auto"/>
          </w:divBdr>
        </w:div>
        <w:div w:id="5599664">
          <w:marLeft w:val="0"/>
          <w:marRight w:val="0"/>
          <w:marTop w:val="0"/>
          <w:marBottom w:val="0"/>
          <w:divBdr>
            <w:top w:val="none" w:sz="0" w:space="0" w:color="auto"/>
            <w:left w:val="none" w:sz="0" w:space="0" w:color="auto"/>
            <w:bottom w:val="none" w:sz="0" w:space="0" w:color="auto"/>
            <w:right w:val="none" w:sz="0" w:space="0" w:color="auto"/>
          </w:divBdr>
        </w:div>
        <w:div w:id="93288859">
          <w:marLeft w:val="0"/>
          <w:marRight w:val="0"/>
          <w:marTop w:val="0"/>
          <w:marBottom w:val="0"/>
          <w:divBdr>
            <w:top w:val="none" w:sz="0" w:space="0" w:color="auto"/>
            <w:left w:val="none" w:sz="0" w:space="0" w:color="auto"/>
            <w:bottom w:val="none" w:sz="0" w:space="0" w:color="auto"/>
            <w:right w:val="none" w:sz="0" w:space="0" w:color="auto"/>
          </w:divBdr>
        </w:div>
        <w:div w:id="129059286">
          <w:marLeft w:val="0"/>
          <w:marRight w:val="0"/>
          <w:marTop w:val="0"/>
          <w:marBottom w:val="0"/>
          <w:divBdr>
            <w:top w:val="none" w:sz="0" w:space="0" w:color="auto"/>
            <w:left w:val="none" w:sz="0" w:space="0" w:color="auto"/>
            <w:bottom w:val="none" w:sz="0" w:space="0" w:color="auto"/>
            <w:right w:val="none" w:sz="0" w:space="0" w:color="auto"/>
          </w:divBdr>
        </w:div>
        <w:div w:id="277875069">
          <w:marLeft w:val="0"/>
          <w:marRight w:val="0"/>
          <w:marTop w:val="0"/>
          <w:marBottom w:val="0"/>
          <w:divBdr>
            <w:top w:val="none" w:sz="0" w:space="0" w:color="auto"/>
            <w:left w:val="none" w:sz="0" w:space="0" w:color="auto"/>
            <w:bottom w:val="none" w:sz="0" w:space="0" w:color="auto"/>
            <w:right w:val="none" w:sz="0" w:space="0" w:color="auto"/>
          </w:divBdr>
        </w:div>
        <w:div w:id="299193175">
          <w:marLeft w:val="0"/>
          <w:marRight w:val="0"/>
          <w:marTop w:val="0"/>
          <w:marBottom w:val="0"/>
          <w:divBdr>
            <w:top w:val="none" w:sz="0" w:space="0" w:color="auto"/>
            <w:left w:val="none" w:sz="0" w:space="0" w:color="auto"/>
            <w:bottom w:val="none" w:sz="0" w:space="0" w:color="auto"/>
            <w:right w:val="none" w:sz="0" w:space="0" w:color="auto"/>
          </w:divBdr>
        </w:div>
        <w:div w:id="357507623">
          <w:marLeft w:val="0"/>
          <w:marRight w:val="0"/>
          <w:marTop w:val="0"/>
          <w:marBottom w:val="0"/>
          <w:divBdr>
            <w:top w:val="none" w:sz="0" w:space="0" w:color="auto"/>
            <w:left w:val="none" w:sz="0" w:space="0" w:color="auto"/>
            <w:bottom w:val="none" w:sz="0" w:space="0" w:color="auto"/>
            <w:right w:val="none" w:sz="0" w:space="0" w:color="auto"/>
          </w:divBdr>
        </w:div>
        <w:div w:id="501823009">
          <w:marLeft w:val="0"/>
          <w:marRight w:val="0"/>
          <w:marTop w:val="0"/>
          <w:marBottom w:val="0"/>
          <w:divBdr>
            <w:top w:val="none" w:sz="0" w:space="0" w:color="auto"/>
            <w:left w:val="none" w:sz="0" w:space="0" w:color="auto"/>
            <w:bottom w:val="none" w:sz="0" w:space="0" w:color="auto"/>
            <w:right w:val="none" w:sz="0" w:space="0" w:color="auto"/>
          </w:divBdr>
        </w:div>
        <w:div w:id="614295240">
          <w:marLeft w:val="0"/>
          <w:marRight w:val="0"/>
          <w:marTop w:val="0"/>
          <w:marBottom w:val="0"/>
          <w:divBdr>
            <w:top w:val="none" w:sz="0" w:space="0" w:color="auto"/>
            <w:left w:val="none" w:sz="0" w:space="0" w:color="auto"/>
            <w:bottom w:val="none" w:sz="0" w:space="0" w:color="auto"/>
            <w:right w:val="none" w:sz="0" w:space="0" w:color="auto"/>
          </w:divBdr>
        </w:div>
        <w:div w:id="626198673">
          <w:marLeft w:val="0"/>
          <w:marRight w:val="0"/>
          <w:marTop w:val="0"/>
          <w:marBottom w:val="0"/>
          <w:divBdr>
            <w:top w:val="none" w:sz="0" w:space="0" w:color="auto"/>
            <w:left w:val="none" w:sz="0" w:space="0" w:color="auto"/>
            <w:bottom w:val="none" w:sz="0" w:space="0" w:color="auto"/>
            <w:right w:val="none" w:sz="0" w:space="0" w:color="auto"/>
          </w:divBdr>
        </w:div>
        <w:div w:id="784272371">
          <w:marLeft w:val="0"/>
          <w:marRight w:val="0"/>
          <w:marTop w:val="0"/>
          <w:marBottom w:val="0"/>
          <w:divBdr>
            <w:top w:val="none" w:sz="0" w:space="0" w:color="auto"/>
            <w:left w:val="none" w:sz="0" w:space="0" w:color="auto"/>
            <w:bottom w:val="none" w:sz="0" w:space="0" w:color="auto"/>
            <w:right w:val="none" w:sz="0" w:space="0" w:color="auto"/>
          </w:divBdr>
        </w:div>
        <w:div w:id="834683146">
          <w:marLeft w:val="0"/>
          <w:marRight w:val="0"/>
          <w:marTop w:val="0"/>
          <w:marBottom w:val="0"/>
          <w:divBdr>
            <w:top w:val="none" w:sz="0" w:space="0" w:color="auto"/>
            <w:left w:val="none" w:sz="0" w:space="0" w:color="auto"/>
            <w:bottom w:val="none" w:sz="0" w:space="0" w:color="auto"/>
            <w:right w:val="none" w:sz="0" w:space="0" w:color="auto"/>
          </w:divBdr>
        </w:div>
        <w:div w:id="866796448">
          <w:marLeft w:val="0"/>
          <w:marRight w:val="0"/>
          <w:marTop w:val="0"/>
          <w:marBottom w:val="0"/>
          <w:divBdr>
            <w:top w:val="none" w:sz="0" w:space="0" w:color="auto"/>
            <w:left w:val="none" w:sz="0" w:space="0" w:color="auto"/>
            <w:bottom w:val="none" w:sz="0" w:space="0" w:color="auto"/>
            <w:right w:val="none" w:sz="0" w:space="0" w:color="auto"/>
          </w:divBdr>
        </w:div>
        <w:div w:id="869149809">
          <w:marLeft w:val="0"/>
          <w:marRight w:val="0"/>
          <w:marTop w:val="0"/>
          <w:marBottom w:val="0"/>
          <w:divBdr>
            <w:top w:val="none" w:sz="0" w:space="0" w:color="auto"/>
            <w:left w:val="none" w:sz="0" w:space="0" w:color="auto"/>
            <w:bottom w:val="none" w:sz="0" w:space="0" w:color="auto"/>
            <w:right w:val="none" w:sz="0" w:space="0" w:color="auto"/>
          </w:divBdr>
        </w:div>
        <w:div w:id="887107638">
          <w:marLeft w:val="0"/>
          <w:marRight w:val="0"/>
          <w:marTop w:val="0"/>
          <w:marBottom w:val="0"/>
          <w:divBdr>
            <w:top w:val="none" w:sz="0" w:space="0" w:color="auto"/>
            <w:left w:val="none" w:sz="0" w:space="0" w:color="auto"/>
            <w:bottom w:val="none" w:sz="0" w:space="0" w:color="auto"/>
            <w:right w:val="none" w:sz="0" w:space="0" w:color="auto"/>
          </w:divBdr>
        </w:div>
        <w:div w:id="995913738">
          <w:marLeft w:val="0"/>
          <w:marRight w:val="0"/>
          <w:marTop w:val="0"/>
          <w:marBottom w:val="0"/>
          <w:divBdr>
            <w:top w:val="none" w:sz="0" w:space="0" w:color="auto"/>
            <w:left w:val="none" w:sz="0" w:space="0" w:color="auto"/>
            <w:bottom w:val="none" w:sz="0" w:space="0" w:color="auto"/>
            <w:right w:val="none" w:sz="0" w:space="0" w:color="auto"/>
          </w:divBdr>
        </w:div>
        <w:div w:id="1006980865">
          <w:marLeft w:val="0"/>
          <w:marRight w:val="0"/>
          <w:marTop w:val="0"/>
          <w:marBottom w:val="0"/>
          <w:divBdr>
            <w:top w:val="none" w:sz="0" w:space="0" w:color="auto"/>
            <w:left w:val="none" w:sz="0" w:space="0" w:color="auto"/>
            <w:bottom w:val="none" w:sz="0" w:space="0" w:color="auto"/>
            <w:right w:val="none" w:sz="0" w:space="0" w:color="auto"/>
          </w:divBdr>
        </w:div>
        <w:div w:id="1050232404">
          <w:marLeft w:val="0"/>
          <w:marRight w:val="0"/>
          <w:marTop w:val="0"/>
          <w:marBottom w:val="0"/>
          <w:divBdr>
            <w:top w:val="none" w:sz="0" w:space="0" w:color="auto"/>
            <w:left w:val="none" w:sz="0" w:space="0" w:color="auto"/>
            <w:bottom w:val="none" w:sz="0" w:space="0" w:color="auto"/>
            <w:right w:val="none" w:sz="0" w:space="0" w:color="auto"/>
          </w:divBdr>
        </w:div>
        <w:div w:id="1092626275">
          <w:marLeft w:val="0"/>
          <w:marRight w:val="0"/>
          <w:marTop w:val="0"/>
          <w:marBottom w:val="0"/>
          <w:divBdr>
            <w:top w:val="none" w:sz="0" w:space="0" w:color="auto"/>
            <w:left w:val="none" w:sz="0" w:space="0" w:color="auto"/>
            <w:bottom w:val="none" w:sz="0" w:space="0" w:color="auto"/>
            <w:right w:val="none" w:sz="0" w:space="0" w:color="auto"/>
          </w:divBdr>
        </w:div>
        <w:div w:id="1181361185">
          <w:marLeft w:val="0"/>
          <w:marRight w:val="0"/>
          <w:marTop w:val="0"/>
          <w:marBottom w:val="0"/>
          <w:divBdr>
            <w:top w:val="none" w:sz="0" w:space="0" w:color="auto"/>
            <w:left w:val="none" w:sz="0" w:space="0" w:color="auto"/>
            <w:bottom w:val="none" w:sz="0" w:space="0" w:color="auto"/>
            <w:right w:val="none" w:sz="0" w:space="0" w:color="auto"/>
          </w:divBdr>
        </w:div>
        <w:div w:id="1335113768">
          <w:marLeft w:val="0"/>
          <w:marRight w:val="0"/>
          <w:marTop w:val="0"/>
          <w:marBottom w:val="0"/>
          <w:divBdr>
            <w:top w:val="none" w:sz="0" w:space="0" w:color="auto"/>
            <w:left w:val="none" w:sz="0" w:space="0" w:color="auto"/>
            <w:bottom w:val="none" w:sz="0" w:space="0" w:color="auto"/>
            <w:right w:val="none" w:sz="0" w:space="0" w:color="auto"/>
          </w:divBdr>
        </w:div>
        <w:div w:id="1513958913">
          <w:marLeft w:val="0"/>
          <w:marRight w:val="0"/>
          <w:marTop w:val="0"/>
          <w:marBottom w:val="0"/>
          <w:divBdr>
            <w:top w:val="none" w:sz="0" w:space="0" w:color="auto"/>
            <w:left w:val="none" w:sz="0" w:space="0" w:color="auto"/>
            <w:bottom w:val="none" w:sz="0" w:space="0" w:color="auto"/>
            <w:right w:val="none" w:sz="0" w:space="0" w:color="auto"/>
          </w:divBdr>
        </w:div>
        <w:div w:id="1678195786">
          <w:marLeft w:val="0"/>
          <w:marRight w:val="0"/>
          <w:marTop w:val="0"/>
          <w:marBottom w:val="0"/>
          <w:divBdr>
            <w:top w:val="none" w:sz="0" w:space="0" w:color="auto"/>
            <w:left w:val="none" w:sz="0" w:space="0" w:color="auto"/>
            <w:bottom w:val="none" w:sz="0" w:space="0" w:color="auto"/>
            <w:right w:val="none" w:sz="0" w:space="0" w:color="auto"/>
          </w:divBdr>
        </w:div>
        <w:div w:id="1704865914">
          <w:marLeft w:val="0"/>
          <w:marRight w:val="0"/>
          <w:marTop w:val="0"/>
          <w:marBottom w:val="0"/>
          <w:divBdr>
            <w:top w:val="none" w:sz="0" w:space="0" w:color="auto"/>
            <w:left w:val="none" w:sz="0" w:space="0" w:color="auto"/>
            <w:bottom w:val="none" w:sz="0" w:space="0" w:color="auto"/>
            <w:right w:val="none" w:sz="0" w:space="0" w:color="auto"/>
          </w:divBdr>
        </w:div>
        <w:div w:id="1770658694">
          <w:marLeft w:val="0"/>
          <w:marRight w:val="0"/>
          <w:marTop w:val="0"/>
          <w:marBottom w:val="0"/>
          <w:divBdr>
            <w:top w:val="none" w:sz="0" w:space="0" w:color="auto"/>
            <w:left w:val="none" w:sz="0" w:space="0" w:color="auto"/>
            <w:bottom w:val="none" w:sz="0" w:space="0" w:color="auto"/>
            <w:right w:val="none" w:sz="0" w:space="0" w:color="auto"/>
          </w:divBdr>
        </w:div>
        <w:div w:id="1809662023">
          <w:marLeft w:val="0"/>
          <w:marRight w:val="0"/>
          <w:marTop w:val="0"/>
          <w:marBottom w:val="0"/>
          <w:divBdr>
            <w:top w:val="none" w:sz="0" w:space="0" w:color="auto"/>
            <w:left w:val="none" w:sz="0" w:space="0" w:color="auto"/>
            <w:bottom w:val="none" w:sz="0" w:space="0" w:color="auto"/>
            <w:right w:val="none" w:sz="0" w:space="0" w:color="auto"/>
          </w:divBdr>
        </w:div>
        <w:div w:id="1825244689">
          <w:marLeft w:val="0"/>
          <w:marRight w:val="0"/>
          <w:marTop w:val="0"/>
          <w:marBottom w:val="0"/>
          <w:divBdr>
            <w:top w:val="none" w:sz="0" w:space="0" w:color="auto"/>
            <w:left w:val="none" w:sz="0" w:space="0" w:color="auto"/>
            <w:bottom w:val="none" w:sz="0" w:space="0" w:color="auto"/>
            <w:right w:val="none" w:sz="0" w:space="0" w:color="auto"/>
          </w:divBdr>
        </w:div>
        <w:div w:id="1939752157">
          <w:marLeft w:val="0"/>
          <w:marRight w:val="0"/>
          <w:marTop w:val="0"/>
          <w:marBottom w:val="0"/>
          <w:divBdr>
            <w:top w:val="none" w:sz="0" w:space="0" w:color="auto"/>
            <w:left w:val="none" w:sz="0" w:space="0" w:color="auto"/>
            <w:bottom w:val="none" w:sz="0" w:space="0" w:color="auto"/>
            <w:right w:val="none" w:sz="0" w:space="0" w:color="auto"/>
          </w:divBdr>
        </w:div>
        <w:div w:id="1970933767">
          <w:marLeft w:val="0"/>
          <w:marRight w:val="0"/>
          <w:marTop w:val="0"/>
          <w:marBottom w:val="0"/>
          <w:divBdr>
            <w:top w:val="none" w:sz="0" w:space="0" w:color="auto"/>
            <w:left w:val="none" w:sz="0" w:space="0" w:color="auto"/>
            <w:bottom w:val="none" w:sz="0" w:space="0" w:color="auto"/>
            <w:right w:val="none" w:sz="0" w:space="0" w:color="auto"/>
          </w:divBdr>
        </w:div>
        <w:div w:id="1996838476">
          <w:marLeft w:val="0"/>
          <w:marRight w:val="0"/>
          <w:marTop w:val="0"/>
          <w:marBottom w:val="0"/>
          <w:divBdr>
            <w:top w:val="none" w:sz="0" w:space="0" w:color="auto"/>
            <w:left w:val="none" w:sz="0" w:space="0" w:color="auto"/>
            <w:bottom w:val="none" w:sz="0" w:space="0" w:color="auto"/>
            <w:right w:val="none" w:sz="0" w:space="0" w:color="auto"/>
          </w:divBdr>
        </w:div>
        <w:div w:id="2008245550">
          <w:marLeft w:val="0"/>
          <w:marRight w:val="0"/>
          <w:marTop w:val="0"/>
          <w:marBottom w:val="0"/>
          <w:divBdr>
            <w:top w:val="none" w:sz="0" w:space="0" w:color="auto"/>
            <w:left w:val="none" w:sz="0" w:space="0" w:color="auto"/>
            <w:bottom w:val="none" w:sz="0" w:space="0" w:color="auto"/>
            <w:right w:val="none" w:sz="0" w:space="0" w:color="auto"/>
          </w:divBdr>
        </w:div>
        <w:div w:id="2116364736">
          <w:marLeft w:val="0"/>
          <w:marRight w:val="0"/>
          <w:marTop w:val="0"/>
          <w:marBottom w:val="0"/>
          <w:divBdr>
            <w:top w:val="none" w:sz="0" w:space="0" w:color="auto"/>
            <w:left w:val="none" w:sz="0" w:space="0" w:color="auto"/>
            <w:bottom w:val="none" w:sz="0" w:space="0" w:color="auto"/>
            <w:right w:val="none" w:sz="0" w:space="0" w:color="auto"/>
          </w:divBdr>
        </w:div>
      </w:divsChild>
    </w:div>
    <w:div w:id="1104494902">
      <w:bodyDiv w:val="1"/>
      <w:marLeft w:val="0"/>
      <w:marRight w:val="0"/>
      <w:marTop w:val="0"/>
      <w:marBottom w:val="0"/>
      <w:divBdr>
        <w:top w:val="none" w:sz="0" w:space="0" w:color="auto"/>
        <w:left w:val="none" w:sz="0" w:space="0" w:color="auto"/>
        <w:bottom w:val="none" w:sz="0" w:space="0" w:color="auto"/>
        <w:right w:val="none" w:sz="0" w:space="0" w:color="auto"/>
      </w:divBdr>
      <w:divsChild>
        <w:div w:id="1099563301">
          <w:marLeft w:val="0"/>
          <w:marRight w:val="0"/>
          <w:marTop w:val="0"/>
          <w:marBottom w:val="0"/>
          <w:divBdr>
            <w:top w:val="none" w:sz="0" w:space="0" w:color="auto"/>
            <w:left w:val="none" w:sz="0" w:space="0" w:color="auto"/>
            <w:bottom w:val="none" w:sz="0" w:space="0" w:color="auto"/>
            <w:right w:val="none" w:sz="0" w:space="0" w:color="auto"/>
          </w:divBdr>
        </w:div>
        <w:div w:id="1432897744">
          <w:marLeft w:val="0"/>
          <w:marRight w:val="0"/>
          <w:marTop w:val="0"/>
          <w:marBottom w:val="0"/>
          <w:divBdr>
            <w:top w:val="none" w:sz="0" w:space="0" w:color="auto"/>
            <w:left w:val="none" w:sz="0" w:space="0" w:color="auto"/>
            <w:bottom w:val="none" w:sz="0" w:space="0" w:color="auto"/>
            <w:right w:val="none" w:sz="0" w:space="0" w:color="auto"/>
          </w:divBdr>
        </w:div>
        <w:div w:id="1670523045">
          <w:marLeft w:val="0"/>
          <w:marRight w:val="0"/>
          <w:marTop w:val="0"/>
          <w:marBottom w:val="0"/>
          <w:divBdr>
            <w:top w:val="none" w:sz="0" w:space="0" w:color="auto"/>
            <w:left w:val="none" w:sz="0" w:space="0" w:color="auto"/>
            <w:bottom w:val="none" w:sz="0" w:space="0" w:color="auto"/>
            <w:right w:val="none" w:sz="0" w:space="0" w:color="auto"/>
          </w:divBdr>
        </w:div>
        <w:div w:id="1869954100">
          <w:marLeft w:val="0"/>
          <w:marRight w:val="0"/>
          <w:marTop w:val="0"/>
          <w:marBottom w:val="0"/>
          <w:divBdr>
            <w:top w:val="none" w:sz="0" w:space="0" w:color="auto"/>
            <w:left w:val="none" w:sz="0" w:space="0" w:color="auto"/>
            <w:bottom w:val="none" w:sz="0" w:space="0" w:color="auto"/>
            <w:right w:val="none" w:sz="0" w:space="0" w:color="auto"/>
          </w:divBdr>
        </w:div>
        <w:div w:id="2033804000">
          <w:marLeft w:val="0"/>
          <w:marRight w:val="0"/>
          <w:marTop w:val="0"/>
          <w:marBottom w:val="0"/>
          <w:divBdr>
            <w:top w:val="none" w:sz="0" w:space="0" w:color="auto"/>
            <w:left w:val="none" w:sz="0" w:space="0" w:color="auto"/>
            <w:bottom w:val="none" w:sz="0" w:space="0" w:color="auto"/>
            <w:right w:val="none" w:sz="0" w:space="0" w:color="auto"/>
          </w:divBdr>
        </w:div>
      </w:divsChild>
    </w:div>
    <w:div w:id="1282495546">
      <w:bodyDiv w:val="1"/>
      <w:marLeft w:val="0"/>
      <w:marRight w:val="0"/>
      <w:marTop w:val="0"/>
      <w:marBottom w:val="0"/>
      <w:divBdr>
        <w:top w:val="none" w:sz="0" w:space="0" w:color="auto"/>
        <w:left w:val="none" w:sz="0" w:space="0" w:color="auto"/>
        <w:bottom w:val="none" w:sz="0" w:space="0" w:color="auto"/>
        <w:right w:val="none" w:sz="0" w:space="0" w:color="auto"/>
      </w:divBdr>
      <w:divsChild>
        <w:div w:id="117916622">
          <w:marLeft w:val="0"/>
          <w:marRight w:val="0"/>
          <w:marTop w:val="0"/>
          <w:marBottom w:val="0"/>
          <w:divBdr>
            <w:top w:val="none" w:sz="0" w:space="0" w:color="auto"/>
            <w:left w:val="none" w:sz="0" w:space="0" w:color="auto"/>
            <w:bottom w:val="none" w:sz="0" w:space="0" w:color="auto"/>
            <w:right w:val="none" w:sz="0" w:space="0" w:color="auto"/>
          </w:divBdr>
        </w:div>
        <w:div w:id="151217082">
          <w:marLeft w:val="0"/>
          <w:marRight w:val="0"/>
          <w:marTop w:val="0"/>
          <w:marBottom w:val="0"/>
          <w:divBdr>
            <w:top w:val="none" w:sz="0" w:space="0" w:color="auto"/>
            <w:left w:val="none" w:sz="0" w:space="0" w:color="auto"/>
            <w:bottom w:val="none" w:sz="0" w:space="0" w:color="auto"/>
            <w:right w:val="none" w:sz="0" w:space="0" w:color="auto"/>
          </w:divBdr>
        </w:div>
        <w:div w:id="239948924">
          <w:marLeft w:val="0"/>
          <w:marRight w:val="0"/>
          <w:marTop w:val="0"/>
          <w:marBottom w:val="0"/>
          <w:divBdr>
            <w:top w:val="none" w:sz="0" w:space="0" w:color="auto"/>
            <w:left w:val="none" w:sz="0" w:space="0" w:color="auto"/>
            <w:bottom w:val="none" w:sz="0" w:space="0" w:color="auto"/>
            <w:right w:val="none" w:sz="0" w:space="0" w:color="auto"/>
          </w:divBdr>
        </w:div>
        <w:div w:id="372661009">
          <w:marLeft w:val="0"/>
          <w:marRight w:val="0"/>
          <w:marTop w:val="0"/>
          <w:marBottom w:val="0"/>
          <w:divBdr>
            <w:top w:val="none" w:sz="0" w:space="0" w:color="auto"/>
            <w:left w:val="none" w:sz="0" w:space="0" w:color="auto"/>
            <w:bottom w:val="none" w:sz="0" w:space="0" w:color="auto"/>
            <w:right w:val="none" w:sz="0" w:space="0" w:color="auto"/>
          </w:divBdr>
        </w:div>
        <w:div w:id="842404088">
          <w:marLeft w:val="0"/>
          <w:marRight w:val="0"/>
          <w:marTop w:val="0"/>
          <w:marBottom w:val="0"/>
          <w:divBdr>
            <w:top w:val="none" w:sz="0" w:space="0" w:color="auto"/>
            <w:left w:val="none" w:sz="0" w:space="0" w:color="auto"/>
            <w:bottom w:val="none" w:sz="0" w:space="0" w:color="auto"/>
            <w:right w:val="none" w:sz="0" w:space="0" w:color="auto"/>
          </w:divBdr>
        </w:div>
        <w:div w:id="906035890">
          <w:marLeft w:val="0"/>
          <w:marRight w:val="0"/>
          <w:marTop w:val="0"/>
          <w:marBottom w:val="0"/>
          <w:divBdr>
            <w:top w:val="none" w:sz="0" w:space="0" w:color="auto"/>
            <w:left w:val="none" w:sz="0" w:space="0" w:color="auto"/>
            <w:bottom w:val="none" w:sz="0" w:space="0" w:color="auto"/>
            <w:right w:val="none" w:sz="0" w:space="0" w:color="auto"/>
          </w:divBdr>
        </w:div>
        <w:div w:id="1067414927">
          <w:marLeft w:val="0"/>
          <w:marRight w:val="0"/>
          <w:marTop w:val="0"/>
          <w:marBottom w:val="0"/>
          <w:divBdr>
            <w:top w:val="none" w:sz="0" w:space="0" w:color="auto"/>
            <w:left w:val="none" w:sz="0" w:space="0" w:color="auto"/>
            <w:bottom w:val="none" w:sz="0" w:space="0" w:color="auto"/>
            <w:right w:val="none" w:sz="0" w:space="0" w:color="auto"/>
          </w:divBdr>
        </w:div>
        <w:div w:id="1714310531">
          <w:marLeft w:val="0"/>
          <w:marRight w:val="0"/>
          <w:marTop w:val="0"/>
          <w:marBottom w:val="0"/>
          <w:divBdr>
            <w:top w:val="none" w:sz="0" w:space="0" w:color="auto"/>
            <w:left w:val="none" w:sz="0" w:space="0" w:color="auto"/>
            <w:bottom w:val="none" w:sz="0" w:space="0" w:color="auto"/>
            <w:right w:val="none" w:sz="0" w:space="0" w:color="auto"/>
          </w:divBdr>
        </w:div>
        <w:div w:id="2063165394">
          <w:marLeft w:val="0"/>
          <w:marRight w:val="0"/>
          <w:marTop w:val="0"/>
          <w:marBottom w:val="0"/>
          <w:divBdr>
            <w:top w:val="none" w:sz="0" w:space="0" w:color="auto"/>
            <w:left w:val="none" w:sz="0" w:space="0" w:color="auto"/>
            <w:bottom w:val="none" w:sz="0" w:space="0" w:color="auto"/>
            <w:right w:val="none" w:sz="0" w:space="0" w:color="auto"/>
          </w:divBdr>
        </w:div>
      </w:divsChild>
    </w:div>
    <w:div w:id="1478835862">
      <w:bodyDiv w:val="1"/>
      <w:marLeft w:val="0"/>
      <w:marRight w:val="0"/>
      <w:marTop w:val="0"/>
      <w:marBottom w:val="0"/>
      <w:divBdr>
        <w:top w:val="none" w:sz="0" w:space="0" w:color="auto"/>
        <w:left w:val="none" w:sz="0" w:space="0" w:color="auto"/>
        <w:bottom w:val="none" w:sz="0" w:space="0" w:color="auto"/>
        <w:right w:val="none" w:sz="0" w:space="0" w:color="auto"/>
      </w:divBdr>
      <w:divsChild>
        <w:div w:id="815898">
          <w:marLeft w:val="0"/>
          <w:marRight w:val="0"/>
          <w:marTop w:val="0"/>
          <w:marBottom w:val="0"/>
          <w:divBdr>
            <w:top w:val="none" w:sz="0" w:space="0" w:color="auto"/>
            <w:left w:val="none" w:sz="0" w:space="0" w:color="auto"/>
            <w:bottom w:val="none" w:sz="0" w:space="0" w:color="auto"/>
            <w:right w:val="none" w:sz="0" w:space="0" w:color="auto"/>
          </w:divBdr>
        </w:div>
        <w:div w:id="43334659">
          <w:marLeft w:val="0"/>
          <w:marRight w:val="0"/>
          <w:marTop w:val="0"/>
          <w:marBottom w:val="0"/>
          <w:divBdr>
            <w:top w:val="none" w:sz="0" w:space="0" w:color="auto"/>
            <w:left w:val="none" w:sz="0" w:space="0" w:color="auto"/>
            <w:bottom w:val="none" w:sz="0" w:space="0" w:color="auto"/>
            <w:right w:val="none" w:sz="0" w:space="0" w:color="auto"/>
          </w:divBdr>
        </w:div>
        <w:div w:id="312805485">
          <w:marLeft w:val="0"/>
          <w:marRight w:val="0"/>
          <w:marTop w:val="0"/>
          <w:marBottom w:val="0"/>
          <w:divBdr>
            <w:top w:val="none" w:sz="0" w:space="0" w:color="auto"/>
            <w:left w:val="none" w:sz="0" w:space="0" w:color="auto"/>
            <w:bottom w:val="none" w:sz="0" w:space="0" w:color="auto"/>
            <w:right w:val="none" w:sz="0" w:space="0" w:color="auto"/>
          </w:divBdr>
        </w:div>
        <w:div w:id="399519326">
          <w:marLeft w:val="0"/>
          <w:marRight w:val="0"/>
          <w:marTop w:val="0"/>
          <w:marBottom w:val="0"/>
          <w:divBdr>
            <w:top w:val="none" w:sz="0" w:space="0" w:color="auto"/>
            <w:left w:val="none" w:sz="0" w:space="0" w:color="auto"/>
            <w:bottom w:val="none" w:sz="0" w:space="0" w:color="auto"/>
            <w:right w:val="none" w:sz="0" w:space="0" w:color="auto"/>
          </w:divBdr>
        </w:div>
        <w:div w:id="425810088">
          <w:marLeft w:val="0"/>
          <w:marRight w:val="0"/>
          <w:marTop w:val="0"/>
          <w:marBottom w:val="0"/>
          <w:divBdr>
            <w:top w:val="none" w:sz="0" w:space="0" w:color="auto"/>
            <w:left w:val="none" w:sz="0" w:space="0" w:color="auto"/>
            <w:bottom w:val="none" w:sz="0" w:space="0" w:color="auto"/>
            <w:right w:val="none" w:sz="0" w:space="0" w:color="auto"/>
          </w:divBdr>
        </w:div>
        <w:div w:id="429742859">
          <w:marLeft w:val="0"/>
          <w:marRight w:val="0"/>
          <w:marTop w:val="0"/>
          <w:marBottom w:val="0"/>
          <w:divBdr>
            <w:top w:val="none" w:sz="0" w:space="0" w:color="auto"/>
            <w:left w:val="none" w:sz="0" w:space="0" w:color="auto"/>
            <w:bottom w:val="none" w:sz="0" w:space="0" w:color="auto"/>
            <w:right w:val="none" w:sz="0" w:space="0" w:color="auto"/>
          </w:divBdr>
        </w:div>
        <w:div w:id="592713490">
          <w:marLeft w:val="0"/>
          <w:marRight w:val="0"/>
          <w:marTop w:val="0"/>
          <w:marBottom w:val="0"/>
          <w:divBdr>
            <w:top w:val="none" w:sz="0" w:space="0" w:color="auto"/>
            <w:left w:val="none" w:sz="0" w:space="0" w:color="auto"/>
            <w:bottom w:val="none" w:sz="0" w:space="0" w:color="auto"/>
            <w:right w:val="none" w:sz="0" w:space="0" w:color="auto"/>
          </w:divBdr>
        </w:div>
        <w:div w:id="697121659">
          <w:marLeft w:val="0"/>
          <w:marRight w:val="0"/>
          <w:marTop w:val="0"/>
          <w:marBottom w:val="0"/>
          <w:divBdr>
            <w:top w:val="none" w:sz="0" w:space="0" w:color="auto"/>
            <w:left w:val="none" w:sz="0" w:space="0" w:color="auto"/>
            <w:bottom w:val="none" w:sz="0" w:space="0" w:color="auto"/>
            <w:right w:val="none" w:sz="0" w:space="0" w:color="auto"/>
          </w:divBdr>
        </w:div>
        <w:div w:id="709181967">
          <w:marLeft w:val="0"/>
          <w:marRight w:val="0"/>
          <w:marTop w:val="0"/>
          <w:marBottom w:val="0"/>
          <w:divBdr>
            <w:top w:val="none" w:sz="0" w:space="0" w:color="auto"/>
            <w:left w:val="none" w:sz="0" w:space="0" w:color="auto"/>
            <w:bottom w:val="none" w:sz="0" w:space="0" w:color="auto"/>
            <w:right w:val="none" w:sz="0" w:space="0" w:color="auto"/>
          </w:divBdr>
        </w:div>
        <w:div w:id="761297404">
          <w:marLeft w:val="0"/>
          <w:marRight w:val="0"/>
          <w:marTop w:val="0"/>
          <w:marBottom w:val="0"/>
          <w:divBdr>
            <w:top w:val="none" w:sz="0" w:space="0" w:color="auto"/>
            <w:left w:val="none" w:sz="0" w:space="0" w:color="auto"/>
            <w:bottom w:val="none" w:sz="0" w:space="0" w:color="auto"/>
            <w:right w:val="none" w:sz="0" w:space="0" w:color="auto"/>
          </w:divBdr>
        </w:div>
        <w:div w:id="822963874">
          <w:marLeft w:val="0"/>
          <w:marRight w:val="0"/>
          <w:marTop w:val="0"/>
          <w:marBottom w:val="0"/>
          <w:divBdr>
            <w:top w:val="none" w:sz="0" w:space="0" w:color="auto"/>
            <w:left w:val="none" w:sz="0" w:space="0" w:color="auto"/>
            <w:bottom w:val="none" w:sz="0" w:space="0" w:color="auto"/>
            <w:right w:val="none" w:sz="0" w:space="0" w:color="auto"/>
          </w:divBdr>
        </w:div>
        <w:div w:id="950817745">
          <w:marLeft w:val="0"/>
          <w:marRight w:val="0"/>
          <w:marTop w:val="0"/>
          <w:marBottom w:val="0"/>
          <w:divBdr>
            <w:top w:val="none" w:sz="0" w:space="0" w:color="auto"/>
            <w:left w:val="none" w:sz="0" w:space="0" w:color="auto"/>
            <w:bottom w:val="none" w:sz="0" w:space="0" w:color="auto"/>
            <w:right w:val="none" w:sz="0" w:space="0" w:color="auto"/>
          </w:divBdr>
        </w:div>
        <w:div w:id="1003432013">
          <w:marLeft w:val="0"/>
          <w:marRight w:val="0"/>
          <w:marTop w:val="0"/>
          <w:marBottom w:val="0"/>
          <w:divBdr>
            <w:top w:val="none" w:sz="0" w:space="0" w:color="auto"/>
            <w:left w:val="none" w:sz="0" w:space="0" w:color="auto"/>
            <w:bottom w:val="none" w:sz="0" w:space="0" w:color="auto"/>
            <w:right w:val="none" w:sz="0" w:space="0" w:color="auto"/>
          </w:divBdr>
        </w:div>
        <w:div w:id="1043020093">
          <w:marLeft w:val="0"/>
          <w:marRight w:val="0"/>
          <w:marTop w:val="0"/>
          <w:marBottom w:val="0"/>
          <w:divBdr>
            <w:top w:val="none" w:sz="0" w:space="0" w:color="auto"/>
            <w:left w:val="none" w:sz="0" w:space="0" w:color="auto"/>
            <w:bottom w:val="none" w:sz="0" w:space="0" w:color="auto"/>
            <w:right w:val="none" w:sz="0" w:space="0" w:color="auto"/>
          </w:divBdr>
        </w:div>
        <w:div w:id="1048067507">
          <w:marLeft w:val="0"/>
          <w:marRight w:val="0"/>
          <w:marTop w:val="0"/>
          <w:marBottom w:val="0"/>
          <w:divBdr>
            <w:top w:val="none" w:sz="0" w:space="0" w:color="auto"/>
            <w:left w:val="none" w:sz="0" w:space="0" w:color="auto"/>
            <w:bottom w:val="none" w:sz="0" w:space="0" w:color="auto"/>
            <w:right w:val="none" w:sz="0" w:space="0" w:color="auto"/>
          </w:divBdr>
        </w:div>
        <w:div w:id="1163666469">
          <w:marLeft w:val="0"/>
          <w:marRight w:val="0"/>
          <w:marTop w:val="0"/>
          <w:marBottom w:val="0"/>
          <w:divBdr>
            <w:top w:val="none" w:sz="0" w:space="0" w:color="auto"/>
            <w:left w:val="none" w:sz="0" w:space="0" w:color="auto"/>
            <w:bottom w:val="none" w:sz="0" w:space="0" w:color="auto"/>
            <w:right w:val="none" w:sz="0" w:space="0" w:color="auto"/>
          </w:divBdr>
        </w:div>
        <w:div w:id="1274750837">
          <w:marLeft w:val="0"/>
          <w:marRight w:val="0"/>
          <w:marTop w:val="0"/>
          <w:marBottom w:val="0"/>
          <w:divBdr>
            <w:top w:val="none" w:sz="0" w:space="0" w:color="auto"/>
            <w:left w:val="none" w:sz="0" w:space="0" w:color="auto"/>
            <w:bottom w:val="none" w:sz="0" w:space="0" w:color="auto"/>
            <w:right w:val="none" w:sz="0" w:space="0" w:color="auto"/>
          </w:divBdr>
        </w:div>
        <w:div w:id="1332947116">
          <w:marLeft w:val="0"/>
          <w:marRight w:val="0"/>
          <w:marTop w:val="0"/>
          <w:marBottom w:val="0"/>
          <w:divBdr>
            <w:top w:val="none" w:sz="0" w:space="0" w:color="auto"/>
            <w:left w:val="none" w:sz="0" w:space="0" w:color="auto"/>
            <w:bottom w:val="none" w:sz="0" w:space="0" w:color="auto"/>
            <w:right w:val="none" w:sz="0" w:space="0" w:color="auto"/>
          </w:divBdr>
        </w:div>
        <w:div w:id="1355423971">
          <w:marLeft w:val="0"/>
          <w:marRight w:val="0"/>
          <w:marTop w:val="0"/>
          <w:marBottom w:val="0"/>
          <w:divBdr>
            <w:top w:val="none" w:sz="0" w:space="0" w:color="auto"/>
            <w:left w:val="none" w:sz="0" w:space="0" w:color="auto"/>
            <w:bottom w:val="none" w:sz="0" w:space="0" w:color="auto"/>
            <w:right w:val="none" w:sz="0" w:space="0" w:color="auto"/>
          </w:divBdr>
        </w:div>
        <w:div w:id="1457407156">
          <w:marLeft w:val="0"/>
          <w:marRight w:val="0"/>
          <w:marTop w:val="0"/>
          <w:marBottom w:val="0"/>
          <w:divBdr>
            <w:top w:val="none" w:sz="0" w:space="0" w:color="auto"/>
            <w:left w:val="none" w:sz="0" w:space="0" w:color="auto"/>
            <w:bottom w:val="none" w:sz="0" w:space="0" w:color="auto"/>
            <w:right w:val="none" w:sz="0" w:space="0" w:color="auto"/>
          </w:divBdr>
        </w:div>
        <w:div w:id="1476096987">
          <w:marLeft w:val="0"/>
          <w:marRight w:val="0"/>
          <w:marTop w:val="0"/>
          <w:marBottom w:val="0"/>
          <w:divBdr>
            <w:top w:val="none" w:sz="0" w:space="0" w:color="auto"/>
            <w:left w:val="none" w:sz="0" w:space="0" w:color="auto"/>
            <w:bottom w:val="none" w:sz="0" w:space="0" w:color="auto"/>
            <w:right w:val="none" w:sz="0" w:space="0" w:color="auto"/>
          </w:divBdr>
        </w:div>
        <w:div w:id="1603879795">
          <w:marLeft w:val="0"/>
          <w:marRight w:val="0"/>
          <w:marTop w:val="0"/>
          <w:marBottom w:val="0"/>
          <w:divBdr>
            <w:top w:val="none" w:sz="0" w:space="0" w:color="auto"/>
            <w:left w:val="none" w:sz="0" w:space="0" w:color="auto"/>
            <w:bottom w:val="none" w:sz="0" w:space="0" w:color="auto"/>
            <w:right w:val="none" w:sz="0" w:space="0" w:color="auto"/>
          </w:divBdr>
        </w:div>
        <w:div w:id="1606619727">
          <w:marLeft w:val="0"/>
          <w:marRight w:val="0"/>
          <w:marTop w:val="0"/>
          <w:marBottom w:val="0"/>
          <w:divBdr>
            <w:top w:val="none" w:sz="0" w:space="0" w:color="auto"/>
            <w:left w:val="none" w:sz="0" w:space="0" w:color="auto"/>
            <w:bottom w:val="none" w:sz="0" w:space="0" w:color="auto"/>
            <w:right w:val="none" w:sz="0" w:space="0" w:color="auto"/>
          </w:divBdr>
        </w:div>
        <w:div w:id="1625383002">
          <w:marLeft w:val="0"/>
          <w:marRight w:val="0"/>
          <w:marTop w:val="0"/>
          <w:marBottom w:val="0"/>
          <w:divBdr>
            <w:top w:val="none" w:sz="0" w:space="0" w:color="auto"/>
            <w:left w:val="none" w:sz="0" w:space="0" w:color="auto"/>
            <w:bottom w:val="none" w:sz="0" w:space="0" w:color="auto"/>
            <w:right w:val="none" w:sz="0" w:space="0" w:color="auto"/>
          </w:divBdr>
        </w:div>
        <w:div w:id="1704357111">
          <w:marLeft w:val="0"/>
          <w:marRight w:val="0"/>
          <w:marTop w:val="0"/>
          <w:marBottom w:val="0"/>
          <w:divBdr>
            <w:top w:val="none" w:sz="0" w:space="0" w:color="auto"/>
            <w:left w:val="none" w:sz="0" w:space="0" w:color="auto"/>
            <w:bottom w:val="none" w:sz="0" w:space="0" w:color="auto"/>
            <w:right w:val="none" w:sz="0" w:space="0" w:color="auto"/>
          </w:divBdr>
        </w:div>
        <w:div w:id="1712344959">
          <w:marLeft w:val="0"/>
          <w:marRight w:val="0"/>
          <w:marTop w:val="0"/>
          <w:marBottom w:val="0"/>
          <w:divBdr>
            <w:top w:val="none" w:sz="0" w:space="0" w:color="auto"/>
            <w:left w:val="none" w:sz="0" w:space="0" w:color="auto"/>
            <w:bottom w:val="none" w:sz="0" w:space="0" w:color="auto"/>
            <w:right w:val="none" w:sz="0" w:space="0" w:color="auto"/>
          </w:divBdr>
        </w:div>
        <w:div w:id="1740440322">
          <w:marLeft w:val="0"/>
          <w:marRight w:val="0"/>
          <w:marTop w:val="0"/>
          <w:marBottom w:val="0"/>
          <w:divBdr>
            <w:top w:val="none" w:sz="0" w:space="0" w:color="auto"/>
            <w:left w:val="none" w:sz="0" w:space="0" w:color="auto"/>
            <w:bottom w:val="none" w:sz="0" w:space="0" w:color="auto"/>
            <w:right w:val="none" w:sz="0" w:space="0" w:color="auto"/>
          </w:divBdr>
        </w:div>
        <w:div w:id="1841579869">
          <w:marLeft w:val="0"/>
          <w:marRight w:val="0"/>
          <w:marTop w:val="0"/>
          <w:marBottom w:val="0"/>
          <w:divBdr>
            <w:top w:val="none" w:sz="0" w:space="0" w:color="auto"/>
            <w:left w:val="none" w:sz="0" w:space="0" w:color="auto"/>
            <w:bottom w:val="none" w:sz="0" w:space="0" w:color="auto"/>
            <w:right w:val="none" w:sz="0" w:space="0" w:color="auto"/>
          </w:divBdr>
        </w:div>
        <w:div w:id="1864896322">
          <w:marLeft w:val="0"/>
          <w:marRight w:val="0"/>
          <w:marTop w:val="0"/>
          <w:marBottom w:val="0"/>
          <w:divBdr>
            <w:top w:val="none" w:sz="0" w:space="0" w:color="auto"/>
            <w:left w:val="none" w:sz="0" w:space="0" w:color="auto"/>
            <w:bottom w:val="none" w:sz="0" w:space="0" w:color="auto"/>
            <w:right w:val="none" w:sz="0" w:space="0" w:color="auto"/>
          </w:divBdr>
        </w:div>
        <w:div w:id="1872449954">
          <w:marLeft w:val="0"/>
          <w:marRight w:val="0"/>
          <w:marTop w:val="0"/>
          <w:marBottom w:val="0"/>
          <w:divBdr>
            <w:top w:val="none" w:sz="0" w:space="0" w:color="auto"/>
            <w:left w:val="none" w:sz="0" w:space="0" w:color="auto"/>
            <w:bottom w:val="none" w:sz="0" w:space="0" w:color="auto"/>
            <w:right w:val="none" w:sz="0" w:space="0" w:color="auto"/>
          </w:divBdr>
        </w:div>
        <w:div w:id="1932658573">
          <w:marLeft w:val="0"/>
          <w:marRight w:val="0"/>
          <w:marTop w:val="0"/>
          <w:marBottom w:val="0"/>
          <w:divBdr>
            <w:top w:val="none" w:sz="0" w:space="0" w:color="auto"/>
            <w:left w:val="none" w:sz="0" w:space="0" w:color="auto"/>
            <w:bottom w:val="none" w:sz="0" w:space="0" w:color="auto"/>
            <w:right w:val="none" w:sz="0" w:space="0" w:color="auto"/>
          </w:divBdr>
        </w:div>
        <w:div w:id="1954896643">
          <w:marLeft w:val="0"/>
          <w:marRight w:val="0"/>
          <w:marTop w:val="0"/>
          <w:marBottom w:val="0"/>
          <w:divBdr>
            <w:top w:val="none" w:sz="0" w:space="0" w:color="auto"/>
            <w:left w:val="none" w:sz="0" w:space="0" w:color="auto"/>
            <w:bottom w:val="none" w:sz="0" w:space="0" w:color="auto"/>
            <w:right w:val="none" w:sz="0" w:space="0" w:color="auto"/>
          </w:divBdr>
        </w:div>
        <w:div w:id="2008317343">
          <w:marLeft w:val="0"/>
          <w:marRight w:val="0"/>
          <w:marTop w:val="0"/>
          <w:marBottom w:val="0"/>
          <w:divBdr>
            <w:top w:val="none" w:sz="0" w:space="0" w:color="auto"/>
            <w:left w:val="none" w:sz="0" w:space="0" w:color="auto"/>
            <w:bottom w:val="none" w:sz="0" w:space="0" w:color="auto"/>
            <w:right w:val="none" w:sz="0" w:space="0" w:color="auto"/>
          </w:divBdr>
        </w:div>
        <w:div w:id="2011248121">
          <w:marLeft w:val="0"/>
          <w:marRight w:val="0"/>
          <w:marTop w:val="0"/>
          <w:marBottom w:val="0"/>
          <w:divBdr>
            <w:top w:val="none" w:sz="0" w:space="0" w:color="auto"/>
            <w:left w:val="none" w:sz="0" w:space="0" w:color="auto"/>
            <w:bottom w:val="none" w:sz="0" w:space="0" w:color="auto"/>
            <w:right w:val="none" w:sz="0" w:space="0" w:color="auto"/>
          </w:divBdr>
        </w:div>
        <w:div w:id="2036881107">
          <w:marLeft w:val="0"/>
          <w:marRight w:val="0"/>
          <w:marTop w:val="0"/>
          <w:marBottom w:val="0"/>
          <w:divBdr>
            <w:top w:val="none" w:sz="0" w:space="0" w:color="auto"/>
            <w:left w:val="none" w:sz="0" w:space="0" w:color="auto"/>
            <w:bottom w:val="none" w:sz="0" w:space="0" w:color="auto"/>
            <w:right w:val="none" w:sz="0" w:space="0" w:color="auto"/>
          </w:divBdr>
        </w:div>
        <w:div w:id="2121214679">
          <w:marLeft w:val="0"/>
          <w:marRight w:val="0"/>
          <w:marTop w:val="0"/>
          <w:marBottom w:val="0"/>
          <w:divBdr>
            <w:top w:val="none" w:sz="0" w:space="0" w:color="auto"/>
            <w:left w:val="none" w:sz="0" w:space="0" w:color="auto"/>
            <w:bottom w:val="none" w:sz="0" w:space="0" w:color="auto"/>
            <w:right w:val="none" w:sz="0" w:space="0" w:color="auto"/>
          </w:divBdr>
        </w:div>
      </w:divsChild>
    </w:div>
    <w:div w:id="1500776912">
      <w:bodyDiv w:val="1"/>
      <w:marLeft w:val="0"/>
      <w:marRight w:val="0"/>
      <w:marTop w:val="0"/>
      <w:marBottom w:val="0"/>
      <w:divBdr>
        <w:top w:val="none" w:sz="0" w:space="0" w:color="auto"/>
        <w:left w:val="none" w:sz="0" w:space="0" w:color="auto"/>
        <w:bottom w:val="none" w:sz="0" w:space="0" w:color="auto"/>
        <w:right w:val="none" w:sz="0" w:space="0" w:color="auto"/>
      </w:divBdr>
      <w:divsChild>
        <w:div w:id="147986809">
          <w:marLeft w:val="0"/>
          <w:marRight w:val="0"/>
          <w:marTop w:val="0"/>
          <w:marBottom w:val="0"/>
          <w:divBdr>
            <w:top w:val="none" w:sz="0" w:space="0" w:color="auto"/>
            <w:left w:val="none" w:sz="0" w:space="0" w:color="auto"/>
            <w:bottom w:val="none" w:sz="0" w:space="0" w:color="auto"/>
            <w:right w:val="none" w:sz="0" w:space="0" w:color="auto"/>
          </w:divBdr>
        </w:div>
        <w:div w:id="422919493">
          <w:marLeft w:val="0"/>
          <w:marRight w:val="0"/>
          <w:marTop w:val="0"/>
          <w:marBottom w:val="0"/>
          <w:divBdr>
            <w:top w:val="none" w:sz="0" w:space="0" w:color="auto"/>
            <w:left w:val="none" w:sz="0" w:space="0" w:color="auto"/>
            <w:bottom w:val="none" w:sz="0" w:space="0" w:color="auto"/>
            <w:right w:val="none" w:sz="0" w:space="0" w:color="auto"/>
          </w:divBdr>
        </w:div>
        <w:div w:id="440301788">
          <w:marLeft w:val="0"/>
          <w:marRight w:val="0"/>
          <w:marTop w:val="0"/>
          <w:marBottom w:val="0"/>
          <w:divBdr>
            <w:top w:val="none" w:sz="0" w:space="0" w:color="auto"/>
            <w:left w:val="none" w:sz="0" w:space="0" w:color="auto"/>
            <w:bottom w:val="none" w:sz="0" w:space="0" w:color="auto"/>
            <w:right w:val="none" w:sz="0" w:space="0" w:color="auto"/>
          </w:divBdr>
        </w:div>
        <w:div w:id="939876694">
          <w:marLeft w:val="0"/>
          <w:marRight w:val="0"/>
          <w:marTop w:val="0"/>
          <w:marBottom w:val="0"/>
          <w:divBdr>
            <w:top w:val="none" w:sz="0" w:space="0" w:color="auto"/>
            <w:left w:val="none" w:sz="0" w:space="0" w:color="auto"/>
            <w:bottom w:val="none" w:sz="0" w:space="0" w:color="auto"/>
            <w:right w:val="none" w:sz="0" w:space="0" w:color="auto"/>
          </w:divBdr>
        </w:div>
        <w:div w:id="1042483158">
          <w:marLeft w:val="0"/>
          <w:marRight w:val="0"/>
          <w:marTop w:val="0"/>
          <w:marBottom w:val="0"/>
          <w:divBdr>
            <w:top w:val="none" w:sz="0" w:space="0" w:color="auto"/>
            <w:left w:val="none" w:sz="0" w:space="0" w:color="auto"/>
            <w:bottom w:val="none" w:sz="0" w:space="0" w:color="auto"/>
            <w:right w:val="none" w:sz="0" w:space="0" w:color="auto"/>
          </w:divBdr>
        </w:div>
        <w:div w:id="1087193238">
          <w:marLeft w:val="0"/>
          <w:marRight w:val="0"/>
          <w:marTop w:val="0"/>
          <w:marBottom w:val="0"/>
          <w:divBdr>
            <w:top w:val="none" w:sz="0" w:space="0" w:color="auto"/>
            <w:left w:val="none" w:sz="0" w:space="0" w:color="auto"/>
            <w:bottom w:val="none" w:sz="0" w:space="0" w:color="auto"/>
            <w:right w:val="none" w:sz="0" w:space="0" w:color="auto"/>
          </w:divBdr>
        </w:div>
        <w:div w:id="1311012676">
          <w:marLeft w:val="0"/>
          <w:marRight w:val="0"/>
          <w:marTop w:val="0"/>
          <w:marBottom w:val="0"/>
          <w:divBdr>
            <w:top w:val="none" w:sz="0" w:space="0" w:color="auto"/>
            <w:left w:val="none" w:sz="0" w:space="0" w:color="auto"/>
            <w:bottom w:val="none" w:sz="0" w:space="0" w:color="auto"/>
            <w:right w:val="none" w:sz="0" w:space="0" w:color="auto"/>
          </w:divBdr>
        </w:div>
        <w:div w:id="1718433410">
          <w:marLeft w:val="0"/>
          <w:marRight w:val="0"/>
          <w:marTop w:val="0"/>
          <w:marBottom w:val="0"/>
          <w:divBdr>
            <w:top w:val="none" w:sz="0" w:space="0" w:color="auto"/>
            <w:left w:val="none" w:sz="0" w:space="0" w:color="auto"/>
            <w:bottom w:val="none" w:sz="0" w:space="0" w:color="auto"/>
            <w:right w:val="none" w:sz="0" w:space="0" w:color="auto"/>
          </w:divBdr>
        </w:div>
      </w:divsChild>
    </w:div>
    <w:div w:id="1849369054">
      <w:bodyDiv w:val="1"/>
      <w:marLeft w:val="0"/>
      <w:marRight w:val="0"/>
      <w:marTop w:val="0"/>
      <w:marBottom w:val="0"/>
      <w:divBdr>
        <w:top w:val="none" w:sz="0" w:space="0" w:color="auto"/>
        <w:left w:val="none" w:sz="0" w:space="0" w:color="auto"/>
        <w:bottom w:val="none" w:sz="0" w:space="0" w:color="auto"/>
        <w:right w:val="none" w:sz="0" w:space="0" w:color="auto"/>
      </w:divBdr>
    </w:div>
    <w:div w:id="1927303035">
      <w:bodyDiv w:val="1"/>
      <w:marLeft w:val="0"/>
      <w:marRight w:val="0"/>
      <w:marTop w:val="0"/>
      <w:marBottom w:val="0"/>
      <w:divBdr>
        <w:top w:val="none" w:sz="0" w:space="0" w:color="auto"/>
        <w:left w:val="none" w:sz="0" w:space="0" w:color="auto"/>
        <w:bottom w:val="none" w:sz="0" w:space="0" w:color="auto"/>
        <w:right w:val="none" w:sz="0" w:space="0" w:color="auto"/>
      </w:divBdr>
      <w:divsChild>
        <w:div w:id="1105731982">
          <w:marLeft w:val="0"/>
          <w:marRight w:val="0"/>
          <w:marTop w:val="0"/>
          <w:marBottom w:val="0"/>
          <w:divBdr>
            <w:top w:val="none" w:sz="0" w:space="0" w:color="auto"/>
            <w:left w:val="none" w:sz="0" w:space="0" w:color="auto"/>
            <w:bottom w:val="none" w:sz="0" w:space="0" w:color="auto"/>
            <w:right w:val="none" w:sz="0" w:space="0" w:color="auto"/>
          </w:divBdr>
        </w:div>
        <w:div w:id="1430421375">
          <w:marLeft w:val="0"/>
          <w:marRight w:val="0"/>
          <w:marTop w:val="0"/>
          <w:marBottom w:val="0"/>
          <w:divBdr>
            <w:top w:val="none" w:sz="0" w:space="0" w:color="auto"/>
            <w:left w:val="none" w:sz="0" w:space="0" w:color="auto"/>
            <w:bottom w:val="none" w:sz="0" w:space="0" w:color="auto"/>
            <w:right w:val="none" w:sz="0" w:space="0" w:color="auto"/>
          </w:divBdr>
        </w:div>
        <w:div w:id="1504511598">
          <w:marLeft w:val="0"/>
          <w:marRight w:val="0"/>
          <w:marTop w:val="0"/>
          <w:marBottom w:val="0"/>
          <w:divBdr>
            <w:top w:val="none" w:sz="0" w:space="0" w:color="auto"/>
            <w:left w:val="none" w:sz="0" w:space="0" w:color="auto"/>
            <w:bottom w:val="none" w:sz="0" w:space="0" w:color="auto"/>
            <w:right w:val="none" w:sz="0" w:space="0" w:color="auto"/>
          </w:divBdr>
        </w:div>
        <w:div w:id="1526022118">
          <w:marLeft w:val="0"/>
          <w:marRight w:val="0"/>
          <w:marTop w:val="0"/>
          <w:marBottom w:val="0"/>
          <w:divBdr>
            <w:top w:val="none" w:sz="0" w:space="0" w:color="auto"/>
            <w:left w:val="none" w:sz="0" w:space="0" w:color="auto"/>
            <w:bottom w:val="none" w:sz="0" w:space="0" w:color="auto"/>
            <w:right w:val="none" w:sz="0" w:space="0" w:color="auto"/>
          </w:divBdr>
        </w:div>
        <w:div w:id="1862429893">
          <w:marLeft w:val="0"/>
          <w:marRight w:val="0"/>
          <w:marTop w:val="0"/>
          <w:marBottom w:val="0"/>
          <w:divBdr>
            <w:top w:val="none" w:sz="0" w:space="0" w:color="auto"/>
            <w:left w:val="none" w:sz="0" w:space="0" w:color="auto"/>
            <w:bottom w:val="none" w:sz="0" w:space="0" w:color="auto"/>
            <w:right w:val="none" w:sz="0" w:space="0" w:color="auto"/>
          </w:divBdr>
        </w:div>
      </w:divsChild>
    </w:div>
    <w:div w:id="1940334266">
      <w:bodyDiv w:val="1"/>
      <w:marLeft w:val="0"/>
      <w:marRight w:val="0"/>
      <w:marTop w:val="0"/>
      <w:marBottom w:val="0"/>
      <w:divBdr>
        <w:top w:val="none" w:sz="0" w:space="0" w:color="auto"/>
        <w:left w:val="none" w:sz="0" w:space="0" w:color="auto"/>
        <w:bottom w:val="none" w:sz="0" w:space="0" w:color="auto"/>
        <w:right w:val="none" w:sz="0" w:space="0" w:color="auto"/>
      </w:divBdr>
      <w:divsChild>
        <w:div w:id="83650766">
          <w:marLeft w:val="0"/>
          <w:marRight w:val="0"/>
          <w:marTop w:val="0"/>
          <w:marBottom w:val="0"/>
          <w:divBdr>
            <w:top w:val="none" w:sz="0" w:space="0" w:color="auto"/>
            <w:left w:val="none" w:sz="0" w:space="0" w:color="auto"/>
            <w:bottom w:val="none" w:sz="0" w:space="0" w:color="auto"/>
            <w:right w:val="none" w:sz="0" w:space="0" w:color="auto"/>
          </w:divBdr>
        </w:div>
        <w:div w:id="95751569">
          <w:marLeft w:val="0"/>
          <w:marRight w:val="0"/>
          <w:marTop w:val="0"/>
          <w:marBottom w:val="0"/>
          <w:divBdr>
            <w:top w:val="none" w:sz="0" w:space="0" w:color="auto"/>
            <w:left w:val="none" w:sz="0" w:space="0" w:color="auto"/>
            <w:bottom w:val="none" w:sz="0" w:space="0" w:color="auto"/>
            <w:right w:val="none" w:sz="0" w:space="0" w:color="auto"/>
          </w:divBdr>
        </w:div>
        <w:div w:id="100876096">
          <w:marLeft w:val="0"/>
          <w:marRight w:val="0"/>
          <w:marTop w:val="0"/>
          <w:marBottom w:val="0"/>
          <w:divBdr>
            <w:top w:val="none" w:sz="0" w:space="0" w:color="auto"/>
            <w:left w:val="none" w:sz="0" w:space="0" w:color="auto"/>
            <w:bottom w:val="none" w:sz="0" w:space="0" w:color="auto"/>
            <w:right w:val="none" w:sz="0" w:space="0" w:color="auto"/>
          </w:divBdr>
        </w:div>
        <w:div w:id="546257613">
          <w:marLeft w:val="0"/>
          <w:marRight w:val="0"/>
          <w:marTop w:val="0"/>
          <w:marBottom w:val="0"/>
          <w:divBdr>
            <w:top w:val="none" w:sz="0" w:space="0" w:color="auto"/>
            <w:left w:val="none" w:sz="0" w:space="0" w:color="auto"/>
            <w:bottom w:val="none" w:sz="0" w:space="0" w:color="auto"/>
            <w:right w:val="none" w:sz="0" w:space="0" w:color="auto"/>
          </w:divBdr>
        </w:div>
        <w:div w:id="1051921092">
          <w:marLeft w:val="0"/>
          <w:marRight w:val="0"/>
          <w:marTop w:val="0"/>
          <w:marBottom w:val="0"/>
          <w:divBdr>
            <w:top w:val="none" w:sz="0" w:space="0" w:color="auto"/>
            <w:left w:val="none" w:sz="0" w:space="0" w:color="auto"/>
            <w:bottom w:val="none" w:sz="0" w:space="0" w:color="auto"/>
            <w:right w:val="none" w:sz="0" w:space="0" w:color="auto"/>
          </w:divBdr>
        </w:div>
        <w:div w:id="1130198926">
          <w:marLeft w:val="0"/>
          <w:marRight w:val="0"/>
          <w:marTop w:val="0"/>
          <w:marBottom w:val="0"/>
          <w:divBdr>
            <w:top w:val="none" w:sz="0" w:space="0" w:color="auto"/>
            <w:left w:val="none" w:sz="0" w:space="0" w:color="auto"/>
            <w:bottom w:val="none" w:sz="0" w:space="0" w:color="auto"/>
            <w:right w:val="none" w:sz="0" w:space="0" w:color="auto"/>
          </w:divBdr>
        </w:div>
        <w:div w:id="1422524519">
          <w:marLeft w:val="0"/>
          <w:marRight w:val="0"/>
          <w:marTop w:val="0"/>
          <w:marBottom w:val="0"/>
          <w:divBdr>
            <w:top w:val="none" w:sz="0" w:space="0" w:color="auto"/>
            <w:left w:val="none" w:sz="0" w:space="0" w:color="auto"/>
            <w:bottom w:val="none" w:sz="0" w:space="0" w:color="auto"/>
            <w:right w:val="none" w:sz="0" w:space="0" w:color="auto"/>
          </w:divBdr>
        </w:div>
        <w:div w:id="1768497548">
          <w:marLeft w:val="0"/>
          <w:marRight w:val="0"/>
          <w:marTop w:val="0"/>
          <w:marBottom w:val="0"/>
          <w:divBdr>
            <w:top w:val="none" w:sz="0" w:space="0" w:color="auto"/>
            <w:left w:val="none" w:sz="0" w:space="0" w:color="auto"/>
            <w:bottom w:val="none" w:sz="0" w:space="0" w:color="auto"/>
            <w:right w:val="none" w:sz="0" w:space="0" w:color="auto"/>
          </w:divBdr>
        </w:div>
      </w:divsChild>
    </w:div>
    <w:div w:id="2018189873">
      <w:bodyDiv w:val="1"/>
      <w:marLeft w:val="0"/>
      <w:marRight w:val="0"/>
      <w:marTop w:val="0"/>
      <w:marBottom w:val="0"/>
      <w:divBdr>
        <w:top w:val="none" w:sz="0" w:space="0" w:color="auto"/>
        <w:left w:val="none" w:sz="0" w:space="0" w:color="auto"/>
        <w:bottom w:val="none" w:sz="0" w:space="0" w:color="auto"/>
        <w:right w:val="none" w:sz="0" w:space="0" w:color="auto"/>
      </w:divBdr>
    </w:div>
    <w:div w:id="2050763183">
      <w:bodyDiv w:val="1"/>
      <w:marLeft w:val="0"/>
      <w:marRight w:val="0"/>
      <w:marTop w:val="0"/>
      <w:marBottom w:val="0"/>
      <w:divBdr>
        <w:top w:val="none" w:sz="0" w:space="0" w:color="auto"/>
        <w:left w:val="none" w:sz="0" w:space="0" w:color="auto"/>
        <w:bottom w:val="none" w:sz="0" w:space="0" w:color="auto"/>
        <w:right w:val="none" w:sz="0" w:space="0" w:color="auto"/>
      </w:divBdr>
      <w:divsChild>
        <w:div w:id="63457370">
          <w:marLeft w:val="0"/>
          <w:marRight w:val="0"/>
          <w:marTop w:val="0"/>
          <w:marBottom w:val="0"/>
          <w:divBdr>
            <w:top w:val="none" w:sz="0" w:space="0" w:color="auto"/>
            <w:left w:val="none" w:sz="0" w:space="0" w:color="auto"/>
            <w:bottom w:val="none" w:sz="0" w:space="0" w:color="auto"/>
            <w:right w:val="none" w:sz="0" w:space="0" w:color="auto"/>
          </w:divBdr>
        </w:div>
        <w:div w:id="105775898">
          <w:marLeft w:val="0"/>
          <w:marRight w:val="0"/>
          <w:marTop w:val="0"/>
          <w:marBottom w:val="0"/>
          <w:divBdr>
            <w:top w:val="none" w:sz="0" w:space="0" w:color="auto"/>
            <w:left w:val="none" w:sz="0" w:space="0" w:color="auto"/>
            <w:bottom w:val="none" w:sz="0" w:space="0" w:color="auto"/>
            <w:right w:val="none" w:sz="0" w:space="0" w:color="auto"/>
          </w:divBdr>
        </w:div>
        <w:div w:id="178812226">
          <w:marLeft w:val="0"/>
          <w:marRight w:val="0"/>
          <w:marTop w:val="0"/>
          <w:marBottom w:val="0"/>
          <w:divBdr>
            <w:top w:val="none" w:sz="0" w:space="0" w:color="auto"/>
            <w:left w:val="none" w:sz="0" w:space="0" w:color="auto"/>
            <w:bottom w:val="none" w:sz="0" w:space="0" w:color="auto"/>
            <w:right w:val="none" w:sz="0" w:space="0" w:color="auto"/>
          </w:divBdr>
        </w:div>
        <w:div w:id="248273764">
          <w:marLeft w:val="0"/>
          <w:marRight w:val="0"/>
          <w:marTop w:val="0"/>
          <w:marBottom w:val="0"/>
          <w:divBdr>
            <w:top w:val="none" w:sz="0" w:space="0" w:color="auto"/>
            <w:left w:val="none" w:sz="0" w:space="0" w:color="auto"/>
            <w:bottom w:val="none" w:sz="0" w:space="0" w:color="auto"/>
            <w:right w:val="none" w:sz="0" w:space="0" w:color="auto"/>
          </w:divBdr>
        </w:div>
        <w:div w:id="388845921">
          <w:marLeft w:val="0"/>
          <w:marRight w:val="0"/>
          <w:marTop w:val="0"/>
          <w:marBottom w:val="0"/>
          <w:divBdr>
            <w:top w:val="none" w:sz="0" w:space="0" w:color="auto"/>
            <w:left w:val="none" w:sz="0" w:space="0" w:color="auto"/>
            <w:bottom w:val="none" w:sz="0" w:space="0" w:color="auto"/>
            <w:right w:val="none" w:sz="0" w:space="0" w:color="auto"/>
          </w:divBdr>
        </w:div>
        <w:div w:id="398868298">
          <w:marLeft w:val="0"/>
          <w:marRight w:val="0"/>
          <w:marTop w:val="0"/>
          <w:marBottom w:val="0"/>
          <w:divBdr>
            <w:top w:val="none" w:sz="0" w:space="0" w:color="auto"/>
            <w:left w:val="none" w:sz="0" w:space="0" w:color="auto"/>
            <w:bottom w:val="none" w:sz="0" w:space="0" w:color="auto"/>
            <w:right w:val="none" w:sz="0" w:space="0" w:color="auto"/>
          </w:divBdr>
        </w:div>
        <w:div w:id="409697381">
          <w:marLeft w:val="0"/>
          <w:marRight w:val="0"/>
          <w:marTop w:val="0"/>
          <w:marBottom w:val="0"/>
          <w:divBdr>
            <w:top w:val="none" w:sz="0" w:space="0" w:color="auto"/>
            <w:left w:val="none" w:sz="0" w:space="0" w:color="auto"/>
            <w:bottom w:val="none" w:sz="0" w:space="0" w:color="auto"/>
            <w:right w:val="none" w:sz="0" w:space="0" w:color="auto"/>
          </w:divBdr>
        </w:div>
        <w:div w:id="475798403">
          <w:marLeft w:val="0"/>
          <w:marRight w:val="0"/>
          <w:marTop w:val="0"/>
          <w:marBottom w:val="0"/>
          <w:divBdr>
            <w:top w:val="none" w:sz="0" w:space="0" w:color="auto"/>
            <w:left w:val="none" w:sz="0" w:space="0" w:color="auto"/>
            <w:bottom w:val="none" w:sz="0" w:space="0" w:color="auto"/>
            <w:right w:val="none" w:sz="0" w:space="0" w:color="auto"/>
          </w:divBdr>
        </w:div>
        <w:div w:id="558826020">
          <w:marLeft w:val="0"/>
          <w:marRight w:val="0"/>
          <w:marTop w:val="0"/>
          <w:marBottom w:val="0"/>
          <w:divBdr>
            <w:top w:val="none" w:sz="0" w:space="0" w:color="auto"/>
            <w:left w:val="none" w:sz="0" w:space="0" w:color="auto"/>
            <w:bottom w:val="none" w:sz="0" w:space="0" w:color="auto"/>
            <w:right w:val="none" w:sz="0" w:space="0" w:color="auto"/>
          </w:divBdr>
        </w:div>
        <w:div w:id="639580696">
          <w:marLeft w:val="0"/>
          <w:marRight w:val="0"/>
          <w:marTop w:val="0"/>
          <w:marBottom w:val="0"/>
          <w:divBdr>
            <w:top w:val="none" w:sz="0" w:space="0" w:color="auto"/>
            <w:left w:val="none" w:sz="0" w:space="0" w:color="auto"/>
            <w:bottom w:val="none" w:sz="0" w:space="0" w:color="auto"/>
            <w:right w:val="none" w:sz="0" w:space="0" w:color="auto"/>
          </w:divBdr>
        </w:div>
        <w:div w:id="643900315">
          <w:marLeft w:val="0"/>
          <w:marRight w:val="0"/>
          <w:marTop w:val="0"/>
          <w:marBottom w:val="0"/>
          <w:divBdr>
            <w:top w:val="none" w:sz="0" w:space="0" w:color="auto"/>
            <w:left w:val="none" w:sz="0" w:space="0" w:color="auto"/>
            <w:bottom w:val="none" w:sz="0" w:space="0" w:color="auto"/>
            <w:right w:val="none" w:sz="0" w:space="0" w:color="auto"/>
          </w:divBdr>
        </w:div>
        <w:div w:id="823861303">
          <w:marLeft w:val="0"/>
          <w:marRight w:val="0"/>
          <w:marTop w:val="0"/>
          <w:marBottom w:val="0"/>
          <w:divBdr>
            <w:top w:val="none" w:sz="0" w:space="0" w:color="auto"/>
            <w:left w:val="none" w:sz="0" w:space="0" w:color="auto"/>
            <w:bottom w:val="none" w:sz="0" w:space="0" w:color="auto"/>
            <w:right w:val="none" w:sz="0" w:space="0" w:color="auto"/>
          </w:divBdr>
        </w:div>
        <w:div w:id="869877331">
          <w:marLeft w:val="0"/>
          <w:marRight w:val="0"/>
          <w:marTop w:val="0"/>
          <w:marBottom w:val="0"/>
          <w:divBdr>
            <w:top w:val="none" w:sz="0" w:space="0" w:color="auto"/>
            <w:left w:val="none" w:sz="0" w:space="0" w:color="auto"/>
            <w:bottom w:val="none" w:sz="0" w:space="0" w:color="auto"/>
            <w:right w:val="none" w:sz="0" w:space="0" w:color="auto"/>
          </w:divBdr>
        </w:div>
        <w:div w:id="951783611">
          <w:marLeft w:val="0"/>
          <w:marRight w:val="0"/>
          <w:marTop w:val="0"/>
          <w:marBottom w:val="0"/>
          <w:divBdr>
            <w:top w:val="none" w:sz="0" w:space="0" w:color="auto"/>
            <w:left w:val="none" w:sz="0" w:space="0" w:color="auto"/>
            <w:bottom w:val="none" w:sz="0" w:space="0" w:color="auto"/>
            <w:right w:val="none" w:sz="0" w:space="0" w:color="auto"/>
          </w:divBdr>
        </w:div>
        <w:div w:id="1066143667">
          <w:marLeft w:val="0"/>
          <w:marRight w:val="0"/>
          <w:marTop w:val="0"/>
          <w:marBottom w:val="0"/>
          <w:divBdr>
            <w:top w:val="none" w:sz="0" w:space="0" w:color="auto"/>
            <w:left w:val="none" w:sz="0" w:space="0" w:color="auto"/>
            <w:bottom w:val="none" w:sz="0" w:space="0" w:color="auto"/>
            <w:right w:val="none" w:sz="0" w:space="0" w:color="auto"/>
          </w:divBdr>
        </w:div>
        <w:div w:id="1084299038">
          <w:marLeft w:val="0"/>
          <w:marRight w:val="0"/>
          <w:marTop w:val="0"/>
          <w:marBottom w:val="0"/>
          <w:divBdr>
            <w:top w:val="none" w:sz="0" w:space="0" w:color="auto"/>
            <w:left w:val="none" w:sz="0" w:space="0" w:color="auto"/>
            <w:bottom w:val="none" w:sz="0" w:space="0" w:color="auto"/>
            <w:right w:val="none" w:sz="0" w:space="0" w:color="auto"/>
          </w:divBdr>
        </w:div>
        <w:div w:id="1112895423">
          <w:marLeft w:val="0"/>
          <w:marRight w:val="0"/>
          <w:marTop w:val="0"/>
          <w:marBottom w:val="0"/>
          <w:divBdr>
            <w:top w:val="none" w:sz="0" w:space="0" w:color="auto"/>
            <w:left w:val="none" w:sz="0" w:space="0" w:color="auto"/>
            <w:bottom w:val="none" w:sz="0" w:space="0" w:color="auto"/>
            <w:right w:val="none" w:sz="0" w:space="0" w:color="auto"/>
          </w:divBdr>
        </w:div>
        <w:div w:id="1118642214">
          <w:marLeft w:val="0"/>
          <w:marRight w:val="0"/>
          <w:marTop w:val="0"/>
          <w:marBottom w:val="0"/>
          <w:divBdr>
            <w:top w:val="none" w:sz="0" w:space="0" w:color="auto"/>
            <w:left w:val="none" w:sz="0" w:space="0" w:color="auto"/>
            <w:bottom w:val="none" w:sz="0" w:space="0" w:color="auto"/>
            <w:right w:val="none" w:sz="0" w:space="0" w:color="auto"/>
          </w:divBdr>
        </w:div>
        <w:div w:id="1313556051">
          <w:marLeft w:val="0"/>
          <w:marRight w:val="0"/>
          <w:marTop w:val="0"/>
          <w:marBottom w:val="0"/>
          <w:divBdr>
            <w:top w:val="none" w:sz="0" w:space="0" w:color="auto"/>
            <w:left w:val="none" w:sz="0" w:space="0" w:color="auto"/>
            <w:bottom w:val="none" w:sz="0" w:space="0" w:color="auto"/>
            <w:right w:val="none" w:sz="0" w:space="0" w:color="auto"/>
          </w:divBdr>
        </w:div>
        <w:div w:id="1400667267">
          <w:marLeft w:val="0"/>
          <w:marRight w:val="0"/>
          <w:marTop w:val="0"/>
          <w:marBottom w:val="0"/>
          <w:divBdr>
            <w:top w:val="none" w:sz="0" w:space="0" w:color="auto"/>
            <w:left w:val="none" w:sz="0" w:space="0" w:color="auto"/>
            <w:bottom w:val="none" w:sz="0" w:space="0" w:color="auto"/>
            <w:right w:val="none" w:sz="0" w:space="0" w:color="auto"/>
          </w:divBdr>
        </w:div>
        <w:div w:id="1502237525">
          <w:marLeft w:val="0"/>
          <w:marRight w:val="0"/>
          <w:marTop w:val="0"/>
          <w:marBottom w:val="0"/>
          <w:divBdr>
            <w:top w:val="none" w:sz="0" w:space="0" w:color="auto"/>
            <w:left w:val="none" w:sz="0" w:space="0" w:color="auto"/>
            <w:bottom w:val="none" w:sz="0" w:space="0" w:color="auto"/>
            <w:right w:val="none" w:sz="0" w:space="0" w:color="auto"/>
          </w:divBdr>
        </w:div>
        <w:div w:id="1520241283">
          <w:marLeft w:val="0"/>
          <w:marRight w:val="0"/>
          <w:marTop w:val="0"/>
          <w:marBottom w:val="0"/>
          <w:divBdr>
            <w:top w:val="none" w:sz="0" w:space="0" w:color="auto"/>
            <w:left w:val="none" w:sz="0" w:space="0" w:color="auto"/>
            <w:bottom w:val="none" w:sz="0" w:space="0" w:color="auto"/>
            <w:right w:val="none" w:sz="0" w:space="0" w:color="auto"/>
          </w:divBdr>
        </w:div>
        <w:div w:id="1520311502">
          <w:marLeft w:val="0"/>
          <w:marRight w:val="0"/>
          <w:marTop w:val="0"/>
          <w:marBottom w:val="0"/>
          <w:divBdr>
            <w:top w:val="none" w:sz="0" w:space="0" w:color="auto"/>
            <w:left w:val="none" w:sz="0" w:space="0" w:color="auto"/>
            <w:bottom w:val="none" w:sz="0" w:space="0" w:color="auto"/>
            <w:right w:val="none" w:sz="0" w:space="0" w:color="auto"/>
          </w:divBdr>
        </w:div>
        <w:div w:id="1550847826">
          <w:marLeft w:val="0"/>
          <w:marRight w:val="0"/>
          <w:marTop w:val="0"/>
          <w:marBottom w:val="0"/>
          <w:divBdr>
            <w:top w:val="none" w:sz="0" w:space="0" w:color="auto"/>
            <w:left w:val="none" w:sz="0" w:space="0" w:color="auto"/>
            <w:bottom w:val="none" w:sz="0" w:space="0" w:color="auto"/>
            <w:right w:val="none" w:sz="0" w:space="0" w:color="auto"/>
          </w:divBdr>
        </w:div>
        <w:div w:id="1661083627">
          <w:marLeft w:val="0"/>
          <w:marRight w:val="0"/>
          <w:marTop w:val="0"/>
          <w:marBottom w:val="0"/>
          <w:divBdr>
            <w:top w:val="none" w:sz="0" w:space="0" w:color="auto"/>
            <w:left w:val="none" w:sz="0" w:space="0" w:color="auto"/>
            <w:bottom w:val="none" w:sz="0" w:space="0" w:color="auto"/>
            <w:right w:val="none" w:sz="0" w:space="0" w:color="auto"/>
          </w:divBdr>
        </w:div>
        <w:div w:id="1730759713">
          <w:marLeft w:val="0"/>
          <w:marRight w:val="0"/>
          <w:marTop w:val="0"/>
          <w:marBottom w:val="0"/>
          <w:divBdr>
            <w:top w:val="none" w:sz="0" w:space="0" w:color="auto"/>
            <w:left w:val="none" w:sz="0" w:space="0" w:color="auto"/>
            <w:bottom w:val="none" w:sz="0" w:space="0" w:color="auto"/>
            <w:right w:val="none" w:sz="0" w:space="0" w:color="auto"/>
          </w:divBdr>
        </w:div>
        <w:div w:id="1771732455">
          <w:marLeft w:val="0"/>
          <w:marRight w:val="0"/>
          <w:marTop w:val="0"/>
          <w:marBottom w:val="0"/>
          <w:divBdr>
            <w:top w:val="none" w:sz="0" w:space="0" w:color="auto"/>
            <w:left w:val="none" w:sz="0" w:space="0" w:color="auto"/>
            <w:bottom w:val="none" w:sz="0" w:space="0" w:color="auto"/>
            <w:right w:val="none" w:sz="0" w:space="0" w:color="auto"/>
          </w:divBdr>
        </w:div>
        <w:div w:id="1812550726">
          <w:marLeft w:val="0"/>
          <w:marRight w:val="0"/>
          <w:marTop w:val="0"/>
          <w:marBottom w:val="0"/>
          <w:divBdr>
            <w:top w:val="none" w:sz="0" w:space="0" w:color="auto"/>
            <w:left w:val="none" w:sz="0" w:space="0" w:color="auto"/>
            <w:bottom w:val="none" w:sz="0" w:space="0" w:color="auto"/>
            <w:right w:val="none" w:sz="0" w:space="0" w:color="auto"/>
          </w:divBdr>
        </w:div>
        <w:div w:id="1904366401">
          <w:marLeft w:val="0"/>
          <w:marRight w:val="0"/>
          <w:marTop w:val="0"/>
          <w:marBottom w:val="0"/>
          <w:divBdr>
            <w:top w:val="none" w:sz="0" w:space="0" w:color="auto"/>
            <w:left w:val="none" w:sz="0" w:space="0" w:color="auto"/>
            <w:bottom w:val="none" w:sz="0" w:space="0" w:color="auto"/>
            <w:right w:val="none" w:sz="0" w:space="0" w:color="auto"/>
          </w:divBdr>
        </w:div>
        <w:div w:id="2077195426">
          <w:marLeft w:val="0"/>
          <w:marRight w:val="0"/>
          <w:marTop w:val="0"/>
          <w:marBottom w:val="0"/>
          <w:divBdr>
            <w:top w:val="none" w:sz="0" w:space="0" w:color="auto"/>
            <w:left w:val="none" w:sz="0" w:space="0" w:color="auto"/>
            <w:bottom w:val="none" w:sz="0" w:space="0" w:color="auto"/>
            <w:right w:val="none" w:sz="0" w:space="0" w:color="auto"/>
          </w:divBdr>
        </w:div>
        <w:div w:id="2117796973">
          <w:marLeft w:val="0"/>
          <w:marRight w:val="0"/>
          <w:marTop w:val="0"/>
          <w:marBottom w:val="0"/>
          <w:divBdr>
            <w:top w:val="none" w:sz="0" w:space="0" w:color="auto"/>
            <w:left w:val="none" w:sz="0" w:space="0" w:color="auto"/>
            <w:bottom w:val="none" w:sz="0" w:space="0" w:color="auto"/>
            <w:right w:val="none" w:sz="0" w:space="0" w:color="auto"/>
          </w:divBdr>
        </w:div>
        <w:div w:id="2140144809">
          <w:marLeft w:val="0"/>
          <w:marRight w:val="0"/>
          <w:marTop w:val="0"/>
          <w:marBottom w:val="0"/>
          <w:divBdr>
            <w:top w:val="none" w:sz="0" w:space="0" w:color="auto"/>
            <w:left w:val="none" w:sz="0" w:space="0" w:color="auto"/>
            <w:bottom w:val="none" w:sz="0" w:space="0" w:color="auto"/>
            <w:right w:val="none" w:sz="0" w:space="0" w:color="auto"/>
          </w:divBdr>
        </w:div>
      </w:divsChild>
    </w:div>
    <w:div w:id="2099523343">
      <w:bodyDiv w:val="1"/>
      <w:marLeft w:val="0"/>
      <w:marRight w:val="0"/>
      <w:marTop w:val="0"/>
      <w:marBottom w:val="0"/>
      <w:divBdr>
        <w:top w:val="none" w:sz="0" w:space="0" w:color="auto"/>
        <w:left w:val="none" w:sz="0" w:space="0" w:color="auto"/>
        <w:bottom w:val="none" w:sz="0" w:space="0" w:color="auto"/>
        <w:right w:val="none" w:sz="0" w:space="0" w:color="auto"/>
      </w:divBdr>
      <w:divsChild>
        <w:div w:id="437070569">
          <w:marLeft w:val="0"/>
          <w:marRight w:val="0"/>
          <w:marTop w:val="0"/>
          <w:marBottom w:val="0"/>
          <w:divBdr>
            <w:top w:val="none" w:sz="0" w:space="0" w:color="auto"/>
            <w:left w:val="none" w:sz="0" w:space="0" w:color="auto"/>
            <w:bottom w:val="none" w:sz="0" w:space="0" w:color="auto"/>
            <w:right w:val="none" w:sz="0" w:space="0" w:color="auto"/>
          </w:divBdr>
        </w:div>
        <w:div w:id="502552179">
          <w:marLeft w:val="0"/>
          <w:marRight w:val="0"/>
          <w:marTop w:val="0"/>
          <w:marBottom w:val="0"/>
          <w:divBdr>
            <w:top w:val="none" w:sz="0" w:space="0" w:color="auto"/>
            <w:left w:val="none" w:sz="0" w:space="0" w:color="auto"/>
            <w:bottom w:val="none" w:sz="0" w:space="0" w:color="auto"/>
            <w:right w:val="none" w:sz="0" w:space="0" w:color="auto"/>
          </w:divBdr>
        </w:div>
        <w:div w:id="573466935">
          <w:marLeft w:val="0"/>
          <w:marRight w:val="0"/>
          <w:marTop w:val="0"/>
          <w:marBottom w:val="0"/>
          <w:divBdr>
            <w:top w:val="none" w:sz="0" w:space="0" w:color="auto"/>
            <w:left w:val="none" w:sz="0" w:space="0" w:color="auto"/>
            <w:bottom w:val="none" w:sz="0" w:space="0" w:color="auto"/>
            <w:right w:val="none" w:sz="0" w:space="0" w:color="auto"/>
          </w:divBdr>
        </w:div>
        <w:div w:id="602149994">
          <w:marLeft w:val="0"/>
          <w:marRight w:val="0"/>
          <w:marTop w:val="0"/>
          <w:marBottom w:val="0"/>
          <w:divBdr>
            <w:top w:val="none" w:sz="0" w:space="0" w:color="auto"/>
            <w:left w:val="none" w:sz="0" w:space="0" w:color="auto"/>
            <w:bottom w:val="none" w:sz="0" w:space="0" w:color="auto"/>
            <w:right w:val="none" w:sz="0" w:space="0" w:color="auto"/>
          </w:divBdr>
        </w:div>
        <w:div w:id="607127218">
          <w:marLeft w:val="0"/>
          <w:marRight w:val="0"/>
          <w:marTop w:val="0"/>
          <w:marBottom w:val="0"/>
          <w:divBdr>
            <w:top w:val="none" w:sz="0" w:space="0" w:color="auto"/>
            <w:left w:val="none" w:sz="0" w:space="0" w:color="auto"/>
            <w:bottom w:val="none" w:sz="0" w:space="0" w:color="auto"/>
            <w:right w:val="none" w:sz="0" w:space="0" w:color="auto"/>
          </w:divBdr>
        </w:div>
        <w:div w:id="623343612">
          <w:marLeft w:val="0"/>
          <w:marRight w:val="0"/>
          <w:marTop w:val="0"/>
          <w:marBottom w:val="0"/>
          <w:divBdr>
            <w:top w:val="none" w:sz="0" w:space="0" w:color="auto"/>
            <w:left w:val="none" w:sz="0" w:space="0" w:color="auto"/>
            <w:bottom w:val="none" w:sz="0" w:space="0" w:color="auto"/>
            <w:right w:val="none" w:sz="0" w:space="0" w:color="auto"/>
          </w:divBdr>
        </w:div>
        <w:div w:id="657147271">
          <w:marLeft w:val="0"/>
          <w:marRight w:val="0"/>
          <w:marTop w:val="0"/>
          <w:marBottom w:val="0"/>
          <w:divBdr>
            <w:top w:val="none" w:sz="0" w:space="0" w:color="auto"/>
            <w:left w:val="none" w:sz="0" w:space="0" w:color="auto"/>
            <w:bottom w:val="none" w:sz="0" w:space="0" w:color="auto"/>
            <w:right w:val="none" w:sz="0" w:space="0" w:color="auto"/>
          </w:divBdr>
        </w:div>
        <w:div w:id="757362914">
          <w:marLeft w:val="0"/>
          <w:marRight w:val="0"/>
          <w:marTop w:val="0"/>
          <w:marBottom w:val="0"/>
          <w:divBdr>
            <w:top w:val="none" w:sz="0" w:space="0" w:color="auto"/>
            <w:left w:val="none" w:sz="0" w:space="0" w:color="auto"/>
            <w:bottom w:val="none" w:sz="0" w:space="0" w:color="auto"/>
            <w:right w:val="none" w:sz="0" w:space="0" w:color="auto"/>
          </w:divBdr>
        </w:div>
        <w:div w:id="826940645">
          <w:marLeft w:val="0"/>
          <w:marRight w:val="0"/>
          <w:marTop w:val="0"/>
          <w:marBottom w:val="0"/>
          <w:divBdr>
            <w:top w:val="none" w:sz="0" w:space="0" w:color="auto"/>
            <w:left w:val="none" w:sz="0" w:space="0" w:color="auto"/>
            <w:bottom w:val="none" w:sz="0" w:space="0" w:color="auto"/>
            <w:right w:val="none" w:sz="0" w:space="0" w:color="auto"/>
          </w:divBdr>
        </w:div>
        <w:div w:id="828324520">
          <w:marLeft w:val="0"/>
          <w:marRight w:val="0"/>
          <w:marTop w:val="0"/>
          <w:marBottom w:val="0"/>
          <w:divBdr>
            <w:top w:val="none" w:sz="0" w:space="0" w:color="auto"/>
            <w:left w:val="none" w:sz="0" w:space="0" w:color="auto"/>
            <w:bottom w:val="none" w:sz="0" w:space="0" w:color="auto"/>
            <w:right w:val="none" w:sz="0" w:space="0" w:color="auto"/>
          </w:divBdr>
        </w:div>
        <w:div w:id="1038429213">
          <w:marLeft w:val="0"/>
          <w:marRight w:val="0"/>
          <w:marTop w:val="0"/>
          <w:marBottom w:val="0"/>
          <w:divBdr>
            <w:top w:val="none" w:sz="0" w:space="0" w:color="auto"/>
            <w:left w:val="none" w:sz="0" w:space="0" w:color="auto"/>
            <w:bottom w:val="none" w:sz="0" w:space="0" w:color="auto"/>
            <w:right w:val="none" w:sz="0" w:space="0" w:color="auto"/>
          </w:divBdr>
        </w:div>
        <w:div w:id="1262836483">
          <w:marLeft w:val="0"/>
          <w:marRight w:val="0"/>
          <w:marTop w:val="0"/>
          <w:marBottom w:val="0"/>
          <w:divBdr>
            <w:top w:val="none" w:sz="0" w:space="0" w:color="auto"/>
            <w:left w:val="none" w:sz="0" w:space="0" w:color="auto"/>
            <w:bottom w:val="none" w:sz="0" w:space="0" w:color="auto"/>
            <w:right w:val="none" w:sz="0" w:space="0" w:color="auto"/>
          </w:divBdr>
        </w:div>
        <w:div w:id="1361473579">
          <w:marLeft w:val="0"/>
          <w:marRight w:val="0"/>
          <w:marTop w:val="0"/>
          <w:marBottom w:val="0"/>
          <w:divBdr>
            <w:top w:val="none" w:sz="0" w:space="0" w:color="auto"/>
            <w:left w:val="none" w:sz="0" w:space="0" w:color="auto"/>
            <w:bottom w:val="none" w:sz="0" w:space="0" w:color="auto"/>
            <w:right w:val="none" w:sz="0" w:space="0" w:color="auto"/>
          </w:divBdr>
        </w:div>
        <w:div w:id="1362047923">
          <w:marLeft w:val="0"/>
          <w:marRight w:val="0"/>
          <w:marTop w:val="0"/>
          <w:marBottom w:val="0"/>
          <w:divBdr>
            <w:top w:val="none" w:sz="0" w:space="0" w:color="auto"/>
            <w:left w:val="none" w:sz="0" w:space="0" w:color="auto"/>
            <w:bottom w:val="none" w:sz="0" w:space="0" w:color="auto"/>
            <w:right w:val="none" w:sz="0" w:space="0" w:color="auto"/>
          </w:divBdr>
        </w:div>
        <w:div w:id="1464733287">
          <w:marLeft w:val="0"/>
          <w:marRight w:val="0"/>
          <w:marTop w:val="0"/>
          <w:marBottom w:val="0"/>
          <w:divBdr>
            <w:top w:val="none" w:sz="0" w:space="0" w:color="auto"/>
            <w:left w:val="none" w:sz="0" w:space="0" w:color="auto"/>
            <w:bottom w:val="none" w:sz="0" w:space="0" w:color="auto"/>
            <w:right w:val="none" w:sz="0" w:space="0" w:color="auto"/>
          </w:divBdr>
        </w:div>
        <w:div w:id="1467550920">
          <w:marLeft w:val="0"/>
          <w:marRight w:val="0"/>
          <w:marTop w:val="0"/>
          <w:marBottom w:val="0"/>
          <w:divBdr>
            <w:top w:val="none" w:sz="0" w:space="0" w:color="auto"/>
            <w:left w:val="none" w:sz="0" w:space="0" w:color="auto"/>
            <w:bottom w:val="none" w:sz="0" w:space="0" w:color="auto"/>
            <w:right w:val="none" w:sz="0" w:space="0" w:color="auto"/>
          </w:divBdr>
        </w:div>
        <w:div w:id="1598756231">
          <w:marLeft w:val="0"/>
          <w:marRight w:val="0"/>
          <w:marTop w:val="0"/>
          <w:marBottom w:val="0"/>
          <w:divBdr>
            <w:top w:val="none" w:sz="0" w:space="0" w:color="auto"/>
            <w:left w:val="none" w:sz="0" w:space="0" w:color="auto"/>
            <w:bottom w:val="none" w:sz="0" w:space="0" w:color="auto"/>
            <w:right w:val="none" w:sz="0" w:space="0" w:color="auto"/>
          </w:divBdr>
        </w:div>
        <w:div w:id="1606503730">
          <w:marLeft w:val="0"/>
          <w:marRight w:val="0"/>
          <w:marTop w:val="0"/>
          <w:marBottom w:val="0"/>
          <w:divBdr>
            <w:top w:val="none" w:sz="0" w:space="0" w:color="auto"/>
            <w:left w:val="none" w:sz="0" w:space="0" w:color="auto"/>
            <w:bottom w:val="none" w:sz="0" w:space="0" w:color="auto"/>
            <w:right w:val="none" w:sz="0" w:space="0" w:color="auto"/>
          </w:divBdr>
        </w:div>
        <w:div w:id="1672365280">
          <w:marLeft w:val="0"/>
          <w:marRight w:val="0"/>
          <w:marTop w:val="0"/>
          <w:marBottom w:val="0"/>
          <w:divBdr>
            <w:top w:val="none" w:sz="0" w:space="0" w:color="auto"/>
            <w:left w:val="none" w:sz="0" w:space="0" w:color="auto"/>
            <w:bottom w:val="none" w:sz="0" w:space="0" w:color="auto"/>
            <w:right w:val="none" w:sz="0" w:space="0" w:color="auto"/>
          </w:divBdr>
        </w:div>
        <w:div w:id="1768769035">
          <w:marLeft w:val="0"/>
          <w:marRight w:val="0"/>
          <w:marTop w:val="0"/>
          <w:marBottom w:val="0"/>
          <w:divBdr>
            <w:top w:val="none" w:sz="0" w:space="0" w:color="auto"/>
            <w:left w:val="none" w:sz="0" w:space="0" w:color="auto"/>
            <w:bottom w:val="none" w:sz="0" w:space="0" w:color="auto"/>
            <w:right w:val="none" w:sz="0" w:space="0" w:color="auto"/>
          </w:divBdr>
        </w:div>
        <w:div w:id="1852796650">
          <w:marLeft w:val="0"/>
          <w:marRight w:val="0"/>
          <w:marTop w:val="0"/>
          <w:marBottom w:val="0"/>
          <w:divBdr>
            <w:top w:val="none" w:sz="0" w:space="0" w:color="auto"/>
            <w:left w:val="none" w:sz="0" w:space="0" w:color="auto"/>
            <w:bottom w:val="none" w:sz="0" w:space="0" w:color="auto"/>
            <w:right w:val="none" w:sz="0" w:space="0" w:color="auto"/>
          </w:divBdr>
        </w:div>
        <w:div w:id="1861165922">
          <w:marLeft w:val="0"/>
          <w:marRight w:val="0"/>
          <w:marTop w:val="0"/>
          <w:marBottom w:val="0"/>
          <w:divBdr>
            <w:top w:val="none" w:sz="0" w:space="0" w:color="auto"/>
            <w:left w:val="none" w:sz="0" w:space="0" w:color="auto"/>
            <w:bottom w:val="none" w:sz="0" w:space="0" w:color="auto"/>
            <w:right w:val="none" w:sz="0" w:space="0" w:color="auto"/>
          </w:divBdr>
        </w:div>
        <w:div w:id="2090543574">
          <w:marLeft w:val="0"/>
          <w:marRight w:val="0"/>
          <w:marTop w:val="0"/>
          <w:marBottom w:val="0"/>
          <w:divBdr>
            <w:top w:val="none" w:sz="0" w:space="0" w:color="auto"/>
            <w:left w:val="none" w:sz="0" w:space="0" w:color="auto"/>
            <w:bottom w:val="none" w:sz="0" w:space="0" w:color="auto"/>
            <w:right w:val="none" w:sz="0" w:space="0" w:color="auto"/>
          </w:divBdr>
        </w:div>
        <w:div w:id="2136556697">
          <w:marLeft w:val="0"/>
          <w:marRight w:val="0"/>
          <w:marTop w:val="0"/>
          <w:marBottom w:val="0"/>
          <w:divBdr>
            <w:top w:val="none" w:sz="0" w:space="0" w:color="auto"/>
            <w:left w:val="none" w:sz="0" w:space="0" w:color="auto"/>
            <w:bottom w:val="none" w:sz="0" w:space="0" w:color="auto"/>
            <w:right w:val="none" w:sz="0" w:space="0" w:color="auto"/>
          </w:divBdr>
        </w:div>
      </w:divsChild>
    </w:div>
    <w:div w:id="2115518035">
      <w:bodyDiv w:val="1"/>
      <w:marLeft w:val="0"/>
      <w:marRight w:val="0"/>
      <w:marTop w:val="0"/>
      <w:marBottom w:val="0"/>
      <w:divBdr>
        <w:top w:val="none" w:sz="0" w:space="0" w:color="auto"/>
        <w:left w:val="none" w:sz="0" w:space="0" w:color="auto"/>
        <w:bottom w:val="none" w:sz="0" w:space="0" w:color="auto"/>
        <w:right w:val="none" w:sz="0" w:space="0" w:color="auto"/>
      </w:divBdr>
      <w:divsChild>
        <w:div w:id="196048579">
          <w:marLeft w:val="0"/>
          <w:marRight w:val="0"/>
          <w:marTop w:val="0"/>
          <w:marBottom w:val="0"/>
          <w:divBdr>
            <w:top w:val="none" w:sz="0" w:space="0" w:color="auto"/>
            <w:left w:val="none" w:sz="0" w:space="0" w:color="auto"/>
            <w:bottom w:val="none" w:sz="0" w:space="0" w:color="auto"/>
            <w:right w:val="none" w:sz="0" w:space="0" w:color="auto"/>
          </w:divBdr>
        </w:div>
        <w:div w:id="427392714">
          <w:marLeft w:val="0"/>
          <w:marRight w:val="0"/>
          <w:marTop w:val="0"/>
          <w:marBottom w:val="0"/>
          <w:divBdr>
            <w:top w:val="none" w:sz="0" w:space="0" w:color="auto"/>
            <w:left w:val="none" w:sz="0" w:space="0" w:color="auto"/>
            <w:bottom w:val="none" w:sz="0" w:space="0" w:color="auto"/>
            <w:right w:val="none" w:sz="0" w:space="0" w:color="auto"/>
          </w:divBdr>
        </w:div>
        <w:div w:id="663707511">
          <w:marLeft w:val="0"/>
          <w:marRight w:val="0"/>
          <w:marTop w:val="0"/>
          <w:marBottom w:val="0"/>
          <w:divBdr>
            <w:top w:val="none" w:sz="0" w:space="0" w:color="auto"/>
            <w:left w:val="none" w:sz="0" w:space="0" w:color="auto"/>
            <w:bottom w:val="none" w:sz="0" w:space="0" w:color="auto"/>
            <w:right w:val="none" w:sz="0" w:space="0" w:color="auto"/>
          </w:divBdr>
        </w:div>
        <w:div w:id="853570283">
          <w:marLeft w:val="0"/>
          <w:marRight w:val="0"/>
          <w:marTop w:val="0"/>
          <w:marBottom w:val="0"/>
          <w:divBdr>
            <w:top w:val="none" w:sz="0" w:space="0" w:color="auto"/>
            <w:left w:val="none" w:sz="0" w:space="0" w:color="auto"/>
            <w:bottom w:val="none" w:sz="0" w:space="0" w:color="auto"/>
            <w:right w:val="none" w:sz="0" w:space="0" w:color="auto"/>
          </w:divBdr>
        </w:div>
        <w:div w:id="908659194">
          <w:marLeft w:val="0"/>
          <w:marRight w:val="0"/>
          <w:marTop w:val="0"/>
          <w:marBottom w:val="0"/>
          <w:divBdr>
            <w:top w:val="none" w:sz="0" w:space="0" w:color="auto"/>
            <w:left w:val="none" w:sz="0" w:space="0" w:color="auto"/>
            <w:bottom w:val="none" w:sz="0" w:space="0" w:color="auto"/>
            <w:right w:val="none" w:sz="0" w:space="0" w:color="auto"/>
          </w:divBdr>
        </w:div>
        <w:div w:id="1117601676">
          <w:marLeft w:val="0"/>
          <w:marRight w:val="0"/>
          <w:marTop w:val="0"/>
          <w:marBottom w:val="0"/>
          <w:divBdr>
            <w:top w:val="none" w:sz="0" w:space="0" w:color="auto"/>
            <w:left w:val="none" w:sz="0" w:space="0" w:color="auto"/>
            <w:bottom w:val="none" w:sz="0" w:space="0" w:color="auto"/>
            <w:right w:val="none" w:sz="0" w:space="0" w:color="auto"/>
          </w:divBdr>
        </w:div>
        <w:div w:id="1385718128">
          <w:marLeft w:val="0"/>
          <w:marRight w:val="0"/>
          <w:marTop w:val="0"/>
          <w:marBottom w:val="0"/>
          <w:divBdr>
            <w:top w:val="none" w:sz="0" w:space="0" w:color="auto"/>
            <w:left w:val="none" w:sz="0" w:space="0" w:color="auto"/>
            <w:bottom w:val="none" w:sz="0" w:space="0" w:color="auto"/>
            <w:right w:val="none" w:sz="0" w:space="0" w:color="auto"/>
          </w:divBdr>
        </w:div>
        <w:div w:id="1401253770">
          <w:marLeft w:val="0"/>
          <w:marRight w:val="0"/>
          <w:marTop w:val="0"/>
          <w:marBottom w:val="0"/>
          <w:divBdr>
            <w:top w:val="none" w:sz="0" w:space="0" w:color="auto"/>
            <w:left w:val="none" w:sz="0" w:space="0" w:color="auto"/>
            <w:bottom w:val="none" w:sz="0" w:space="0" w:color="auto"/>
            <w:right w:val="none" w:sz="0" w:space="0" w:color="auto"/>
          </w:divBdr>
        </w:div>
        <w:div w:id="1560894294">
          <w:marLeft w:val="0"/>
          <w:marRight w:val="0"/>
          <w:marTop w:val="0"/>
          <w:marBottom w:val="0"/>
          <w:divBdr>
            <w:top w:val="none" w:sz="0" w:space="0" w:color="auto"/>
            <w:left w:val="none" w:sz="0" w:space="0" w:color="auto"/>
            <w:bottom w:val="none" w:sz="0" w:space="0" w:color="auto"/>
            <w:right w:val="none" w:sz="0" w:space="0" w:color="auto"/>
          </w:divBdr>
        </w:div>
        <w:div w:id="1895313728">
          <w:marLeft w:val="0"/>
          <w:marRight w:val="0"/>
          <w:marTop w:val="0"/>
          <w:marBottom w:val="0"/>
          <w:divBdr>
            <w:top w:val="none" w:sz="0" w:space="0" w:color="auto"/>
            <w:left w:val="none" w:sz="0" w:space="0" w:color="auto"/>
            <w:bottom w:val="none" w:sz="0" w:space="0" w:color="auto"/>
            <w:right w:val="none" w:sz="0" w:space="0" w:color="auto"/>
          </w:divBdr>
        </w:div>
        <w:div w:id="19901346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8_0049_dm_DL.pdf" TargetMode="External"/><Relationship Id="rId13" Type="http://schemas.openxmlformats.org/officeDocument/2006/relationships/hyperlink" Target="http://www.bosettiegatti.eu/info/norme/statali/2010_0207.htm"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osettiegatti.eu/info/norme/statali/2018_0049_dm_DL.pdf"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settiegatti.eu/info/norme/statali/2018_0049_dm_DL.pdf" TargetMode="External"/><Relationship Id="rId5" Type="http://schemas.openxmlformats.org/officeDocument/2006/relationships/webSettings" Target="webSettings.xml"/><Relationship Id="rId15" Type="http://schemas.openxmlformats.org/officeDocument/2006/relationships/hyperlink" Target="http://www.bosettiegatti.eu/info/norme/statali/2010_0207.htm" TargetMode="External"/><Relationship Id="rId10" Type="http://schemas.openxmlformats.org/officeDocument/2006/relationships/hyperlink" Target="http://www.bosettiegatti.eu/info/norme/statali/2018_0049_dm_DL.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osettiegatti.eu/info/norme/statali/2018_0049_dm_DL.pdf" TargetMode="External"/><Relationship Id="rId14" Type="http://schemas.openxmlformats.org/officeDocument/2006/relationships/hyperlink" Target="http://www.bosettiegatti.eu/info/norme/statali/2010_0207.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34A3ED-D852-4CC0-9883-F6FFE17265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48</Pages>
  <Words>28916</Words>
  <Characters>164827</Characters>
  <Application>Microsoft Office Word</Application>
  <DocSecurity>0</DocSecurity>
  <Lines>1373</Lines>
  <Paragraphs>386</Paragraphs>
  <ScaleCrop>false</ScaleCrop>
  <HeadingPairs>
    <vt:vector size="2" baseType="variant">
      <vt:variant>
        <vt:lpstr>Titolo</vt:lpstr>
      </vt:variant>
      <vt:variant>
        <vt:i4>1</vt:i4>
      </vt:variant>
    </vt:vector>
  </HeadingPairs>
  <TitlesOfParts>
    <vt:vector size="1" baseType="lpstr">
      <vt:lpstr>CSA (a corpo)</vt:lpstr>
    </vt:vector>
  </TitlesOfParts>
  <Company>Brescia</Company>
  <LinksUpToDate>false</LinksUpToDate>
  <CharactersWithSpaces>193357</CharactersWithSpaces>
  <SharedDoc>false</SharedDoc>
  <HLinks>
    <vt:vector size="48" baseType="variant">
      <vt:variant>
        <vt:i4>1703971</vt:i4>
      </vt:variant>
      <vt:variant>
        <vt:i4>21</vt:i4>
      </vt:variant>
      <vt:variant>
        <vt:i4>0</vt:i4>
      </vt:variant>
      <vt:variant>
        <vt:i4>5</vt:i4>
      </vt:variant>
      <vt:variant>
        <vt:lpwstr>http://www.bosettiegatti.eu/info/norme/statali/2010_0207.htm</vt:lpwstr>
      </vt:variant>
      <vt:variant>
        <vt:lpwstr>234</vt:lpwstr>
      </vt:variant>
      <vt:variant>
        <vt:i4>1769507</vt:i4>
      </vt:variant>
      <vt:variant>
        <vt:i4>18</vt:i4>
      </vt:variant>
      <vt:variant>
        <vt:i4>0</vt:i4>
      </vt:variant>
      <vt:variant>
        <vt:i4>5</vt:i4>
      </vt:variant>
      <vt:variant>
        <vt:lpwstr>http://www.bosettiegatti.eu/info/norme/statali/2010_0207.htm</vt:lpwstr>
      </vt:variant>
      <vt:variant>
        <vt:lpwstr>229</vt:lpwstr>
      </vt:variant>
      <vt:variant>
        <vt:i4>1769507</vt:i4>
      </vt:variant>
      <vt:variant>
        <vt:i4>15</vt:i4>
      </vt:variant>
      <vt:variant>
        <vt:i4>0</vt:i4>
      </vt:variant>
      <vt:variant>
        <vt:i4>5</vt:i4>
      </vt:variant>
      <vt:variant>
        <vt:lpwstr>http://www.bosettiegatti.eu/info/norme/statali/2010_0207.htm</vt:lpwstr>
      </vt:variant>
      <vt:variant>
        <vt:lpwstr>229</vt:lpwstr>
      </vt:variant>
      <vt:variant>
        <vt:i4>6357083</vt:i4>
      </vt:variant>
      <vt:variant>
        <vt:i4>12</vt:i4>
      </vt:variant>
      <vt:variant>
        <vt:i4>0</vt:i4>
      </vt:variant>
      <vt:variant>
        <vt:i4>5</vt:i4>
      </vt:variant>
      <vt:variant>
        <vt:lpwstr>http://www.bosettiegatti.eu/info/norme/statali/2018_0049_dm_DL.pdf</vt:lpwstr>
      </vt:variant>
      <vt:variant>
        <vt:lpwstr/>
      </vt:variant>
      <vt:variant>
        <vt:i4>6357083</vt:i4>
      </vt:variant>
      <vt:variant>
        <vt:i4>9</vt:i4>
      </vt:variant>
      <vt:variant>
        <vt:i4>0</vt:i4>
      </vt:variant>
      <vt:variant>
        <vt:i4>5</vt:i4>
      </vt:variant>
      <vt:variant>
        <vt:lpwstr>http://www.bosettiegatti.eu/info/norme/statali/2018_0049_dm_DL.pdf</vt:lpwstr>
      </vt:variant>
      <vt:variant>
        <vt:lpwstr/>
      </vt:variant>
      <vt:variant>
        <vt:i4>6357083</vt:i4>
      </vt:variant>
      <vt:variant>
        <vt:i4>6</vt:i4>
      </vt:variant>
      <vt:variant>
        <vt:i4>0</vt:i4>
      </vt:variant>
      <vt:variant>
        <vt:i4>5</vt:i4>
      </vt:variant>
      <vt:variant>
        <vt:lpwstr>http://www.bosettiegatti.eu/info/norme/statali/2018_0049_dm_DL.pdf</vt:lpwstr>
      </vt:variant>
      <vt:variant>
        <vt:lpwstr/>
      </vt:variant>
      <vt:variant>
        <vt:i4>6357083</vt:i4>
      </vt:variant>
      <vt:variant>
        <vt:i4>3</vt:i4>
      </vt:variant>
      <vt:variant>
        <vt:i4>0</vt:i4>
      </vt:variant>
      <vt:variant>
        <vt:i4>5</vt:i4>
      </vt:variant>
      <vt:variant>
        <vt:lpwstr>http://www.bosettiegatti.eu/info/norme/statali/2018_0049_dm_DL.pdf</vt:lpwstr>
      </vt:variant>
      <vt:variant>
        <vt:lpwstr/>
      </vt:variant>
      <vt:variant>
        <vt:i4>6357083</vt:i4>
      </vt:variant>
      <vt:variant>
        <vt:i4>0</vt:i4>
      </vt:variant>
      <vt:variant>
        <vt:i4>0</vt:i4>
      </vt:variant>
      <vt:variant>
        <vt:i4>5</vt:i4>
      </vt:variant>
      <vt:variant>
        <vt:lpwstr>http://www.bosettiegatti.eu/info/norme/statali/2018_0049_dm_DL.pdf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CSA (a corpo)</dc:title>
  <dc:subject/>
  <dc:creator>Bosetti &amp; Gatti s.r.l.</dc:creator>
  <cp:keywords/>
  <cp:lastModifiedBy>Franca Rossi</cp:lastModifiedBy>
  <cp:revision>7</cp:revision>
  <cp:lastPrinted>2020-08-11T12:55:00Z</cp:lastPrinted>
  <dcterms:created xsi:type="dcterms:W3CDTF">2020-08-11T11:42:00Z</dcterms:created>
  <dcterms:modified xsi:type="dcterms:W3CDTF">2020-08-11T13:05:00Z</dcterms:modified>
</cp:coreProperties>
</file>